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1787" w14:textId="23CE5A15" w:rsidR="00A04C45" w:rsidRDefault="004827AA" w:rsidP="354D3E55">
      <w:pPr>
        <w:jc w:val="center"/>
        <w:rPr>
          <w:b/>
          <w:bCs/>
          <w:sz w:val="24"/>
          <w:lang w:val="en-US"/>
        </w:rPr>
      </w:pPr>
      <w:r w:rsidRPr="54104BC1">
        <w:rPr>
          <w:b/>
          <w:bCs/>
          <w:sz w:val="24"/>
          <w:lang w:val="en-US"/>
        </w:rPr>
        <w:t xml:space="preserve">Test Case </w:t>
      </w:r>
      <w:r w:rsidR="00B5491B">
        <w:rPr>
          <w:b/>
          <w:bCs/>
          <w:sz w:val="24"/>
          <w:lang w:val="en-US"/>
        </w:rPr>
        <w:t>25</w:t>
      </w:r>
    </w:p>
    <w:p w14:paraId="49B30138" w14:textId="77777777" w:rsidR="00DD1CB6" w:rsidRDefault="00DD1CB6" w:rsidP="354D3E55">
      <w:pPr>
        <w:jc w:val="center"/>
        <w:rPr>
          <w:b/>
          <w:bCs/>
          <w:sz w:val="24"/>
          <w:lang w:val="en-US"/>
        </w:rPr>
      </w:pPr>
    </w:p>
    <w:p w14:paraId="33576F72" w14:textId="2F9CED3E" w:rsidR="008353E5" w:rsidRDefault="008353E5" w:rsidP="328EA3F5">
      <w:pPr>
        <w:rPr>
          <w:sz w:val="20"/>
          <w:szCs w:val="20"/>
          <w:lang w:val="en-US"/>
        </w:rPr>
      </w:pPr>
      <w:r w:rsidRPr="2AAAB68A">
        <w:rPr>
          <w:sz w:val="20"/>
          <w:szCs w:val="20"/>
          <w:lang w:val="en-US"/>
        </w:rPr>
        <w:t>Author</w:t>
      </w:r>
      <w:r w:rsidR="3C3FFB5B" w:rsidRPr="2AAAB68A">
        <w:rPr>
          <w:sz w:val="20"/>
          <w:szCs w:val="20"/>
          <w:lang w:val="en-US"/>
        </w:rPr>
        <w:t xml:space="preserve">: </w:t>
      </w:r>
      <w:r w:rsidR="7F2F2646" w:rsidRPr="00DD1CB6">
        <w:rPr>
          <w:rFonts w:eastAsia="Arial" w:cs="Arial"/>
          <w:sz w:val="20"/>
          <w:szCs w:val="20"/>
          <w:u w:val="single"/>
          <w:lang w:val="en-US"/>
        </w:rPr>
        <w:t>Petra Raussi (VTT)</w:t>
      </w:r>
      <w:r w:rsidR="002E055D" w:rsidRPr="00DD1CB6">
        <w:rPr>
          <w:rFonts w:eastAsia="Arial" w:cs="Arial"/>
          <w:sz w:val="20"/>
          <w:szCs w:val="20"/>
          <w:u w:val="single"/>
          <w:lang w:val="en-US"/>
        </w:rPr>
        <w:t>, Vetrivel Subramaniam Rajkumar (TUD)</w:t>
      </w:r>
      <w:r w:rsidRPr="00DD1CB6">
        <w:tab/>
      </w:r>
      <w:r>
        <w:tab/>
      </w:r>
      <w:r w:rsidR="191AAC44" w:rsidRPr="2AAAB68A">
        <w:rPr>
          <w:sz w:val="20"/>
          <w:szCs w:val="20"/>
          <w:lang w:val="en-US"/>
        </w:rPr>
        <w:t xml:space="preserve">   </w:t>
      </w:r>
      <w:r w:rsidR="00C165A7">
        <w:rPr>
          <w:sz w:val="20"/>
          <w:szCs w:val="20"/>
          <w:lang w:val="en-US"/>
        </w:rPr>
        <w:tab/>
      </w:r>
      <w:r w:rsidRPr="2AAAB68A">
        <w:rPr>
          <w:sz w:val="20"/>
          <w:szCs w:val="20"/>
          <w:lang w:val="en-US"/>
        </w:rPr>
        <w:t>Version</w:t>
      </w:r>
      <w:r w:rsidR="67F9399C" w:rsidRPr="2AAAB68A">
        <w:rPr>
          <w:sz w:val="20"/>
          <w:szCs w:val="20"/>
          <w:lang w:val="en-US"/>
        </w:rPr>
        <w:t xml:space="preserve"> </w:t>
      </w:r>
      <w:r w:rsidR="67F9399C" w:rsidRPr="00DD1CB6">
        <w:rPr>
          <w:sz w:val="20"/>
          <w:szCs w:val="20"/>
          <w:u w:val="single"/>
          <w:lang w:val="en-US"/>
        </w:rPr>
        <w:t>1</w:t>
      </w:r>
      <w:r w:rsidRPr="2AAAB68A">
        <w:rPr>
          <w:sz w:val="20"/>
          <w:szCs w:val="20"/>
          <w:lang w:val="en-US"/>
        </w:rPr>
        <w:t xml:space="preserve"> </w:t>
      </w:r>
      <w:r>
        <w:tab/>
      </w:r>
    </w:p>
    <w:p w14:paraId="0D4F59EA" w14:textId="71E8C1AD" w:rsidR="008353E5" w:rsidRPr="008353E5" w:rsidRDefault="008353E5" w:rsidP="008353E5">
      <w:r w:rsidRPr="2AAAB68A">
        <w:rPr>
          <w:sz w:val="20"/>
          <w:szCs w:val="20"/>
          <w:lang w:val="en-US"/>
        </w:rPr>
        <w:t>Project</w:t>
      </w:r>
      <w:r w:rsidR="77DFF054" w:rsidRPr="2AAAB68A">
        <w:rPr>
          <w:sz w:val="20"/>
          <w:szCs w:val="20"/>
          <w:lang w:val="en-US"/>
        </w:rPr>
        <w:t>:</w:t>
      </w:r>
      <w:r w:rsidR="23F45F2D" w:rsidRPr="2AAAB68A">
        <w:rPr>
          <w:sz w:val="20"/>
          <w:szCs w:val="20"/>
          <w:lang w:val="en-US"/>
        </w:rPr>
        <w:t xml:space="preserve"> </w:t>
      </w:r>
      <w:proofErr w:type="spellStart"/>
      <w:r w:rsidR="77DFF054" w:rsidRPr="00DD1CB6">
        <w:rPr>
          <w:sz w:val="20"/>
          <w:szCs w:val="20"/>
          <w:u w:val="single"/>
          <w:lang w:val="en-US"/>
        </w:rPr>
        <w:t>ERIGrid</w:t>
      </w:r>
      <w:proofErr w:type="spellEnd"/>
      <w:r w:rsidR="77DFF054" w:rsidRPr="00DD1CB6">
        <w:rPr>
          <w:sz w:val="20"/>
          <w:szCs w:val="20"/>
          <w:u w:val="single"/>
          <w:lang w:val="en-US"/>
        </w:rPr>
        <w:t xml:space="preserve"> 2.0</w:t>
      </w:r>
      <w:r w:rsidR="77DFF054" w:rsidRPr="2AAAB68A">
        <w:rPr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65A7">
        <w:tab/>
      </w:r>
      <w:r w:rsidRPr="2AAAB68A">
        <w:rPr>
          <w:sz w:val="20"/>
          <w:szCs w:val="20"/>
          <w:lang w:val="en-US"/>
        </w:rPr>
        <w:t>Date</w:t>
      </w:r>
      <w:r w:rsidR="5C1F07A0" w:rsidRPr="2AAAB68A">
        <w:rPr>
          <w:sz w:val="20"/>
          <w:szCs w:val="20"/>
          <w:lang w:val="en-US"/>
        </w:rPr>
        <w:t xml:space="preserve"> </w:t>
      </w:r>
      <w:r w:rsidR="002E055D" w:rsidRPr="00DD1CB6">
        <w:rPr>
          <w:sz w:val="20"/>
          <w:szCs w:val="20"/>
          <w:u w:val="single"/>
          <w:lang w:val="en-US"/>
        </w:rPr>
        <w:t>1</w:t>
      </w:r>
      <w:r w:rsidR="139939E7" w:rsidRPr="00DD1CB6">
        <w:rPr>
          <w:sz w:val="20"/>
          <w:szCs w:val="20"/>
          <w:u w:val="single"/>
          <w:lang w:val="en-US"/>
        </w:rPr>
        <w:t>9</w:t>
      </w:r>
      <w:r w:rsidR="00C165A7" w:rsidRPr="00DD1CB6">
        <w:rPr>
          <w:sz w:val="20"/>
          <w:szCs w:val="20"/>
          <w:u w:val="single"/>
          <w:lang w:val="en-US"/>
        </w:rPr>
        <w:t>/</w:t>
      </w:r>
      <w:r w:rsidR="618B564F" w:rsidRPr="00DD1CB6">
        <w:rPr>
          <w:sz w:val="20"/>
          <w:szCs w:val="20"/>
          <w:u w:val="single"/>
          <w:lang w:val="en-US"/>
        </w:rPr>
        <w:t>4</w:t>
      </w:r>
      <w:r w:rsidR="00C165A7" w:rsidRPr="00DD1CB6">
        <w:rPr>
          <w:sz w:val="20"/>
          <w:szCs w:val="20"/>
          <w:u w:val="single"/>
          <w:lang w:val="en-US"/>
        </w:rPr>
        <w:t>/</w:t>
      </w:r>
      <w:r w:rsidR="4077A04B" w:rsidRPr="00DD1CB6">
        <w:rPr>
          <w:sz w:val="20"/>
          <w:szCs w:val="20"/>
          <w:u w:val="single"/>
          <w:lang w:val="en-US"/>
        </w:rPr>
        <w:t>2021</w:t>
      </w:r>
      <w:r>
        <w:tab/>
      </w:r>
    </w:p>
    <w:p w14:paraId="672A6659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D4E1F24" w14:textId="77777777" w:rsidTr="00726A74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1F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0877DBC7" w:rsidR="00E32755" w:rsidRPr="00AD18EF" w:rsidRDefault="2466844F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C</w:t>
            </w:r>
            <w:r w:rsidR="10F759A6" w:rsidRPr="6D42AB40">
              <w:rPr>
                <w:sz w:val="20"/>
                <w:szCs w:val="20"/>
                <w:lang w:val="en-US"/>
              </w:rPr>
              <w:t xml:space="preserve">yber Security of Digital Substations </w:t>
            </w:r>
            <w:r w:rsidRPr="6D42AB40">
              <w:rPr>
                <w:sz w:val="20"/>
                <w:szCs w:val="20"/>
                <w:lang w:val="en-US"/>
              </w:rPr>
              <w:t>and Impact Analysis</w:t>
            </w:r>
          </w:p>
        </w:tc>
      </w:tr>
      <w:tr w:rsidR="00E32755" w:rsidRPr="004D314E" w14:paraId="2C25DDD4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FE6D" w14:textId="77777777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  <w:p w14:paraId="6EF59614" w14:textId="6BCE5E07" w:rsidR="00C165A7" w:rsidRPr="00C165A7" w:rsidRDefault="00C165A7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Inc. use case and test objectives.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6D040057" w:rsidR="00445065" w:rsidRPr="004D314E" w:rsidRDefault="00CE61BA" w:rsidP="6D42AB40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The energy transition towards </w:t>
            </w:r>
            <w:r w:rsidR="4BF27472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 </w:t>
            </w:r>
            <w:r w:rsidR="00F42874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carbon neutral </w:t>
            </w:r>
            <w:r w:rsidR="414125F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and </w:t>
            </w:r>
            <w:r w:rsidR="00F42874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clean energy system requires </w:t>
            </w:r>
            <w:r w:rsidR="7C72B65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increased </w:t>
            </w:r>
            <w:r w:rsidR="00F42874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power </w:t>
            </w:r>
            <w:r w:rsidR="55CB287F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grid </w:t>
            </w:r>
            <w:r w:rsidR="00B12116" w:rsidRPr="6D42AB40">
              <w:rPr>
                <w:rFonts w:eastAsia="Arial" w:cs="Arial"/>
                <w:sz w:val="20"/>
                <w:szCs w:val="20"/>
                <w:lang w:val="en-US"/>
              </w:rPr>
              <w:t>digitalization</w:t>
            </w:r>
            <w:r w:rsidR="0F22476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. </w:t>
            </w:r>
            <w:r w:rsidR="565C9D32" w:rsidRPr="6D42AB40">
              <w:rPr>
                <w:rFonts w:eastAsia="Arial" w:cs="Arial"/>
                <w:sz w:val="20"/>
                <w:szCs w:val="20"/>
                <w:lang w:val="en-US"/>
              </w:rPr>
              <w:t>This is</w:t>
            </w:r>
            <w:r w:rsidR="00B1211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seen as the most cost-effective path in </w:t>
            </w:r>
            <w:r w:rsidR="1EE461DC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developing </w:t>
            </w:r>
            <w:r w:rsidR="00B1211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smart grids. 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An essential part of </w:t>
            </w:r>
            <w:r w:rsidR="28570AC8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any 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functional power system are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substations;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thus,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their digitalization is crucial. </w:t>
            </w:r>
            <w:r w:rsidR="003D54A0" w:rsidRPr="6D42AB40">
              <w:rPr>
                <w:rFonts w:eastAsia="Arial" w:cs="Arial"/>
                <w:sz w:val="20"/>
                <w:szCs w:val="20"/>
                <w:lang w:val="en-US"/>
              </w:rPr>
              <w:t>While the digitalization of power system brings several benefits from cost savings to more optimized operations and investments</w:t>
            </w:r>
            <w:r w:rsidR="009570C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, </w:t>
            </w:r>
            <w:r w:rsidR="70ADEDD2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it also raises </w:t>
            </w:r>
            <w:r w:rsidR="009570C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concerns related to cybersecurity. </w:t>
            </w:r>
            <w:r w:rsidR="00357EE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To ensure safe and resilient operation of digital substations even in the case of </w:t>
            </w:r>
            <w:proofErr w:type="spellStart"/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cyber</w:t>
            </w:r>
            <w:r w:rsidR="3535374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attacks</w:t>
            </w:r>
            <w:proofErr w:type="spellEnd"/>
            <w:r w:rsidR="003A389E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or incidents, </w:t>
            </w:r>
            <w:r w:rsidR="006014C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it is necessary to </w:t>
            </w:r>
            <w:r w:rsidR="0014406A" w:rsidRPr="6D42AB40">
              <w:rPr>
                <w:rFonts w:eastAsia="Arial" w:cs="Arial"/>
                <w:sz w:val="20"/>
                <w:szCs w:val="20"/>
                <w:lang w:val="en-US"/>
              </w:rPr>
              <w:t>investigate the</w:t>
            </w:r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>ir</w:t>
            </w:r>
            <w:r w:rsidR="0014406A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FE05A1" w:rsidRPr="6D42AB40">
              <w:rPr>
                <w:rFonts w:eastAsia="Arial" w:cs="Arial"/>
                <w:sz w:val="20"/>
                <w:szCs w:val="20"/>
                <w:lang w:val="en-US"/>
              </w:rPr>
              <w:t>cyber resilie</w:t>
            </w:r>
            <w:r w:rsidR="30372FB4" w:rsidRPr="6D42AB40">
              <w:rPr>
                <w:rFonts w:eastAsia="Arial" w:cs="Arial"/>
                <w:sz w:val="20"/>
                <w:szCs w:val="20"/>
                <w:lang w:val="en-US"/>
              </w:rPr>
              <w:t>nce</w:t>
            </w:r>
            <w:r w:rsidR="389E4368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. This can aid in </w:t>
            </w:r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>impact</w:t>
            </w:r>
            <w:r w:rsidR="17530A49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analysis of </w:t>
            </w:r>
            <w:proofErr w:type="spellStart"/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cyber</w:t>
            </w:r>
            <w:r w:rsidR="2D199F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attack</w:t>
            </w:r>
            <w:r w:rsidR="1DE54019" w:rsidRPr="6D42AB40">
              <w:rPr>
                <w:rFonts w:eastAsia="Arial" w:cs="Arial"/>
                <w:sz w:val="20"/>
                <w:szCs w:val="20"/>
                <w:lang w:val="en-US"/>
              </w:rPr>
              <w:t>s</w:t>
            </w:r>
            <w:proofErr w:type="spellEnd"/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324E5029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on </w:t>
            </w:r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>digital substation</w:t>
            </w:r>
            <w:r w:rsidR="4D4D84AA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s, and help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to gain deeper understanding </w:t>
            </w:r>
            <w:r w:rsidR="485390FA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of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which components </w:t>
            </w:r>
            <w:r w:rsidR="7D538BDC" w:rsidRPr="6D42AB40">
              <w:rPr>
                <w:rFonts w:eastAsia="Arial" w:cs="Arial"/>
                <w:sz w:val="20"/>
                <w:szCs w:val="20"/>
                <w:lang w:val="en-US"/>
              </w:rPr>
              <w:t>must be most secured</w:t>
            </w:r>
          </w:p>
        </w:tc>
      </w:tr>
      <w:tr w:rsidR="00BA74B2" w:rsidRPr="004D314E" w14:paraId="21F2D601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EE9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1B2AD47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6F18" w14:textId="117191FD" w:rsidR="00BA74B2" w:rsidRPr="004D314E" w:rsidRDefault="00FD7881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 xml:space="preserve">Grid stability and operation </w:t>
            </w:r>
            <w:r w:rsidR="001B70BD" w:rsidRPr="6D42AB40">
              <w:rPr>
                <w:szCs w:val="20"/>
              </w:rPr>
              <w:t xml:space="preserve">when impacted by cyber-attacks/incidents </w:t>
            </w:r>
          </w:p>
          <w:p w14:paraId="02EB378F" w14:textId="53078CE9" w:rsidR="00BA74B2" w:rsidRPr="004D314E" w:rsidRDefault="0091DFC8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Cs w:val="20"/>
              </w:rPr>
            </w:pPr>
            <w:r w:rsidRPr="6D42AB40">
              <w:rPr>
                <w:szCs w:val="20"/>
              </w:rPr>
              <w:t>C</w:t>
            </w:r>
            <w:r w:rsidR="001B70BD" w:rsidRPr="6D42AB40">
              <w:rPr>
                <w:szCs w:val="20"/>
              </w:rPr>
              <w:t>yber resilien</w:t>
            </w:r>
            <w:r w:rsidR="6945232B" w:rsidRPr="6D42AB40">
              <w:rPr>
                <w:szCs w:val="20"/>
              </w:rPr>
              <w:t>ce</w:t>
            </w:r>
            <w:r w:rsidR="001B70BD" w:rsidRPr="6D42AB40">
              <w:rPr>
                <w:szCs w:val="20"/>
              </w:rPr>
              <w:t xml:space="preserve"> of </w:t>
            </w:r>
            <w:r w:rsidR="00562741" w:rsidRPr="6D42AB40">
              <w:rPr>
                <w:szCs w:val="20"/>
              </w:rPr>
              <w:t>digital substations</w:t>
            </w:r>
          </w:p>
        </w:tc>
      </w:tr>
      <w:tr w:rsidR="00BA74B2" w:rsidRPr="004D314E" w14:paraId="144D0A00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E38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58E77A1D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3D01" w14:textId="77777777" w:rsidR="00D30CAD" w:rsidRDefault="00FC63F4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Digital substation component</w:t>
            </w:r>
            <w:r w:rsidR="00251D44">
              <w:rPr>
                <w:sz w:val="20"/>
                <w:szCs w:val="20"/>
                <w:lang w:val="en-US"/>
              </w:rPr>
              <w:t>s and communication systems</w:t>
            </w:r>
            <w:r w:rsidR="00D30CAD">
              <w:rPr>
                <w:sz w:val="20"/>
                <w:szCs w:val="20"/>
                <w:lang w:val="en-US"/>
              </w:rPr>
              <w:t>:</w:t>
            </w:r>
          </w:p>
          <w:p w14:paraId="5B6E9B0C" w14:textId="14A6FD41" w:rsidR="00BA74B2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substation bays</w:t>
            </w:r>
            <w:r w:rsidR="00A80EC1">
              <w:rPr>
                <w:sz w:val="20"/>
                <w:szCs w:val="20"/>
                <w:lang w:val="en-US"/>
              </w:rPr>
              <w:t xml:space="preserve"> (busbars, disconnectors, circuit breakers, current and voltage transformers)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760FA561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merging units,</w:t>
            </w:r>
          </w:p>
          <w:p w14:paraId="0E64B775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Ethernet switches,</w:t>
            </w:r>
          </w:p>
          <w:p w14:paraId="2178382D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HMIs,</w:t>
            </w:r>
          </w:p>
          <w:p w14:paraId="5A3C63A0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servers,</w:t>
            </w:r>
          </w:p>
          <w:p w14:paraId="445EB249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IEDs,</w:t>
            </w:r>
          </w:p>
          <w:p w14:paraId="4A6F34AA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centralized protection and control units,</w:t>
            </w:r>
          </w:p>
          <w:p w14:paraId="78EA7C1A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station control systems,</w:t>
            </w:r>
          </w:p>
          <w:p w14:paraId="654FC871" w14:textId="77777777" w:rsidR="003B6DCA" w:rsidRDefault="003B6DCA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process bus, and </w:t>
            </w:r>
          </w:p>
          <w:p w14:paraId="6A05A809" w14:textId="11E4E807" w:rsidR="003B6DCA" w:rsidRPr="004D314E" w:rsidRDefault="003B6DCA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communication gateways.</w:t>
            </w:r>
          </w:p>
        </w:tc>
      </w:tr>
      <w:tr w:rsidR="00BA74B2" w:rsidRPr="004D314E" w14:paraId="7444ED99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B4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3FD33301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01DA" w14:textId="77777777" w:rsidR="00BA74B2" w:rsidRPr="00251D44" w:rsidRDefault="008F26D0" w:rsidP="00251D44">
            <w:pPr>
              <w:numPr>
                <w:ilvl w:val="0"/>
                <w:numId w:val="46"/>
              </w:numPr>
              <w:spacing w:line="276" w:lineRule="auto"/>
              <w:rPr>
                <w:sz w:val="20"/>
                <w:szCs w:val="22"/>
              </w:rPr>
            </w:pPr>
            <w:r w:rsidRPr="00251D44">
              <w:rPr>
                <w:sz w:val="20"/>
                <w:szCs w:val="22"/>
              </w:rPr>
              <w:t>ICT</w:t>
            </w:r>
          </w:p>
          <w:p w14:paraId="5A39BBE3" w14:textId="58BE186F" w:rsidR="008F26D0" w:rsidRPr="004D314E" w:rsidRDefault="008F26D0" w:rsidP="00251D44">
            <w:pPr>
              <w:numPr>
                <w:ilvl w:val="0"/>
                <w:numId w:val="46"/>
              </w:numPr>
              <w:spacing w:line="276" w:lineRule="auto"/>
            </w:pPr>
            <w:r w:rsidRPr="00251D44">
              <w:rPr>
                <w:sz w:val="20"/>
                <w:szCs w:val="22"/>
              </w:rPr>
              <w:t>Electrical</w:t>
            </w:r>
            <w:r w:rsidR="00FE6B47" w:rsidRPr="00251D44">
              <w:rPr>
                <w:sz w:val="20"/>
                <w:szCs w:val="22"/>
              </w:rPr>
              <w:t xml:space="preserve"> power system</w:t>
            </w:r>
          </w:p>
        </w:tc>
      </w:tr>
      <w:tr w:rsidR="00D45E7C" w:rsidRPr="004D314E" w14:paraId="7E291A6A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C85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02A44775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2BCA5064" w:rsidR="00996B67" w:rsidRPr="004D314E" w:rsidRDefault="7CE8AF5E" w:rsidP="6D42AB40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To </w:t>
            </w:r>
            <w:r w:rsidR="7D6CE180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carry out impact analysis of cyber-physical events on digital substations and 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quantify impact </w:t>
            </w:r>
            <w:r w:rsidR="56DCEFD7" w:rsidRPr="6D42AB40">
              <w:rPr>
                <w:rFonts w:eastAsia="Arial" w:cs="Arial"/>
                <w:sz w:val="20"/>
                <w:szCs w:val="20"/>
                <w:lang w:val="en-US"/>
              </w:rPr>
              <w:t>on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grid opera</w:t>
            </w:r>
            <w:r w:rsidR="0F9218A5" w:rsidRPr="6D42AB40">
              <w:rPr>
                <w:rFonts w:eastAsia="Arial" w:cs="Arial"/>
                <w:sz w:val="20"/>
                <w:szCs w:val="20"/>
                <w:lang w:val="en-US"/>
              </w:rPr>
              <w:t>tions.</w:t>
            </w:r>
          </w:p>
        </w:tc>
      </w:tr>
      <w:tr w:rsidR="00D45E7C" w:rsidRPr="004D314E" w14:paraId="72A3D3EC" w14:textId="77777777" w:rsidTr="00726A74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7A06C3BC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D66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40F5F50A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70F2" w14:textId="55B21879" w:rsidR="00BA74B2" w:rsidRDefault="006A4AC8" w:rsidP="67F0307D">
            <w:pPr>
              <w:spacing w:line="276" w:lineRule="auto"/>
            </w:pPr>
            <w:r w:rsidRPr="6D42AB40">
              <w:rPr>
                <w:sz w:val="20"/>
                <w:szCs w:val="20"/>
              </w:rPr>
              <w:t>In power system domain: d</w:t>
            </w:r>
            <w:r w:rsidR="00223DFF" w:rsidRPr="6D42AB40">
              <w:rPr>
                <w:sz w:val="20"/>
                <w:szCs w:val="20"/>
              </w:rPr>
              <w:t>igital substation</w:t>
            </w:r>
            <w:r w:rsidR="00176B56" w:rsidRPr="6D42AB40">
              <w:rPr>
                <w:sz w:val="20"/>
                <w:szCs w:val="20"/>
              </w:rPr>
              <w:t xml:space="preserve"> including substation bays, merging units, </w:t>
            </w:r>
            <w:r w:rsidR="00F23F00" w:rsidRPr="6D42AB40">
              <w:rPr>
                <w:sz w:val="20"/>
                <w:szCs w:val="20"/>
              </w:rPr>
              <w:t>Ethernet switches, HMIs, time servers and IEDs</w:t>
            </w:r>
            <w:r w:rsidR="00B65548" w:rsidRPr="6D42AB40">
              <w:rPr>
                <w:sz w:val="20"/>
                <w:szCs w:val="20"/>
              </w:rPr>
              <w:t xml:space="preserve"> centralised protection and control units</w:t>
            </w:r>
            <w:r w:rsidR="00507227" w:rsidRPr="6D42AB40">
              <w:rPr>
                <w:sz w:val="20"/>
                <w:szCs w:val="20"/>
              </w:rPr>
              <w:t xml:space="preserve">, station control systems, etc. </w:t>
            </w:r>
            <w:r w:rsidR="00CB3F13" w:rsidRPr="6D42AB40">
              <w:rPr>
                <w:sz w:val="20"/>
                <w:szCs w:val="20"/>
              </w:rPr>
              <w:t xml:space="preserve">A substation bay comprises of busbars, </w:t>
            </w:r>
            <w:r w:rsidR="00CB3F13" w:rsidRPr="6D42AB40">
              <w:rPr>
                <w:sz w:val="20"/>
                <w:szCs w:val="20"/>
              </w:rPr>
              <w:lastRenderedPageBreak/>
              <w:t xml:space="preserve">disconnectors, circuit breakers, current and voltage transformers, etc. </w:t>
            </w:r>
            <w:r w:rsidR="00F23F00" w:rsidRPr="6D42AB40">
              <w:rPr>
                <w:sz w:val="20"/>
                <w:szCs w:val="20"/>
              </w:rPr>
              <w:t xml:space="preserve"> </w:t>
            </w:r>
            <w:r w:rsidR="00176B56">
              <w:t xml:space="preserve"> </w:t>
            </w:r>
          </w:p>
          <w:p w14:paraId="0C5A28C4" w14:textId="0CF3A5F1" w:rsidR="6D42AB40" w:rsidRDefault="6D42AB40" w:rsidP="6D42AB40">
            <w:pPr>
              <w:spacing w:line="276" w:lineRule="auto"/>
              <w:rPr>
                <w:sz w:val="20"/>
                <w:szCs w:val="20"/>
              </w:rPr>
            </w:pPr>
          </w:p>
          <w:p w14:paraId="0A7DE7D5" w14:textId="12FE0569" w:rsidR="006A4AC8" w:rsidRPr="006A4AC8" w:rsidRDefault="006A4AC8" w:rsidP="6D42AB40">
            <w:pPr>
              <w:spacing w:line="276" w:lineRule="auto"/>
              <w:rPr>
                <w:sz w:val="20"/>
                <w:szCs w:val="20"/>
              </w:rPr>
            </w:pPr>
            <w:r w:rsidRPr="6D42AB40">
              <w:rPr>
                <w:sz w:val="20"/>
                <w:szCs w:val="20"/>
              </w:rPr>
              <w:t xml:space="preserve">In ICT domain: communication within the </w:t>
            </w:r>
            <w:r w:rsidR="003E75B3" w:rsidRPr="6D42AB40">
              <w:rPr>
                <w:sz w:val="20"/>
                <w:szCs w:val="20"/>
              </w:rPr>
              <w:t>substation via local operating networks (process bus)</w:t>
            </w:r>
            <w:r w:rsidR="004637E0" w:rsidRPr="6D42AB40">
              <w:rPr>
                <w:sz w:val="20"/>
                <w:szCs w:val="20"/>
              </w:rPr>
              <w:t xml:space="preserve"> at bay level using communication protocols such as IEC 61850</w:t>
            </w:r>
            <w:r w:rsidR="003C25AB" w:rsidRPr="6D42AB40">
              <w:rPr>
                <w:sz w:val="20"/>
                <w:szCs w:val="20"/>
              </w:rPr>
              <w:t xml:space="preserve"> and </w:t>
            </w:r>
            <w:r w:rsidR="00683053" w:rsidRPr="6D42AB40">
              <w:rPr>
                <w:sz w:val="20"/>
                <w:szCs w:val="20"/>
              </w:rPr>
              <w:t xml:space="preserve">LAN at the station level for communication with the control centre via dedicated communication gateway </w:t>
            </w:r>
            <w:r w:rsidR="008A649B" w:rsidRPr="6D42AB40">
              <w:rPr>
                <w:sz w:val="20"/>
                <w:szCs w:val="20"/>
              </w:rPr>
              <w:t>and protocols such as IEC 104 and DNP3.</w:t>
            </w:r>
            <w:r w:rsidR="60617BC6" w:rsidRPr="6D42AB40">
              <w:rPr>
                <w:sz w:val="20"/>
                <w:szCs w:val="20"/>
              </w:rPr>
              <w:t xml:space="preserve"> </w:t>
            </w:r>
            <w:r w:rsidR="60617BC6" w:rsidRPr="6D42AB40">
              <w:rPr>
                <w:rFonts w:eastAsia="Arial" w:cs="Arial"/>
                <w:sz w:val="20"/>
                <w:szCs w:val="20"/>
                <w:lang w:val="en-US"/>
              </w:rPr>
              <w:t>Hence, to realize this test case, the following components are required:</w:t>
            </w:r>
          </w:p>
          <w:p w14:paraId="0DABCF01" w14:textId="44FFADE8" w:rsidR="006A4AC8" w:rsidRPr="006A4AC8" w:rsidRDefault="60617BC6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Real-time grid simulator such as RTDS or OPAL-RT that supports Hardware-in-Loop (HIL) studies</w:t>
            </w:r>
          </w:p>
          <w:p w14:paraId="4382B0F0" w14:textId="32B2DAFA" w:rsidR="006A4AC8" w:rsidRPr="006A4AC8" w:rsidRDefault="60617BC6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Substation network elements:</w:t>
            </w:r>
          </w:p>
          <w:p w14:paraId="0DA97A4D" w14:textId="0B3F0FF0" w:rsidR="006A4AC8" w:rsidRPr="006A4AC8" w:rsidRDefault="60617BC6" w:rsidP="6D42AB40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At least one ethernet switch and time server. At least two or more physical IEC 61850 capable IEDs</w:t>
            </w:r>
          </w:p>
          <w:p w14:paraId="068A8D29" w14:textId="4020B766" w:rsidR="006A4AC8" w:rsidRPr="006A4AC8" w:rsidRDefault="60617BC6" w:rsidP="6D42AB40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RTUs, MUs, other HIL devices</w:t>
            </w:r>
          </w:p>
          <w:p w14:paraId="73391DB9" w14:textId="041E66CC" w:rsidR="006A4AC8" w:rsidRPr="006A4AC8" w:rsidRDefault="60617BC6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A dedicated communication network emulator to model disturbances/cyber attacks</w:t>
            </w:r>
          </w:p>
          <w:p w14:paraId="4A1D55C6" w14:textId="3AAD46EE" w:rsidR="006A4AC8" w:rsidRPr="006A4AC8" w:rsidRDefault="60617BC6" w:rsidP="6D42AB40">
            <w:pPr>
              <w:spacing w:line="276" w:lineRule="auto"/>
            </w:pPr>
            <w:r w:rsidRPr="309FEFD7">
              <w:rPr>
                <w:rFonts w:eastAsia="Arial" w:cs="Arial"/>
                <w:sz w:val="20"/>
                <w:szCs w:val="20"/>
                <w:lang w:val="en-US"/>
              </w:rPr>
              <w:t>The testing involves interfacing the real-time grid simulator with all hardware components in a HIL setup to mimic a digital substation. Furthermore, the real-time grid simulator also needs to be interfaced with the network emulator to model and input communication related effects such as latency, packet loss, loss of service, etc.</w:t>
            </w:r>
          </w:p>
          <w:p w14:paraId="725EAC21" w14:textId="34C5579F" w:rsidR="006A4AC8" w:rsidRPr="006A4AC8" w:rsidRDefault="00B5491B" w:rsidP="309FEFD7">
            <w:pPr>
              <w:spacing w:line="276" w:lineRule="auto"/>
              <w:jc w:val="center"/>
            </w:pPr>
            <w:r>
              <w:rPr>
                <w:noProof/>
              </w:rPr>
              <w:pict w14:anchorId="2D9E80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105507" o:spid="_x0000_i1025" type="#_x0000_t75" style="width:275.25pt;height:181.5pt;visibility:visible;mso-wrap-style:square">
                  <v:imagedata r:id="rId12" o:title=""/>
                </v:shape>
              </w:pict>
            </w:r>
          </w:p>
          <w:p w14:paraId="7AAD0A82" w14:textId="2431E38C" w:rsidR="006A4AC8" w:rsidRPr="006A4AC8" w:rsidRDefault="60617BC6" w:rsidP="6D42AB40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Source: Centralized Protection and Control. ABB Whitepaper, 2020. Link: </w:t>
            </w:r>
            <w:hyperlink r:id="rId13">
              <w:r w:rsidRPr="6D42AB40">
                <w:rPr>
                  <w:rStyle w:val="Hyperlink"/>
                  <w:rFonts w:eastAsia="Arial" w:cs="Arial"/>
                  <w:sz w:val="20"/>
                  <w:szCs w:val="20"/>
                </w:rPr>
                <w:t>https://library.e.abb.com/public/6b20916a4d2e412daabb76fbada1268e/Centralized_Protection_and_Control_White_paper_2NGA000256_LRENA.pdf</w:t>
              </w:r>
            </w:hyperlink>
          </w:p>
          <w:p w14:paraId="27C5AD23" w14:textId="06F4F451" w:rsidR="006A4AC8" w:rsidRPr="006A4AC8" w:rsidRDefault="006A4AC8" w:rsidP="6D42AB40">
            <w:pPr>
              <w:spacing w:line="276" w:lineRule="auto"/>
              <w:rPr>
                <w:szCs w:val="22"/>
              </w:rPr>
            </w:pPr>
          </w:p>
          <w:p w14:paraId="0E27B00A" w14:textId="1BDE552B" w:rsidR="006A4AC8" w:rsidRPr="006A4AC8" w:rsidRDefault="006A4AC8" w:rsidP="6D42AB40">
            <w:pPr>
              <w:spacing w:line="276" w:lineRule="auto"/>
              <w:rPr>
                <w:szCs w:val="22"/>
              </w:rPr>
            </w:pPr>
          </w:p>
        </w:tc>
      </w:tr>
      <w:tr w:rsidR="00D45E7C" w:rsidRPr="004D314E" w14:paraId="4F88DB21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7FB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6188795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0DD" w14:textId="1A3F7A6B" w:rsidR="00D45E7C" w:rsidRPr="004D314E" w:rsidRDefault="45205999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Capability of test setup to exchange data using IEC 61850 and IEC 60870-5-104</w:t>
            </w:r>
          </w:p>
          <w:p w14:paraId="3FA13F65" w14:textId="3CF5FF6C" w:rsidR="00D45E7C" w:rsidRPr="004D314E" w:rsidRDefault="45205999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Automation and protection functionality realized by </w:t>
            </w:r>
            <w:proofErr w:type="spellStart"/>
            <w:r w:rsidRPr="6D42AB40">
              <w:rPr>
                <w:rFonts w:eastAsia="Arial" w:cs="Arial"/>
                <w:szCs w:val="20"/>
              </w:rPr>
              <w:t>OuI</w:t>
            </w:r>
            <w:proofErr w:type="spellEnd"/>
          </w:p>
          <w:p w14:paraId="190F8A82" w14:textId="407F46F0" w:rsidR="00D45E7C" w:rsidRPr="004D314E" w:rsidRDefault="45205999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proofErr w:type="spellStart"/>
            <w:r w:rsidRPr="6D42AB40">
              <w:rPr>
                <w:rFonts w:eastAsia="Arial" w:cs="Arial"/>
                <w:szCs w:val="20"/>
              </w:rPr>
              <w:lastRenderedPageBreak/>
              <w:t>Behaviour</w:t>
            </w:r>
            <w:proofErr w:type="spellEnd"/>
            <w:r w:rsidRPr="6D42AB40">
              <w:rPr>
                <w:rFonts w:eastAsia="Arial" w:cs="Arial"/>
                <w:szCs w:val="20"/>
              </w:rPr>
              <w:t xml:space="preserve"> and performance of </w:t>
            </w:r>
            <w:r w:rsidR="100E3971" w:rsidRPr="6D42AB40">
              <w:rPr>
                <w:rFonts w:eastAsia="Arial" w:cs="Arial"/>
                <w:szCs w:val="20"/>
              </w:rPr>
              <w:t>substation</w:t>
            </w:r>
            <w:r w:rsidRPr="6D42AB40">
              <w:rPr>
                <w:rFonts w:eastAsia="Arial" w:cs="Arial"/>
                <w:szCs w:val="20"/>
              </w:rPr>
              <w:t>, when subjected to spe</w:t>
            </w:r>
            <w:r w:rsidR="53BE221F" w:rsidRPr="6D42AB40">
              <w:rPr>
                <w:rFonts w:eastAsia="Arial" w:cs="Arial"/>
                <w:szCs w:val="20"/>
              </w:rPr>
              <w:t xml:space="preserve">cific </w:t>
            </w:r>
            <w:proofErr w:type="spellStart"/>
            <w:r w:rsidR="53BE221F" w:rsidRPr="6D42AB40">
              <w:rPr>
                <w:rFonts w:eastAsia="Arial" w:cs="Arial"/>
                <w:szCs w:val="20"/>
              </w:rPr>
              <w:t>cyber attacks</w:t>
            </w:r>
            <w:proofErr w:type="spellEnd"/>
            <w:r w:rsidR="53BE221F" w:rsidRPr="6D42AB40">
              <w:rPr>
                <w:rFonts w:eastAsia="Arial" w:cs="Arial"/>
                <w:szCs w:val="20"/>
              </w:rPr>
              <w:t>/threats</w:t>
            </w:r>
          </w:p>
          <w:p w14:paraId="60061E4C" w14:textId="2B5FF596" w:rsidR="00D45E7C" w:rsidRPr="004D314E" w:rsidRDefault="00D45E7C" w:rsidP="6D42AB40">
            <w:pPr>
              <w:pStyle w:val="ListParagraph"/>
              <w:spacing w:line="276" w:lineRule="auto"/>
              <w:jc w:val="both"/>
              <w:rPr>
                <w:rFonts w:eastAsia="Arial" w:cs="Arial"/>
                <w:szCs w:val="20"/>
              </w:rPr>
            </w:pPr>
          </w:p>
        </w:tc>
      </w:tr>
      <w:tr w:rsidR="00BA74B2" w:rsidRPr="004D314E" w14:paraId="29D6B04F" w14:textId="77777777" w:rsidTr="00726A74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lastRenderedPageBreak/>
              <w:t xml:space="preserve"> </w:t>
            </w:r>
          </w:p>
        </w:tc>
      </w:tr>
      <w:tr w:rsidR="00BA74B2" w:rsidRPr="004D314E" w14:paraId="26883607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D530" w14:textId="36BD52EF" w:rsidR="00C165A7" w:rsidRPr="00C165A7" w:rsidRDefault="00BA74B2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C165A7">
              <w:rPr>
                <w:b/>
                <w:sz w:val="20"/>
                <w:szCs w:val="20"/>
                <w:lang w:val="en-US"/>
              </w:rPr>
              <w:t>Test criteria</w:t>
            </w:r>
            <w:r w:rsidR="00C165A7">
              <w:rPr>
                <w:b/>
                <w:sz w:val="20"/>
                <w:szCs w:val="20"/>
                <w:lang w:val="en-US"/>
              </w:rPr>
              <w:t xml:space="preserve"> </w:t>
            </w:r>
            <w:r w:rsidR="00C165A7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</w:p>
          <w:p w14:paraId="02B13E4B" w14:textId="66FA3631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3FFC" w14:textId="3E216A64" w:rsidR="00BA74B2" w:rsidRPr="004D314E" w:rsidRDefault="24F6FE54" w:rsidP="6D42AB4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Equipment response and performance under normal operating conditions</w:t>
            </w:r>
          </w:p>
          <w:p w14:paraId="4E1E4B05" w14:textId="26494FFC" w:rsidR="00BA74B2" w:rsidRPr="004D314E" w:rsidRDefault="24F6FE54" w:rsidP="6D42AB4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 xml:space="preserve">Equipment response and performance when subjected to specific </w:t>
            </w:r>
            <w:proofErr w:type="spellStart"/>
            <w:r w:rsidRPr="6D42AB40">
              <w:rPr>
                <w:rFonts w:eastAsia="Arial" w:cs="Arial"/>
                <w:szCs w:val="20"/>
              </w:rPr>
              <w:t>cyber attacks</w:t>
            </w:r>
            <w:proofErr w:type="spellEnd"/>
            <w:r w:rsidRPr="6D42AB40">
              <w:rPr>
                <w:rFonts w:eastAsia="Arial" w:cs="Arial"/>
                <w:szCs w:val="20"/>
              </w:rPr>
              <w:t>/threats.</w:t>
            </w:r>
          </w:p>
          <w:p w14:paraId="759658FB" w14:textId="0FFC9162" w:rsidR="00BA74B2" w:rsidRPr="004D314E" w:rsidRDefault="73110CD0" w:rsidP="6D42AB4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Impact of </w:t>
            </w:r>
            <w:proofErr w:type="gramStart"/>
            <w:r w:rsidRPr="6D42AB40">
              <w:rPr>
                <w:rFonts w:eastAsia="Arial" w:cs="Arial"/>
                <w:szCs w:val="20"/>
              </w:rPr>
              <w:t>particular attack/threat</w:t>
            </w:r>
            <w:proofErr w:type="gramEnd"/>
            <w:r w:rsidRPr="6D42AB40">
              <w:rPr>
                <w:rFonts w:eastAsia="Arial" w:cs="Arial"/>
                <w:szCs w:val="20"/>
              </w:rPr>
              <w:t xml:space="preserve"> on overall system performance</w:t>
            </w:r>
          </w:p>
          <w:p w14:paraId="44EAFD9C" w14:textId="1B76D1A7" w:rsidR="00BA74B2" w:rsidRPr="004D314E" w:rsidRDefault="00BA74B2" w:rsidP="6D42AB40">
            <w:pPr>
              <w:spacing w:line="276" w:lineRule="auto"/>
              <w:rPr>
                <w:szCs w:val="22"/>
              </w:rPr>
            </w:pPr>
          </w:p>
        </w:tc>
      </w:tr>
      <w:tr w:rsidR="00BA74B2" w:rsidRPr="004D314E" w14:paraId="5056633E" w14:textId="77777777" w:rsidTr="00726A74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57D2" w14:textId="0F9B1002" w:rsidR="00BA74B2" w:rsidRPr="00C165A7" w:rsidRDefault="00C165A7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(TM)</w:t>
            </w:r>
          </w:p>
          <w:p w14:paraId="17BBF6FC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1C15" w14:textId="75967955" w:rsidR="00BA74B2" w:rsidRPr="004D314E" w:rsidRDefault="4050D2BA" w:rsidP="6D42AB4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>Cyber security performance and resilience testing</w:t>
            </w:r>
          </w:p>
          <w:p w14:paraId="5664434B" w14:textId="1F48B6CA" w:rsidR="00BA74B2" w:rsidRPr="004D314E" w:rsidRDefault="4050D2BA" w:rsidP="6D42AB4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This TC assumes that the substation is conformant to IEC 62351-6 and tests its implementation for resiliency. </w:t>
            </w:r>
          </w:p>
          <w:p w14:paraId="16A67EE7" w14:textId="6ECBD4B1" w:rsidR="00BA74B2" w:rsidRPr="004D314E" w:rsidRDefault="4050D2BA" w:rsidP="6D42AB4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For e.g., through Denial-of-Service attacks, malformed authentication codes, etc.</w:t>
            </w:r>
          </w:p>
          <w:p w14:paraId="48DB19B8" w14:textId="7F330EF8" w:rsidR="00BA74B2" w:rsidRPr="004D314E" w:rsidRDefault="4050D2BA" w:rsidP="6D42AB4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 xml:space="preserve"> Impact on Power system</w:t>
            </w:r>
          </w:p>
          <w:p w14:paraId="3BE63A4A" w14:textId="2B2381E1" w:rsidR="00BA74B2" w:rsidRPr="004D314E" w:rsidRDefault="4050D2BA" w:rsidP="6D42AB4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KPIs: loss of load, voltage deviations, frequency fluctuations, etc.</w:t>
            </w:r>
          </w:p>
          <w:p w14:paraId="4B94D5A5" w14:textId="05BB7990" w:rsidR="00BA74B2" w:rsidRPr="004D314E" w:rsidRDefault="00BA74B2" w:rsidP="6D42AB4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A74B2" w:rsidRPr="004D314E" w14:paraId="645103E4" w14:textId="77777777" w:rsidTr="00726A7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80E" w14:textId="6763C81B" w:rsidR="00BA74B2" w:rsidRPr="004D314E" w:rsidRDefault="00C165A7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165A7">
              <w:rPr>
                <w:bCs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VA</w:t>
            </w:r>
            <w:r w:rsidRPr="00C165A7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1A563622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E42" w14:textId="72778771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Overall substation configuration and topology</w:t>
            </w:r>
          </w:p>
          <w:p w14:paraId="5C0BF1DB" w14:textId="16017698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Network emulator characteristics</w:t>
            </w:r>
          </w:p>
          <w:p w14:paraId="7AF6975C" w14:textId="12653D81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>Redundancy (N-1, N-2…. N-k): Number of components or communication links which can fail before system operation is at risk</w:t>
            </w:r>
          </w:p>
          <w:p w14:paraId="3656B9AB" w14:textId="28EEA871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  <w:lang w:val="en-GB"/>
              </w:rPr>
              <w:t>Topology and type of simulated power system (transmission vs distribution)</w:t>
            </w:r>
          </w:p>
        </w:tc>
      </w:tr>
      <w:tr w:rsidR="00BA74B2" w:rsidRPr="004D314E" w14:paraId="3DF61176" w14:textId="77777777" w:rsidTr="00726A7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5C89" w14:textId="0D8CC2C6" w:rsidR="006C2922" w:rsidRDefault="00C165A7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(QA)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  <w:p w14:paraId="261D27F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915C" w14:textId="561F3498" w:rsidR="00BA74B2" w:rsidRPr="004D314E" w:rsidRDefault="20277775" w:rsidP="6D42AB4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System performance under cyber attacks</w:t>
            </w:r>
          </w:p>
          <w:p w14:paraId="6E71EE20" w14:textId="25B4D45B" w:rsidR="00BA74B2" w:rsidRPr="004D314E" w:rsidRDefault="20277775" w:rsidP="6D42AB4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>Pass: all KPIs within maximum limits/bounds</w:t>
            </w:r>
          </w:p>
          <w:p w14:paraId="049F31CB" w14:textId="2064B359" w:rsidR="00BA74B2" w:rsidRPr="004D314E" w:rsidRDefault="20277775" w:rsidP="6D42AB4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  <w:lang w:val="en-GB"/>
              </w:rPr>
              <w:t xml:space="preserve">Fail: </w:t>
            </w:r>
            <w:r w:rsidR="6A05167C" w:rsidRPr="6D42AB40">
              <w:rPr>
                <w:rFonts w:eastAsia="Arial" w:cs="Arial"/>
                <w:szCs w:val="20"/>
                <w:lang w:val="en-GB"/>
              </w:rPr>
              <w:t xml:space="preserve">at least one </w:t>
            </w:r>
            <w:r w:rsidRPr="6D42AB40">
              <w:rPr>
                <w:rFonts w:eastAsia="Arial" w:cs="Arial"/>
                <w:szCs w:val="20"/>
                <w:lang w:val="en-GB"/>
              </w:rPr>
              <w:t xml:space="preserve">KPI </w:t>
            </w:r>
            <w:r w:rsidR="0F193371" w:rsidRPr="6D42AB40">
              <w:rPr>
                <w:rFonts w:eastAsia="Arial" w:cs="Arial"/>
                <w:szCs w:val="20"/>
                <w:lang w:val="en-GB"/>
              </w:rPr>
              <w:t>maximum limits</w:t>
            </w:r>
          </w:p>
        </w:tc>
      </w:tr>
    </w:tbl>
    <w:p w14:paraId="53128261" w14:textId="77777777" w:rsidR="00E32755" w:rsidRPr="004D314E" w:rsidRDefault="00E32755">
      <w:pPr>
        <w:rPr>
          <w:sz w:val="20"/>
          <w:szCs w:val="20"/>
        </w:rPr>
      </w:pPr>
    </w:p>
    <w:p w14:paraId="62486C05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50B7A781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4101652C" w14:textId="77777777" w:rsidR="00297971" w:rsidRDefault="00297971" w:rsidP="00297971"/>
    <w:p w14:paraId="5795D378" w14:textId="6F76D338" w:rsidR="6D42AB40" w:rsidRPr="005C61A6" w:rsidRDefault="6D42AB40" w:rsidP="6D42AB40">
      <w:pPr>
        <w:rPr>
          <w:rFonts w:eastAsia="Arial" w:cs="Arial"/>
          <w:color w:val="000000"/>
          <w:sz w:val="20"/>
          <w:szCs w:val="20"/>
          <w:lang w:val="en-US"/>
        </w:rPr>
      </w:pPr>
    </w:p>
    <w:p w14:paraId="18FB0ADB" w14:textId="6AC2B417" w:rsidR="12484E42" w:rsidRPr="005C61A6" w:rsidRDefault="12484E42" w:rsidP="6D42AB40">
      <w:pPr>
        <w:rPr>
          <w:rFonts w:eastAsia="Arial" w:cs="Arial"/>
          <w:color w:val="000000"/>
          <w:sz w:val="20"/>
          <w:szCs w:val="20"/>
          <w:lang w:val="en-US"/>
        </w:rPr>
      </w:pPr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The </w:t>
      </w:r>
      <w:proofErr w:type="spellStart"/>
      <w:r w:rsidRPr="005C61A6">
        <w:rPr>
          <w:rFonts w:eastAsia="Arial" w:cs="Arial"/>
          <w:color w:val="000000"/>
          <w:sz w:val="20"/>
          <w:szCs w:val="20"/>
          <w:lang w:val="en-US"/>
        </w:rPr>
        <w:t>PoI</w:t>
      </w:r>
      <w:proofErr w:type="spellEnd"/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 are mainly addressed by characterizing and verifying the impact of </w:t>
      </w:r>
      <w:proofErr w:type="spellStart"/>
      <w:r w:rsidRPr="005C61A6">
        <w:rPr>
          <w:rFonts w:eastAsia="Arial" w:cs="Arial"/>
          <w:color w:val="000000"/>
          <w:sz w:val="20"/>
          <w:szCs w:val="20"/>
          <w:lang w:val="en-US"/>
        </w:rPr>
        <w:t>cyber attacks</w:t>
      </w:r>
      <w:proofErr w:type="spellEnd"/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 in digital substations on grid operations. This can be achieved by determining how </w:t>
      </w:r>
      <w:r w:rsidR="7801573E" w:rsidRPr="005C61A6">
        <w:rPr>
          <w:rFonts w:eastAsia="Arial" w:cs="Arial"/>
          <w:color w:val="000000"/>
          <w:sz w:val="20"/>
          <w:szCs w:val="20"/>
          <w:lang w:val="en-US"/>
        </w:rPr>
        <w:t xml:space="preserve">substation </w:t>
      </w:r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functionality and thereby power system stability </w:t>
      </w:r>
      <w:r w:rsidR="410AE7EA" w:rsidRPr="005C61A6">
        <w:rPr>
          <w:rFonts w:eastAsia="Arial" w:cs="Arial"/>
          <w:color w:val="000000"/>
          <w:sz w:val="20"/>
          <w:szCs w:val="20"/>
          <w:lang w:val="en-US"/>
        </w:rPr>
        <w:t xml:space="preserve">and operations are directly </w:t>
      </w:r>
      <w:r w:rsidRPr="005C61A6">
        <w:rPr>
          <w:rFonts w:eastAsia="Arial" w:cs="Arial"/>
          <w:color w:val="000000"/>
          <w:sz w:val="20"/>
          <w:szCs w:val="20"/>
          <w:lang w:val="en-US"/>
        </w:rPr>
        <w:t>affected by</w:t>
      </w:r>
      <w:r w:rsidR="23F6AB66" w:rsidRPr="005C61A6">
        <w:rPr>
          <w:rFonts w:eastAsia="Arial" w:cs="Arial"/>
          <w:color w:val="000000"/>
          <w:sz w:val="20"/>
          <w:szCs w:val="20"/>
          <w:lang w:val="en-US"/>
        </w:rPr>
        <w:t xml:space="preserve"> cyber-physical attacks</w:t>
      </w:r>
      <w:r w:rsidRPr="005C61A6">
        <w:rPr>
          <w:rFonts w:eastAsia="Arial" w:cs="Arial"/>
          <w:color w:val="000000"/>
          <w:sz w:val="20"/>
          <w:szCs w:val="20"/>
          <w:lang w:val="en-US"/>
        </w:rPr>
        <w:t>.</w:t>
      </w:r>
    </w:p>
    <w:p w14:paraId="260242B5" w14:textId="38CFD1E1" w:rsidR="6D42AB40" w:rsidRPr="005C61A6" w:rsidRDefault="6D42AB40" w:rsidP="6D42AB40">
      <w:pPr>
        <w:pStyle w:val="NormalWeb"/>
        <w:spacing w:before="0" w:beforeAutospacing="0" w:after="0" w:afterAutospacing="0"/>
        <w:jc w:val="left"/>
        <w:rPr>
          <w:i/>
          <w:iCs/>
          <w:szCs w:val="22"/>
        </w:rPr>
      </w:pPr>
    </w:p>
    <w:p w14:paraId="751BFBBB" w14:textId="7503F825" w:rsidR="355972F9" w:rsidRDefault="355972F9" w:rsidP="355972F9">
      <w:pPr>
        <w:pStyle w:val="NormalWeb"/>
        <w:spacing w:before="0" w:beforeAutospacing="0" w:after="0" w:afterAutospacing="0"/>
        <w:jc w:val="left"/>
        <w:rPr>
          <w:rFonts w:cs="Arial"/>
          <w:sz w:val="20"/>
          <w:szCs w:val="20"/>
        </w:rPr>
      </w:pPr>
    </w:p>
    <w:p w14:paraId="1299C43A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5F514B40" w14:textId="6A36A629" w:rsidR="004827AA" w:rsidRPr="004D314E" w:rsidRDefault="004827AA" w:rsidP="6D42AB40">
      <w:pPr>
        <w:jc w:val="center"/>
        <w:rPr>
          <w:b/>
          <w:bCs/>
          <w:sz w:val="24"/>
          <w:lang w:val="en-US"/>
        </w:rPr>
      </w:pPr>
      <w:r w:rsidRPr="6D42AB40">
        <w:rPr>
          <w:b/>
          <w:bCs/>
          <w:sz w:val="24"/>
          <w:lang w:val="en-US"/>
        </w:rPr>
        <w:t xml:space="preserve">Test Specification </w:t>
      </w:r>
      <w:r w:rsidR="5D97ADD4" w:rsidRPr="6D42AB40">
        <w:rPr>
          <w:b/>
          <w:bCs/>
          <w:sz w:val="24"/>
          <w:lang w:val="en-US"/>
        </w:rPr>
        <w:t>TC</w:t>
      </w:r>
      <w:r w:rsidR="00B5491B">
        <w:rPr>
          <w:b/>
          <w:bCs/>
          <w:sz w:val="24"/>
          <w:lang w:val="en-US"/>
        </w:rPr>
        <w:t>25</w:t>
      </w:r>
      <w:r w:rsidR="5D97ADD4" w:rsidRPr="6D42AB40">
        <w:rPr>
          <w:b/>
          <w:bCs/>
          <w:sz w:val="24"/>
          <w:lang w:val="en-US"/>
        </w:rPr>
        <w:t>.TS1</w:t>
      </w:r>
    </w:p>
    <w:p w14:paraId="4DDBEF00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9D9F73A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64DDF7A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3461D779" w14:textId="0D8113B9" w:rsidR="00316F83" w:rsidRPr="004D314E" w:rsidRDefault="565295F1" w:rsidP="6D42AB40">
            <w:pPr>
              <w:rPr>
                <w:sz w:val="20"/>
                <w:szCs w:val="20"/>
              </w:rPr>
            </w:pPr>
            <w:r w:rsidRPr="6D42AB40">
              <w:rPr>
                <w:sz w:val="20"/>
                <w:szCs w:val="20"/>
              </w:rPr>
              <w:t>TC</w:t>
            </w:r>
            <w:r w:rsidR="00B5491B">
              <w:rPr>
                <w:sz w:val="20"/>
                <w:szCs w:val="20"/>
              </w:rPr>
              <w:t>25</w:t>
            </w:r>
          </w:p>
        </w:tc>
      </w:tr>
      <w:tr w:rsidR="00316F83" w:rsidRPr="004D314E" w14:paraId="24A8611A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73744FEA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3CF2D8B6" w14:textId="17757AFE" w:rsidR="00316F83" w:rsidRPr="004D314E" w:rsidRDefault="74EF5F5E" w:rsidP="6D42AB40">
            <w:pPr>
              <w:keepNext/>
              <w:keepLines/>
              <w:rPr>
                <w:sz w:val="20"/>
                <w:szCs w:val="20"/>
              </w:rPr>
            </w:pPr>
            <w:r w:rsidRPr="6D42AB40">
              <w:rPr>
                <w:sz w:val="20"/>
                <w:szCs w:val="20"/>
              </w:rPr>
              <w:t>Impact analysis of Denial-of-Service (DoS) attack in a digital substation</w:t>
            </w:r>
          </w:p>
        </w:tc>
      </w:tr>
      <w:tr w:rsidR="00316F83" w:rsidRPr="004D314E" w14:paraId="44F77A7C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49F0581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0FB78278" w14:textId="5D379533" w:rsidR="00316F83" w:rsidRPr="004D314E" w:rsidRDefault="12BE474A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 digital substation is </w:t>
            </w:r>
            <w:proofErr w:type="spellStart"/>
            <w:r w:rsidRPr="6D42AB40">
              <w:rPr>
                <w:rFonts w:eastAsia="Arial" w:cs="Arial"/>
                <w:sz w:val="20"/>
                <w:szCs w:val="20"/>
                <w:lang w:val="en-US"/>
              </w:rPr>
              <w:t>realised</w:t>
            </w:r>
            <w:proofErr w:type="spellEnd"/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by the IEC 61850 standard which mandates a common </w:t>
            </w:r>
            <w:r w:rsidR="00C67593">
              <w:rPr>
                <w:rFonts w:eastAsia="Arial" w:cs="Arial"/>
                <w:sz w:val="20"/>
                <w:szCs w:val="20"/>
                <w:lang w:val="en-US"/>
              </w:rPr>
              <w:t>E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thernet based communication </w:t>
            </w:r>
            <w:r w:rsidR="1BCCDA31" w:rsidRPr="6D42AB40">
              <w:rPr>
                <w:rFonts w:eastAsia="Arial" w:cs="Arial"/>
                <w:sz w:val="20"/>
                <w:szCs w:val="20"/>
                <w:lang w:val="en-US"/>
              </w:rPr>
              <w:t>infrastruc</w:t>
            </w:r>
            <w:r w:rsidR="1BCCDA31" w:rsidRPr="6D42AB40">
              <w:rPr>
                <w:rFonts w:eastAsia="Arial" w:cs="Arial"/>
                <w:sz w:val="20"/>
                <w:szCs w:val="20"/>
                <w:lang w:val="en-US"/>
              </w:rPr>
              <w:lastRenderedPageBreak/>
              <w:t>ture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within a substation</w:t>
            </w:r>
            <w:r w:rsidR="717BE5BF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. </w:t>
            </w:r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This experiment seeks to </w:t>
            </w:r>
            <w:proofErr w:type="spellStart"/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>analyse</w:t>
            </w:r>
            <w:proofErr w:type="spellEnd"/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the impact of a DoS attack that </w:t>
            </w:r>
            <w:r w:rsidR="371C3578" w:rsidRPr="6D42AB40">
              <w:rPr>
                <w:rFonts w:eastAsia="Arial" w:cs="Arial"/>
                <w:sz w:val="20"/>
                <w:szCs w:val="20"/>
                <w:lang w:val="en-US"/>
              </w:rPr>
              <w:t>successfully</w:t>
            </w:r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compromises the substation communication </w:t>
            </w:r>
            <w:r w:rsidR="04C16C50" w:rsidRPr="6D42AB40">
              <w:rPr>
                <w:rFonts w:eastAsia="Arial" w:cs="Arial"/>
                <w:sz w:val="20"/>
                <w:szCs w:val="20"/>
                <w:lang w:val="en-US"/>
              </w:rPr>
              <w:t>infrastructure. This may lead to delayed or loss</w:t>
            </w:r>
            <w:r w:rsidR="31A899E0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of </w:t>
            </w:r>
            <w:r w:rsidR="04C16C50" w:rsidRPr="6D42AB40">
              <w:rPr>
                <w:rFonts w:eastAsia="Arial" w:cs="Arial"/>
                <w:sz w:val="20"/>
                <w:szCs w:val="20"/>
                <w:lang w:val="en-US"/>
              </w:rPr>
              <w:t>trip, block commands</w:t>
            </w:r>
            <w:r w:rsidR="26B29911" w:rsidRPr="6D42AB40">
              <w:rPr>
                <w:rFonts w:eastAsia="Arial" w:cs="Arial"/>
                <w:sz w:val="20"/>
                <w:szCs w:val="20"/>
                <w:lang w:val="en-US"/>
              </w:rPr>
              <w:t>, thereby directly impacting grid operations.</w:t>
            </w:r>
          </w:p>
        </w:tc>
      </w:tr>
      <w:tr w:rsidR="00316F83" w:rsidRPr="004D314E" w14:paraId="105521E0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30D48B5C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6EB0518A" w14:textId="41934786" w:rsidR="00316F83" w:rsidRPr="004D314E" w:rsidRDefault="48CA929C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>The test system comprises of a real-time grid simulator, at least one Ethernet switch, and multiple IEC 61850</w:t>
            </w:r>
            <w:r w:rsidR="00321DCE">
              <w:rPr>
                <w:rFonts w:eastAsia="Arial" w:cs="Arial"/>
                <w:sz w:val="20"/>
                <w:szCs w:val="20"/>
                <w:lang w:val="en-US"/>
              </w:rPr>
              <w:t xml:space="preserve"> compliant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devices interconnected in a HIL setup. (</w:t>
            </w:r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See </w:t>
            </w:r>
            <w:proofErr w:type="spellStart"/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SuT</w:t>
            </w:r>
            <w:proofErr w:type="spellEnd"/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 for further information)</w:t>
            </w:r>
          </w:p>
          <w:p w14:paraId="7AC194FA" w14:textId="50E4EEF0" w:rsidR="00316F83" w:rsidRPr="004D314E" w:rsidRDefault="00316F83" w:rsidP="6D42AB40">
            <w:pPr>
              <w:rPr>
                <w:i/>
                <w:iCs/>
                <w:szCs w:val="22"/>
                <w:lang w:val="en-US"/>
              </w:rPr>
            </w:pPr>
          </w:p>
          <w:p w14:paraId="2E303B1B" w14:textId="7B2D9A75" w:rsidR="00316F83" w:rsidRPr="004D314E" w:rsidRDefault="00B5491B" w:rsidP="309FEFD7">
            <w:pPr>
              <w:jc w:val="center"/>
            </w:pPr>
            <w:r>
              <w:rPr>
                <w:noProof/>
              </w:rPr>
              <w:pict w14:anchorId="349CB737">
                <v:shape id="Picture 991537403" o:spid="_x0000_i1026" type="#_x0000_t75" style="width:293.25pt;height:237.75pt;visibility:visible;mso-wrap-style:square">
                  <v:imagedata r:id="rId14" o:title=""/>
                </v:shape>
              </w:pict>
            </w:r>
          </w:p>
          <w:p w14:paraId="1FC39945" w14:textId="3E1715CA" w:rsidR="00316F83" w:rsidRPr="004D314E" w:rsidRDefault="00316F83" w:rsidP="6D42AB40">
            <w:pPr>
              <w:rPr>
                <w:szCs w:val="22"/>
                <w:lang w:val="en-US"/>
              </w:rPr>
            </w:pPr>
          </w:p>
        </w:tc>
      </w:tr>
      <w:tr w:rsidR="00316F83" w:rsidRPr="004D314E" w14:paraId="38A6807F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0551DBF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35569230" w14:textId="615566F2" w:rsidR="0D590C6E" w:rsidRDefault="0D590C6E" w:rsidP="6D42AB40">
            <w:pPr>
              <w:pStyle w:val="ListParagraph"/>
              <w:numPr>
                <w:ilvl w:val="0"/>
                <w:numId w:val="5"/>
              </w:numPr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KPIs: loss of load, voltage deviations, frequency fluctuations on simulated system under a DoS attack</w:t>
            </w:r>
          </w:p>
          <w:p w14:paraId="0562CB0E" w14:textId="65FBEE51" w:rsidR="00316F83" w:rsidRPr="004D314E" w:rsidRDefault="0D590C6E" w:rsidP="6D42AB40">
            <w:pPr>
              <w:pStyle w:val="ListParagraph"/>
              <w:numPr>
                <w:ilvl w:val="0"/>
                <w:numId w:val="5"/>
              </w:numPr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Time taken</w:t>
            </w:r>
            <w:r w:rsidR="000A4128">
              <w:rPr>
                <w:szCs w:val="20"/>
              </w:rPr>
              <w:t xml:space="preserve"> and quality of service</w:t>
            </w:r>
            <w:r w:rsidRPr="6D42AB40">
              <w:rPr>
                <w:szCs w:val="20"/>
              </w:rPr>
              <w:t xml:space="preserve"> for IEC 61850 based communication under a DoS attack</w:t>
            </w:r>
          </w:p>
        </w:tc>
      </w:tr>
      <w:tr w:rsidR="00316F83" w:rsidRPr="004D314E" w14:paraId="1A139A71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27FCAB4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2881AA6D" w14:textId="44D524F1" w:rsidR="00316F83" w:rsidRPr="004D314E" w:rsidRDefault="7BB1DFA7" w:rsidP="6D42AB40">
            <w:pPr>
              <w:widowControl/>
              <w:adjustRightInd/>
              <w:textAlignment w:val="auto"/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Input parameters: </w:t>
            </w:r>
          </w:p>
          <w:p w14:paraId="26FFAF82" w14:textId="428EF44D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Type of power system simulated</w:t>
            </w:r>
          </w:p>
          <w:p w14:paraId="37CF5A59" w14:textId="2F3E8B73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Network topology of substation</w:t>
            </w:r>
          </w:p>
          <w:p w14:paraId="752831C9" w14:textId="08AD2CBF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Protection schemes applied through the relays</w:t>
            </w:r>
          </w:p>
          <w:p w14:paraId="09878771" w14:textId="68E73426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Fault type and duration</w:t>
            </w:r>
          </w:p>
          <w:p w14:paraId="6EA3DA73" w14:textId="0CA9279E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Type of attack: DoS</w:t>
            </w:r>
          </w:p>
          <w:p w14:paraId="4B12E50C" w14:textId="2C98769D" w:rsidR="00316F83" w:rsidRPr="004D314E" w:rsidRDefault="7BB1DFA7" w:rsidP="6D42AB40">
            <w:pPr>
              <w:widowControl/>
              <w:adjustRightInd/>
              <w:textAlignment w:val="auto"/>
              <w:rPr>
                <w:szCs w:val="22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>Output parameters</w:t>
            </w:r>
            <w:r w:rsidRPr="6D42AB40">
              <w:rPr>
                <w:rFonts w:eastAsia="Arial" w:cs="Arial"/>
                <w:sz w:val="20"/>
                <w:szCs w:val="20"/>
              </w:rPr>
              <w:t>:</w:t>
            </w:r>
          </w:p>
          <w:p w14:paraId="5EC2ECBD" w14:textId="0E7D5CF2" w:rsidR="00316F83" w:rsidRPr="004D314E" w:rsidRDefault="7BB1DFA7" w:rsidP="6D42AB40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KPIs: loss of load, voltage deviations, frequency fluctuations on simulated system under a DoS attack</w:t>
            </w:r>
          </w:p>
          <w:p w14:paraId="4033E025" w14:textId="063163C5" w:rsidR="00316F83" w:rsidRPr="004D314E" w:rsidRDefault="7BB1DFA7" w:rsidP="6D42AB40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Avg time for intra substation communication</w:t>
            </w:r>
            <w:r w:rsidR="008E16B1">
              <w:rPr>
                <w:rFonts w:eastAsia="Arial" w:cs="Arial"/>
                <w:szCs w:val="20"/>
              </w:rPr>
              <w:t xml:space="preserve"> </w:t>
            </w:r>
            <w:r w:rsidR="00AE2BC5">
              <w:rPr>
                <w:rFonts w:eastAsia="Arial" w:cs="Arial"/>
                <w:szCs w:val="20"/>
              </w:rPr>
              <w:t>and</w:t>
            </w:r>
            <w:r w:rsidR="008E16B1">
              <w:rPr>
                <w:rFonts w:eastAsia="Arial" w:cs="Arial"/>
                <w:szCs w:val="20"/>
              </w:rPr>
              <w:t xml:space="preserve"> communication </w:t>
            </w:r>
            <w:r w:rsidR="00232206">
              <w:rPr>
                <w:rFonts w:eastAsia="Arial" w:cs="Arial"/>
                <w:szCs w:val="20"/>
              </w:rPr>
              <w:t>quality of service</w:t>
            </w:r>
            <w:r w:rsidR="008E16B1">
              <w:rPr>
                <w:rFonts w:eastAsia="Arial" w:cs="Arial"/>
                <w:szCs w:val="20"/>
              </w:rPr>
              <w:t xml:space="preserve"> (jitter, packet loss, latency, </w:t>
            </w:r>
            <w:r w:rsidR="0015489E">
              <w:rPr>
                <w:rFonts w:eastAsia="Arial" w:cs="Arial"/>
                <w:szCs w:val="20"/>
              </w:rPr>
              <w:t>throughput, availability</w:t>
            </w:r>
            <w:r w:rsidR="008E16B1">
              <w:rPr>
                <w:rFonts w:eastAsia="Arial" w:cs="Arial"/>
                <w:szCs w:val="20"/>
              </w:rPr>
              <w:t>)</w:t>
            </w:r>
          </w:p>
          <w:p w14:paraId="34CE0A41" w14:textId="34F65219" w:rsidR="00316F83" w:rsidRPr="004D314E" w:rsidRDefault="00316F83" w:rsidP="6D42AB40">
            <w:pPr>
              <w:widowControl/>
              <w:adjustRightInd/>
              <w:textAlignment w:val="auto"/>
              <w:rPr>
                <w:szCs w:val="22"/>
                <w:lang w:val="en-US"/>
              </w:rPr>
            </w:pPr>
          </w:p>
        </w:tc>
      </w:tr>
      <w:tr w:rsidR="00316F83" w:rsidRPr="004D314E" w14:paraId="0028159A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072E730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14AB0915" w14:textId="38612D7D" w:rsidR="00316F83" w:rsidRPr="004D314E" w:rsidRDefault="5E3080E5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The test is a HIL experiment as described in the </w:t>
            </w:r>
            <w:proofErr w:type="spellStart"/>
            <w:r w:rsidRPr="6D42AB40">
              <w:rPr>
                <w:rFonts w:eastAsia="Arial" w:cs="Arial"/>
                <w:sz w:val="20"/>
                <w:szCs w:val="20"/>
                <w:lang w:val="en-US"/>
              </w:rPr>
              <w:t>SuT</w:t>
            </w:r>
            <w:proofErr w:type="spellEnd"/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and specific test system.</w:t>
            </w:r>
            <w:r w:rsidR="002D4EFC">
              <w:rPr>
                <w:rFonts w:eastAsia="Arial" w:cs="Arial"/>
                <w:sz w:val="20"/>
                <w:szCs w:val="20"/>
                <w:lang w:val="en-US"/>
              </w:rPr>
              <w:t xml:space="preserve"> The test </w:t>
            </w:r>
            <w:r w:rsidR="005D3691">
              <w:rPr>
                <w:rFonts w:eastAsia="Arial" w:cs="Arial"/>
                <w:sz w:val="20"/>
                <w:szCs w:val="20"/>
                <w:lang w:val="en-US"/>
              </w:rPr>
              <w:t>consists</w:t>
            </w:r>
            <w:r w:rsidR="002D4EFC">
              <w:rPr>
                <w:rFonts w:eastAsia="Arial" w:cs="Arial"/>
                <w:sz w:val="20"/>
                <w:szCs w:val="20"/>
                <w:lang w:val="en-US"/>
              </w:rPr>
              <w:t xml:space="preserve"> of </w:t>
            </w:r>
            <w:r w:rsidR="005D3691">
              <w:rPr>
                <w:rFonts w:eastAsia="Arial" w:cs="Arial"/>
                <w:sz w:val="20"/>
                <w:szCs w:val="20"/>
                <w:lang w:val="en-US"/>
              </w:rPr>
              <w:t xml:space="preserve">a </w:t>
            </w:r>
            <w:r w:rsidR="002D4EFC">
              <w:rPr>
                <w:rFonts w:eastAsia="Arial" w:cs="Arial"/>
                <w:sz w:val="20"/>
                <w:szCs w:val="20"/>
                <w:lang w:val="en-US"/>
              </w:rPr>
              <w:t xml:space="preserve">reference </w:t>
            </w:r>
            <w:r w:rsidR="00457704">
              <w:rPr>
                <w:rFonts w:eastAsia="Arial" w:cs="Arial"/>
                <w:sz w:val="20"/>
                <w:szCs w:val="20"/>
                <w:lang w:val="en-US"/>
              </w:rPr>
              <w:t xml:space="preserve">test for the baseline measurements and </w:t>
            </w:r>
            <w:r w:rsidR="005D3691">
              <w:rPr>
                <w:rFonts w:eastAsia="Arial" w:cs="Arial"/>
                <w:sz w:val="20"/>
                <w:szCs w:val="20"/>
                <w:lang w:val="en-US"/>
              </w:rPr>
              <w:t>repeat of this test with the DoS attack.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The test design is as follows: </w:t>
            </w:r>
          </w:p>
          <w:p w14:paraId="3B28CDD5" w14:textId="664621F0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Start the system with all devices functioning as required</w:t>
            </w:r>
            <w:r w:rsidR="00232206">
              <w:rPr>
                <w:rFonts w:eastAsia="Arial" w:cs="Arial"/>
                <w:szCs w:val="20"/>
              </w:rPr>
              <w:t xml:space="preserve"> and the </w:t>
            </w:r>
            <w:r w:rsidR="00E54CF2">
              <w:rPr>
                <w:rFonts w:eastAsia="Arial" w:cs="Arial"/>
                <w:szCs w:val="20"/>
              </w:rPr>
              <w:t>system is stabilized</w:t>
            </w:r>
            <w:r w:rsidRPr="6D42AB40">
              <w:rPr>
                <w:rFonts w:eastAsia="Arial" w:cs="Arial"/>
                <w:szCs w:val="20"/>
              </w:rPr>
              <w:t>.</w:t>
            </w:r>
          </w:p>
          <w:p w14:paraId="04C17F67" w14:textId="7A91CFA6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Run a test simulation with a short-circuit</w:t>
            </w:r>
            <w:r w:rsidR="00197935">
              <w:rPr>
                <w:rFonts w:eastAsia="Arial" w:cs="Arial"/>
                <w:szCs w:val="20"/>
              </w:rPr>
              <w:t xml:space="preserve"> or fault</w:t>
            </w:r>
            <w:r w:rsidRPr="6D42AB40">
              <w:rPr>
                <w:rFonts w:eastAsia="Arial" w:cs="Arial"/>
                <w:szCs w:val="20"/>
              </w:rPr>
              <w:t xml:space="preserve"> condition</w:t>
            </w:r>
            <w:r w:rsidR="166ECFB3" w:rsidRPr="6D42AB40">
              <w:rPr>
                <w:rFonts w:eastAsia="Arial" w:cs="Arial"/>
                <w:szCs w:val="20"/>
              </w:rPr>
              <w:t xml:space="preserve"> at location monitored by relay.</w:t>
            </w:r>
          </w:p>
          <w:p w14:paraId="3857CB3C" w14:textId="328C87AE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Note th</w:t>
            </w:r>
            <w:r w:rsidR="00552DFA">
              <w:rPr>
                <w:rFonts w:eastAsia="Arial" w:cs="Arial"/>
                <w:szCs w:val="20"/>
              </w:rPr>
              <w:t>at the</w:t>
            </w:r>
            <w:r w:rsidRPr="6D42AB40">
              <w:rPr>
                <w:rFonts w:eastAsia="Arial" w:cs="Arial"/>
                <w:szCs w:val="20"/>
              </w:rPr>
              <w:t xml:space="preserve"> appropriate relay communicates trip signal via IEC 61850 GOOSE message. Note this time as</w:t>
            </w:r>
            <w:r w:rsidR="00941767">
              <w:rPr>
                <w:rFonts w:eastAsia="Arial" w:cs="Arial"/>
                <w:szCs w:val="20"/>
              </w:rPr>
              <w:t xml:space="preserve"> reference time</w:t>
            </w:r>
            <w:r w:rsidRPr="6D42AB40">
              <w:rPr>
                <w:rFonts w:eastAsia="Arial" w:cs="Arial"/>
                <w:szCs w:val="20"/>
              </w:rPr>
              <w:t xml:space="preserve"> T1</w:t>
            </w:r>
            <w:r w:rsidR="00552DFA">
              <w:rPr>
                <w:rFonts w:eastAsia="Arial" w:cs="Arial"/>
                <w:szCs w:val="20"/>
              </w:rPr>
              <w:t>.</w:t>
            </w:r>
          </w:p>
          <w:p w14:paraId="39C6424D" w14:textId="38E23001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Circuit breaker is opened, and the fault is cleare</w:t>
            </w:r>
            <w:r w:rsidR="37A08F3C" w:rsidRPr="6D42AB40">
              <w:rPr>
                <w:rFonts w:eastAsia="Arial" w:cs="Arial"/>
                <w:szCs w:val="20"/>
              </w:rPr>
              <w:t>d</w:t>
            </w:r>
            <w:r w:rsidR="0075486D">
              <w:rPr>
                <w:rFonts w:eastAsia="Arial" w:cs="Arial"/>
                <w:szCs w:val="20"/>
              </w:rPr>
              <w:t>.</w:t>
            </w:r>
          </w:p>
          <w:p w14:paraId="6303D8C5" w14:textId="5858603E" w:rsidR="00316F83" w:rsidRPr="004D314E" w:rsidRDefault="37A08F3C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Carry out DoS attack via external emulator/device</w:t>
            </w:r>
            <w:r w:rsidR="0DD635D4" w:rsidRPr="6D42AB40">
              <w:rPr>
                <w:rFonts w:eastAsia="Arial" w:cs="Arial"/>
                <w:szCs w:val="20"/>
              </w:rPr>
              <w:t xml:space="preserve"> to tar</w:t>
            </w:r>
            <w:r w:rsidR="0DD635D4" w:rsidRPr="6D42AB40">
              <w:rPr>
                <w:rFonts w:eastAsia="Arial" w:cs="Arial"/>
                <w:szCs w:val="20"/>
              </w:rPr>
              <w:lastRenderedPageBreak/>
              <w:t>get specific IED/relay</w:t>
            </w:r>
            <w:r w:rsidR="0075486D">
              <w:rPr>
                <w:rFonts w:eastAsia="Arial" w:cs="Arial"/>
                <w:szCs w:val="20"/>
              </w:rPr>
              <w:t>.</w:t>
            </w:r>
          </w:p>
          <w:p w14:paraId="38EF50F7" w14:textId="001EAE8B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Repeat steps 2 to </w:t>
            </w:r>
            <w:r w:rsidR="7645746D" w:rsidRPr="6D42AB40">
              <w:rPr>
                <w:rFonts w:eastAsia="Arial" w:cs="Arial"/>
                <w:szCs w:val="20"/>
              </w:rPr>
              <w:t xml:space="preserve">3 </w:t>
            </w:r>
            <w:r w:rsidRPr="6D42AB40">
              <w:rPr>
                <w:rFonts w:eastAsia="Arial" w:cs="Arial"/>
                <w:szCs w:val="20"/>
              </w:rPr>
              <w:t xml:space="preserve">and note the new </w:t>
            </w:r>
            <w:r w:rsidR="2CC3A6B7" w:rsidRPr="6D42AB40">
              <w:rPr>
                <w:rFonts w:eastAsia="Arial" w:cs="Arial"/>
                <w:szCs w:val="20"/>
              </w:rPr>
              <w:t xml:space="preserve">time </w:t>
            </w:r>
            <w:r w:rsidRPr="6D42AB40">
              <w:rPr>
                <w:rFonts w:eastAsia="Arial" w:cs="Arial"/>
                <w:szCs w:val="20"/>
              </w:rPr>
              <w:t>T2.</w:t>
            </w:r>
          </w:p>
          <w:p w14:paraId="5E09F777" w14:textId="462E3E22" w:rsidR="00316F83" w:rsidRPr="004D314E" w:rsidRDefault="270BB25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Quantify impact of attack through KPIs and note down target</w:t>
            </w:r>
            <w:r w:rsidR="49506CA1" w:rsidRPr="6D42AB40">
              <w:rPr>
                <w:rFonts w:eastAsia="Arial" w:cs="Arial"/>
                <w:szCs w:val="20"/>
              </w:rPr>
              <w:t>ed</w:t>
            </w:r>
            <w:r w:rsidRPr="6D42AB40">
              <w:rPr>
                <w:rFonts w:eastAsia="Arial" w:cs="Arial"/>
                <w:szCs w:val="20"/>
              </w:rPr>
              <w:t xml:space="preserve"> device.</w:t>
            </w:r>
          </w:p>
          <w:p w14:paraId="62EBF3C5" w14:textId="53ED516D" w:rsidR="00316F83" w:rsidRPr="004D314E" w:rsidRDefault="13C937BC" w:rsidP="6D42AB4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Repeat for additional target devices </w:t>
            </w:r>
            <w:r w:rsidR="70D90933" w:rsidRPr="6D42AB40">
              <w:rPr>
                <w:rFonts w:eastAsia="Arial" w:cs="Arial"/>
                <w:szCs w:val="20"/>
              </w:rPr>
              <w:t xml:space="preserve">at different locations </w:t>
            </w:r>
            <w:r w:rsidRPr="6D42AB40">
              <w:rPr>
                <w:rFonts w:eastAsia="Arial" w:cs="Arial"/>
                <w:szCs w:val="20"/>
              </w:rPr>
              <w:t>to identify most critical digital asset</w:t>
            </w:r>
            <w:r w:rsidR="0075486D">
              <w:rPr>
                <w:rFonts w:eastAsia="Arial" w:cs="Arial"/>
                <w:szCs w:val="20"/>
              </w:rPr>
              <w:t>.</w:t>
            </w:r>
            <w:r w:rsidRPr="6D42AB40">
              <w:rPr>
                <w:rFonts w:eastAsia="Arial" w:cs="Arial"/>
                <w:szCs w:val="20"/>
              </w:rPr>
              <w:t xml:space="preserve"> </w:t>
            </w:r>
          </w:p>
        </w:tc>
      </w:tr>
      <w:tr w:rsidR="00316F83" w:rsidRPr="004D314E" w14:paraId="4DFD5587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BE23D8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374CE500" w14:textId="6AB75A30" w:rsidR="00316F83" w:rsidRPr="004D314E" w:rsidRDefault="06296663" w:rsidP="6D42AB40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>All devices are ON and running</w:t>
            </w:r>
          </w:p>
          <w:p w14:paraId="177593F7" w14:textId="77777777" w:rsidR="00316F83" w:rsidRPr="003E6597" w:rsidRDefault="06296663" w:rsidP="6D42AB40">
            <w:pPr>
              <w:pStyle w:val="ListParagraph"/>
              <w:numPr>
                <w:ilvl w:val="0"/>
                <w:numId w:val="1"/>
              </w:numPr>
              <w:rPr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  <w:lang w:val="en-GB"/>
              </w:rPr>
              <w:t>Real-time grid simulator can send and receive messages to and from the hardware devices</w:t>
            </w:r>
          </w:p>
          <w:p w14:paraId="6D98A12B" w14:textId="3A607134" w:rsidR="003E6597" w:rsidRPr="004D314E" w:rsidRDefault="006450FD" w:rsidP="6D42AB40">
            <w:pPr>
              <w:pStyle w:val="ListParagraph"/>
              <w:numPr>
                <w:ilvl w:val="0"/>
                <w:numId w:val="1"/>
              </w:numPr>
              <w:rPr>
                <w:szCs w:val="20"/>
                <w:lang w:val="en-GB"/>
              </w:rPr>
            </w:pPr>
            <w:r>
              <w:rPr>
                <w:rFonts w:eastAsia="Arial" w:cs="Arial"/>
                <w:szCs w:val="20"/>
                <w:lang w:val="en-GB"/>
              </w:rPr>
              <w:t>IEDs receive messages from the real-time grid simulator</w:t>
            </w:r>
          </w:p>
        </w:tc>
      </w:tr>
      <w:tr w:rsidR="00316F83" w:rsidRPr="004D314E" w14:paraId="5E20241B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6B1D9830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2946DB82" w14:textId="0EDA3D35" w:rsidR="00316F83" w:rsidRPr="004D314E" w:rsidRDefault="0389647C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Successful recording of KPIs for each targeted device</w:t>
            </w:r>
            <w:r w:rsidR="007A7A22">
              <w:rPr>
                <w:sz w:val="20"/>
                <w:szCs w:val="20"/>
                <w:lang w:val="en-US"/>
              </w:rPr>
              <w:t>.</w:t>
            </w:r>
            <w:r w:rsidR="00D016F9">
              <w:rPr>
                <w:sz w:val="20"/>
                <w:szCs w:val="20"/>
                <w:lang w:val="en-US"/>
              </w:rPr>
              <w:t xml:space="preserve"> </w:t>
            </w:r>
            <w:r w:rsidR="00901799">
              <w:rPr>
                <w:sz w:val="20"/>
                <w:szCs w:val="20"/>
                <w:lang w:val="en-US"/>
              </w:rPr>
              <w:t>The fault event generated by the real-time grid simulator</w:t>
            </w:r>
            <w:r w:rsidR="004D397C">
              <w:rPr>
                <w:sz w:val="20"/>
                <w:szCs w:val="20"/>
                <w:lang w:val="en-US"/>
              </w:rPr>
              <w:t xml:space="preserve"> has predeterminate </w:t>
            </w:r>
            <w:r w:rsidR="003C316A">
              <w:rPr>
                <w:sz w:val="20"/>
                <w:szCs w:val="20"/>
                <w:lang w:val="en-US"/>
              </w:rPr>
              <w:t xml:space="preserve">fault duration and </w:t>
            </w:r>
            <w:proofErr w:type="gramStart"/>
            <w:r w:rsidR="003C316A">
              <w:rPr>
                <w:sz w:val="20"/>
                <w:szCs w:val="20"/>
                <w:lang w:val="en-US"/>
              </w:rPr>
              <w:t>wait</w:t>
            </w:r>
            <w:proofErr w:type="gramEnd"/>
            <w:r w:rsidR="003C316A">
              <w:rPr>
                <w:sz w:val="20"/>
                <w:szCs w:val="20"/>
                <w:lang w:val="en-US"/>
              </w:rPr>
              <w:t xml:space="preserve"> time</w:t>
            </w:r>
            <w:r w:rsidR="00E6773A">
              <w:rPr>
                <w:sz w:val="20"/>
                <w:szCs w:val="20"/>
                <w:lang w:val="en-US"/>
              </w:rPr>
              <w:t xml:space="preserve">. The DoS attack operates independently of the HIL experiment </w:t>
            </w:r>
            <w:r w:rsidR="00E6050D">
              <w:rPr>
                <w:sz w:val="20"/>
                <w:szCs w:val="20"/>
                <w:lang w:val="en-US"/>
              </w:rPr>
              <w:t>sequenc</w:t>
            </w:r>
            <w:r w:rsidR="00F11C18">
              <w:rPr>
                <w:sz w:val="20"/>
                <w:szCs w:val="20"/>
                <w:lang w:val="en-US"/>
              </w:rPr>
              <w:t>e</w:t>
            </w:r>
            <w:r w:rsidR="00BD7956">
              <w:rPr>
                <w:sz w:val="20"/>
                <w:szCs w:val="20"/>
                <w:lang w:val="en-US"/>
              </w:rPr>
              <w:t xml:space="preserve"> and can occur at any moment of time in the </w:t>
            </w:r>
            <w:r w:rsidR="00F11C18">
              <w:rPr>
                <w:sz w:val="20"/>
                <w:szCs w:val="20"/>
                <w:lang w:val="en-US"/>
              </w:rPr>
              <w:t>sequence.</w:t>
            </w:r>
          </w:p>
        </w:tc>
      </w:tr>
      <w:tr w:rsidR="00316F83" w:rsidRPr="004D314E" w14:paraId="57F766ED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6D8C55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997CC1D" w14:textId="0BDB6401" w:rsidR="00316F83" w:rsidRPr="004D314E" w:rsidRDefault="00470221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N/A</w:t>
            </w:r>
          </w:p>
        </w:tc>
      </w:tr>
      <w:tr w:rsidR="00316F83" w:rsidRPr="004D314E" w14:paraId="67E4B0AC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7443A3C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110FFD37" w14:textId="1A7175C2" w:rsidR="00316F83" w:rsidRPr="004D314E" w:rsidRDefault="58EFA9C1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Order of tens of seconds</w:t>
            </w:r>
          </w:p>
        </w:tc>
      </w:tr>
      <w:tr w:rsidR="00316F83" w:rsidRPr="004D314E" w14:paraId="21A4D147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1628D4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B699379" w14:textId="4EC30B30" w:rsidR="00316F83" w:rsidRPr="004D314E" w:rsidRDefault="76A603FD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Configuration of HIL test setup</w:t>
            </w:r>
            <w:r w:rsidR="00CD2915">
              <w:rPr>
                <w:sz w:val="20"/>
                <w:szCs w:val="20"/>
                <w:lang w:val="en-US"/>
              </w:rPr>
              <w:t xml:space="preserve">, </w:t>
            </w:r>
            <w:r w:rsidR="006D6C4A">
              <w:rPr>
                <w:sz w:val="20"/>
                <w:szCs w:val="20"/>
                <w:lang w:val="en-US"/>
              </w:rPr>
              <w:t xml:space="preserve">quality of time synchronization. </w:t>
            </w:r>
          </w:p>
        </w:tc>
      </w:tr>
      <w:tr w:rsidR="00316F83" w:rsidRPr="004D314E" w14:paraId="7C599AC2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08E74F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24168461" w14:textId="655DF19E" w:rsidR="00316F83" w:rsidRPr="004D314E" w:rsidRDefault="435E4F04" w:rsidP="6D42AB40">
            <w:r w:rsidRPr="6D42AB40">
              <w:rPr>
                <w:rFonts w:eastAsia="Arial" w:cs="Arial"/>
                <w:sz w:val="20"/>
                <w:szCs w:val="20"/>
                <w:lang w:val="en-US"/>
              </w:rPr>
              <w:t>Suspension criteria: Errors in devices/misconfiguration</w:t>
            </w:r>
          </w:p>
          <w:p w14:paraId="4F8185F7" w14:textId="0D6361FF" w:rsidR="00316F83" w:rsidRPr="004D314E" w:rsidRDefault="435E4F04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Stopping criteria: the experiment can be concluded when the KPIs for various </w:t>
            </w:r>
            <w:r w:rsidR="40DAAE7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target devices 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are noted. Alternatively, if </w:t>
            </w:r>
            <w:r w:rsidR="16D9BDE8" w:rsidRPr="6D42AB40">
              <w:rPr>
                <w:rFonts w:eastAsia="Arial" w:cs="Arial"/>
                <w:sz w:val="20"/>
                <w:szCs w:val="20"/>
                <w:lang w:val="en-US"/>
              </w:rPr>
              <w:t>the attack causes cascading effects or a blackout, it can be s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>topped.</w:t>
            </w:r>
          </w:p>
          <w:p w14:paraId="3FE9F23F" w14:textId="051CF0AE" w:rsidR="00316F83" w:rsidRPr="004D314E" w:rsidRDefault="00316F83" w:rsidP="6D42AB40">
            <w:pPr>
              <w:rPr>
                <w:szCs w:val="22"/>
                <w:lang w:val="en-US"/>
              </w:rPr>
            </w:pPr>
          </w:p>
        </w:tc>
      </w:tr>
    </w:tbl>
    <w:p w14:paraId="29CE3AD5" w14:textId="7270953D" w:rsidR="00534FE3" w:rsidRDefault="00534FE3" w:rsidP="67F0307D">
      <w:pPr>
        <w:rPr>
          <w:sz w:val="20"/>
          <w:szCs w:val="20"/>
        </w:rPr>
      </w:pPr>
    </w:p>
    <w:p w14:paraId="08CE6F91" w14:textId="77777777" w:rsidR="005F33F1" w:rsidRDefault="005F33F1" w:rsidP="005F33F1">
      <w:pPr>
        <w:rPr>
          <w:sz w:val="20"/>
          <w:szCs w:val="20"/>
        </w:rPr>
      </w:pPr>
    </w:p>
    <w:p w14:paraId="4198DF8B" w14:textId="77777777"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4DFF4BB5" w14:textId="077C66C5" w:rsidR="00A30F69" w:rsidRDefault="00A30F69" w:rsidP="00A30F69">
      <w:pPr>
        <w:rPr>
          <w:rFonts w:cs="Arial"/>
          <w:i/>
          <w:iCs/>
          <w:color w:val="000000"/>
          <w:sz w:val="20"/>
        </w:rPr>
      </w:pPr>
    </w:p>
    <w:p w14:paraId="753EE34A" w14:textId="08A2718B" w:rsidR="00F04CE8" w:rsidRDefault="00F04CE8" w:rsidP="00A30F69">
      <w:pPr>
        <w:rPr>
          <w:rFonts w:cs="Arial"/>
          <w:i/>
          <w:iCs/>
          <w:color w:val="000000"/>
          <w:sz w:val="20"/>
        </w:rPr>
      </w:pPr>
    </w:p>
    <w:p w14:paraId="5AEA8516" w14:textId="08B86F32" w:rsidR="00F04CE8" w:rsidRPr="00F04CE8" w:rsidRDefault="00F04CE8" w:rsidP="00A30F69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Trying </w:t>
      </w:r>
      <w:r w:rsidR="004C18C1">
        <w:rPr>
          <w:rFonts w:cs="Arial"/>
          <w:color w:val="000000"/>
          <w:sz w:val="20"/>
        </w:rPr>
        <w:t xml:space="preserve">known cyber-attack malware, etc. on the digital substation and seeing the impacts of that, which components should be the most </w:t>
      </w:r>
      <w:r w:rsidR="00B57229">
        <w:rPr>
          <w:rFonts w:cs="Arial"/>
          <w:color w:val="000000"/>
          <w:sz w:val="20"/>
        </w:rPr>
        <w:t>heavily guarded. What are the impacts of cyber-attack on the power system, in whic</w:t>
      </w:r>
      <w:r w:rsidR="00CA130F">
        <w:rPr>
          <w:rFonts w:cs="Arial"/>
          <w:color w:val="000000"/>
          <w:sz w:val="20"/>
        </w:rPr>
        <w:t>h components are influenced?</w:t>
      </w:r>
      <w:r w:rsidR="004C18C1">
        <w:rPr>
          <w:rFonts w:cs="Arial"/>
          <w:color w:val="000000"/>
          <w:sz w:val="20"/>
        </w:rPr>
        <w:t xml:space="preserve"> </w:t>
      </w:r>
    </w:p>
    <w:p w14:paraId="61CDCEAD" w14:textId="77777777" w:rsidR="00A30F69" w:rsidRDefault="00A30F69" w:rsidP="00A30F69">
      <w:pPr>
        <w:rPr>
          <w:b/>
          <w:sz w:val="24"/>
          <w:lang w:val="en-US"/>
        </w:rPr>
      </w:pPr>
    </w:p>
    <w:p w14:paraId="79445309" w14:textId="77777777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#.##</w:t>
      </w:r>
    </w:p>
    <w:p w14:paraId="6BB9E253" w14:textId="77777777"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5B738910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864DB8A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23DE523C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6450E22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1BB47A5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/>
          </w:tcPr>
          <w:p w14:paraId="52E56223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7D7070AE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C332AB6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07547A01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6C874F2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B21DB8B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5043CB0F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13BA146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85D1DBB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07459315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1C9B284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F871778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6537F28F" w14:textId="77777777" w:rsidR="005F33F1" w:rsidRPr="004D314E" w:rsidRDefault="005F33F1" w:rsidP="005F33F1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5F33F1" w:rsidRPr="004D314E" w14:paraId="6934FC2E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F12F6A3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/>
          </w:tcPr>
          <w:p w14:paraId="6DFB9E20" w14:textId="77777777" w:rsidR="005F33F1" w:rsidRPr="004D314E" w:rsidRDefault="005F33F1" w:rsidP="005F33F1">
            <w:pPr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377AED86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AA6457" w14:textId="77777777"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14:paraId="70DF9E56" w14:textId="77777777" w:rsidR="005F33F1" w:rsidRPr="004D314E" w:rsidRDefault="005F33F1" w:rsidP="005F33F1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4E871BC" w14:textId="77777777" w:rsidR="00E32755" w:rsidRDefault="00E32755"/>
    <w:sectPr w:rsidR="00E32755" w:rsidSect="005F33F1">
      <w:headerReference w:type="default" r:id="rId15"/>
      <w:footerReference w:type="default" r:id="rId1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1D058" w14:textId="77777777" w:rsidR="00726A74" w:rsidRDefault="00726A74">
      <w:r>
        <w:separator/>
      </w:r>
    </w:p>
  </w:endnote>
  <w:endnote w:type="continuationSeparator" w:id="0">
    <w:p w14:paraId="7A794691" w14:textId="77777777" w:rsidR="00726A74" w:rsidRDefault="0072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7AC5" w14:textId="108EA4AC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3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C7C6C" w14:textId="77777777" w:rsidR="00726A74" w:rsidRDefault="00726A74">
      <w:r>
        <w:separator/>
      </w:r>
    </w:p>
  </w:footnote>
  <w:footnote w:type="continuationSeparator" w:id="0">
    <w:p w14:paraId="5C0FD23E" w14:textId="77777777" w:rsidR="00726A74" w:rsidRDefault="0072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1EFB" w14:textId="72D4CB4B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C165A7">
      <w:rPr>
        <w:sz w:val="20"/>
        <w:szCs w:val="20"/>
        <w:lang w:val="en-US"/>
      </w:rPr>
      <w:t xml:space="preserve"> </w:t>
    </w:r>
    <w:r w:rsidR="00DD1CB6">
      <w:rPr>
        <w:sz w:val="20"/>
        <w:szCs w:val="20"/>
        <w:lang w:val="en-US"/>
      </w:rPr>
      <w:t>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CA0E1A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CA0E1A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B582B"/>
    <w:multiLevelType w:val="hybridMultilevel"/>
    <w:tmpl w:val="6C6A8DF2"/>
    <w:lvl w:ilvl="0" w:tplc="27B6EC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4EA7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2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4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8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4D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0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69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E6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10C91"/>
    <w:multiLevelType w:val="hybridMultilevel"/>
    <w:tmpl w:val="848A3604"/>
    <w:lvl w:ilvl="0" w:tplc="90AE0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B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6F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8C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9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7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1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AA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61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D5356"/>
    <w:multiLevelType w:val="hybridMultilevel"/>
    <w:tmpl w:val="891C9788"/>
    <w:lvl w:ilvl="0" w:tplc="DF94D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4F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AC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B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F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C9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9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B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EF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20EB4"/>
    <w:multiLevelType w:val="hybridMultilevel"/>
    <w:tmpl w:val="628CF73A"/>
    <w:lvl w:ilvl="0" w:tplc="28B4F99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 w:tplc="313298C6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 w:tplc="654EDC7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 w:tplc="952658AE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 w:tplc="725CD2B8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 w:tplc="653E7D2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 w:tplc="CFCE995C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 w:tplc="0C86E73A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 w:tplc="586C9F1C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04916E90"/>
    <w:multiLevelType w:val="hybridMultilevel"/>
    <w:tmpl w:val="E702B924"/>
    <w:lvl w:ilvl="0" w:tplc="B02AF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D5DD9"/>
    <w:multiLevelType w:val="hybridMultilevel"/>
    <w:tmpl w:val="53987BF6"/>
    <w:lvl w:ilvl="0" w:tplc="2FE0FB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0A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A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4D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A3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06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C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0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22C3B"/>
    <w:multiLevelType w:val="hybridMultilevel"/>
    <w:tmpl w:val="F99A1DB4"/>
    <w:lvl w:ilvl="0" w:tplc="0BC83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2D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2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0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F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AE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F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E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A6E3E"/>
    <w:multiLevelType w:val="hybridMultilevel"/>
    <w:tmpl w:val="098E0D62"/>
    <w:lvl w:ilvl="0" w:tplc="A8FECC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760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AD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0E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6E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E6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4A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CF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22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76ED5"/>
    <w:multiLevelType w:val="hybridMultilevel"/>
    <w:tmpl w:val="540E2D78"/>
    <w:lvl w:ilvl="0" w:tplc="A5A8BF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7EC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CB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6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87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C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67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2E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C0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043C4"/>
    <w:multiLevelType w:val="hybridMultilevel"/>
    <w:tmpl w:val="164494C0"/>
    <w:lvl w:ilvl="0" w:tplc="09A0A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B4C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69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49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21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83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2E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5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27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8996D98"/>
    <w:multiLevelType w:val="hybridMultilevel"/>
    <w:tmpl w:val="7CAEB64A"/>
    <w:lvl w:ilvl="0" w:tplc="BEC070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8C4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2A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3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ED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E3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E3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84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57028"/>
    <w:multiLevelType w:val="hybridMultilevel"/>
    <w:tmpl w:val="F6107D9E"/>
    <w:lvl w:ilvl="0" w:tplc="74D44F34">
      <w:start w:val="1"/>
      <w:numFmt w:val="decimal"/>
      <w:lvlText w:val="%1."/>
      <w:lvlJc w:val="left"/>
      <w:pPr>
        <w:ind w:left="720" w:hanging="360"/>
      </w:pPr>
    </w:lvl>
    <w:lvl w:ilvl="1" w:tplc="0F8851A8">
      <w:start w:val="1"/>
      <w:numFmt w:val="lowerLetter"/>
      <w:lvlText w:val="%2."/>
      <w:lvlJc w:val="left"/>
      <w:pPr>
        <w:ind w:left="1440" w:hanging="360"/>
      </w:pPr>
    </w:lvl>
    <w:lvl w:ilvl="2" w:tplc="F86AB26E">
      <w:start w:val="1"/>
      <w:numFmt w:val="lowerRoman"/>
      <w:lvlText w:val="%3."/>
      <w:lvlJc w:val="right"/>
      <w:pPr>
        <w:ind w:left="2160" w:hanging="180"/>
      </w:pPr>
    </w:lvl>
    <w:lvl w:ilvl="3" w:tplc="B8EE07EE">
      <w:start w:val="1"/>
      <w:numFmt w:val="decimal"/>
      <w:lvlText w:val="%4."/>
      <w:lvlJc w:val="left"/>
      <w:pPr>
        <w:ind w:left="2880" w:hanging="360"/>
      </w:pPr>
    </w:lvl>
    <w:lvl w:ilvl="4" w:tplc="8BDE29AC">
      <w:start w:val="1"/>
      <w:numFmt w:val="lowerLetter"/>
      <w:lvlText w:val="%5."/>
      <w:lvlJc w:val="left"/>
      <w:pPr>
        <w:ind w:left="3600" w:hanging="360"/>
      </w:pPr>
    </w:lvl>
    <w:lvl w:ilvl="5" w:tplc="1E82D974">
      <w:start w:val="1"/>
      <w:numFmt w:val="lowerRoman"/>
      <w:lvlText w:val="%6."/>
      <w:lvlJc w:val="right"/>
      <w:pPr>
        <w:ind w:left="4320" w:hanging="180"/>
      </w:pPr>
    </w:lvl>
    <w:lvl w:ilvl="6" w:tplc="F8626028">
      <w:start w:val="1"/>
      <w:numFmt w:val="decimal"/>
      <w:lvlText w:val="%7."/>
      <w:lvlJc w:val="left"/>
      <w:pPr>
        <w:ind w:left="5040" w:hanging="360"/>
      </w:pPr>
    </w:lvl>
    <w:lvl w:ilvl="7" w:tplc="6E8681D6">
      <w:start w:val="1"/>
      <w:numFmt w:val="lowerLetter"/>
      <w:lvlText w:val="%8."/>
      <w:lvlJc w:val="left"/>
      <w:pPr>
        <w:ind w:left="5760" w:hanging="360"/>
      </w:pPr>
    </w:lvl>
    <w:lvl w:ilvl="8" w:tplc="52AAA7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85DD6"/>
    <w:multiLevelType w:val="hybridMultilevel"/>
    <w:tmpl w:val="362CC44A"/>
    <w:lvl w:ilvl="0" w:tplc="EE6674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94E9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28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C9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0A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26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47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2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C8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B6C0B"/>
    <w:multiLevelType w:val="hybridMultilevel"/>
    <w:tmpl w:val="B5F027C8"/>
    <w:lvl w:ilvl="0" w:tplc="1A3A791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43EE7"/>
    <w:multiLevelType w:val="hybridMultilevel"/>
    <w:tmpl w:val="B5805C64"/>
    <w:lvl w:ilvl="0" w:tplc="D62AC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4A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09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C4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6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A4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24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00088"/>
    <w:multiLevelType w:val="hybridMultilevel"/>
    <w:tmpl w:val="19147AD2"/>
    <w:lvl w:ilvl="0" w:tplc="5E60F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D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F0C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C3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47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0D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43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6B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A3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8471F"/>
    <w:multiLevelType w:val="multilevel"/>
    <w:tmpl w:val="9A623B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426028B"/>
    <w:multiLevelType w:val="hybridMultilevel"/>
    <w:tmpl w:val="629C7FCC"/>
    <w:lvl w:ilvl="0" w:tplc="555863A6">
      <w:start w:val="1"/>
      <w:numFmt w:val="decimal"/>
      <w:lvlText w:val="%1."/>
      <w:lvlJc w:val="left"/>
      <w:pPr>
        <w:ind w:left="720" w:hanging="360"/>
      </w:pPr>
    </w:lvl>
    <w:lvl w:ilvl="1" w:tplc="5FC43A62">
      <w:start w:val="1"/>
      <w:numFmt w:val="lowerLetter"/>
      <w:lvlText w:val="%2."/>
      <w:lvlJc w:val="left"/>
      <w:pPr>
        <w:ind w:left="1440" w:hanging="360"/>
      </w:pPr>
    </w:lvl>
    <w:lvl w:ilvl="2" w:tplc="3D0662F6">
      <w:start w:val="1"/>
      <w:numFmt w:val="lowerRoman"/>
      <w:lvlText w:val="%3."/>
      <w:lvlJc w:val="right"/>
      <w:pPr>
        <w:ind w:left="2160" w:hanging="180"/>
      </w:pPr>
    </w:lvl>
    <w:lvl w:ilvl="3" w:tplc="CF1E6878">
      <w:start w:val="1"/>
      <w:numFmt w:val="decimal"/>
      <w:lvlText w:val="%4."/>
      <w:lvlJc w:val="left"/>
      <w:pPr>
        <w:ind w:left="2880" w:hanging="360"/>
      </w:pPr>
    </w:lvl>
    <w:lvl w:ilvl="4" w:tplc="3BC0900C">
      <w:start w:val="1"/>
      <w:numFmt w:val="lowerLetter"/>
      <w:lvlText w:val="%5."/>
      <w:lvlJc w:val="left"/>
      <w:pPr>
        <w:ind w:left="3600" w:hanging="360"/>
      </w:pPr>
    </w:lvl>
    <w:lvl w:ilvl="5" w:tplc="B140851E">
      <w:start w:val="1"/>
      <w:numFmt w:val="lowerRoman"/>
      <w:lvlText w:val="%6."/>
      <w:lvlJc w:val="right"/>
      <w:pPr>
        <w:ind w:left="4320" w:hanging="180"/>
      </w:pPr>
    </w:lvl>
    <w:lvl w:ilvl="6" w:tplc="62D05790">
      <w:start w:val="1"/>
      <w:numFmt w:val="decimal"/>
      <w:lvlText w:val="%7."/>
      <w:lvlJc w:val="left"/>
      <w:pPr>
        <w:ind w:left="5040" w:hanging="360"/>
      </w:pPr>
    </w:lvl>
    <w:lvl w:ilvl="7" w:tplc="AFEA2160">
      <w:start w:val="1"/>
      <w:numFmt w:val="lowerLetter"/>
      <w:lvlText w:val="%8."/>
      <w:lvlJc w:val="left"/>
      <w:pPr>
        <w:ind w:left="5760" w:hanging="360"/>
      </w:pPr>
    </w:lvl>
    <w:lvl w:ilvl="8" w:tplc="DC6CA7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E4A75"/>
    <w:multiLevelType w:val="hybridMultilevel"/>
    <w:tmpl w:val="6ABA0370"/>
    <w:lvl w:ilvl="0" w:tplc="45FE72C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9EF474E8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5CE2A1D0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19AC6268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B0D69822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B638105C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1E24A528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7166C1DA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641E6D3A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28EC216D"/>
    <w:multiLevelType w:val="hybridMultilevel"/>
    <w:tmpl w:val="1E20300A"/>
    <w:lvl w:ilvl="0" w:tplc="5B38D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E3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46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09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0C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A0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2B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C3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46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340AE"/>
    <w:multiLevelType w:val="hybridMultilevel"/>
    <w:tmpl w:val="21A04932"/>
    <w:lvl w:ilvl="0" w:tplc="5A420A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AE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A0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E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7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49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7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4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E4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23326"/>
    <w:multiLevelType w:val="hybridMultilevel"/>
    <w:tmpl w:val="EEDE3C7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0765E1"/>
    <w:multiLevelType w:val="hybridMultilevel"/>
    <w:tmpl w:val="473E7008"/>
    <w:lvl w:ilvl="0" w:tplc="551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22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6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4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6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A3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61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E2BAC"/>
    <w:multiLevelType w:val="hybridMultilevel"/>
    <w:tmpl w:val="34202874"/>
    <w:lvl w:ilvl="0" w:tplc="32124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E0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2D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8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47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22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E6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E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81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33D4E"/>
    <w:multiLevelType w:val="hybridMultilevel"/>
    <w:tmpl w:val="53B48382"/>
    <w:lvl w:ilvl="0" w:tplc="70C6F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0C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67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AB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69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60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67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D4E44"/>
    <w:multiLevelType w:val="hybridMultilevel"/>
    <w:tmpl w:val="80DE3BB4"/>
    <w:lvl w:ilvl="0" w:tplc="1A3A791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9E3823"/>
    <w:multiLevelType w:val="hybridMultilevel"/>
    <w:tmpl w:val="C3A2AE88"/>
    <w:lvl w:ilvl="0" w:tplc="226CC9EA">
      <w:start w:val="1"/>
      <w:numFmt w:val="decimal"/>
      <w:lvlText w:val="%1."/>
      <w:lvlJc w:val="left"/>
      <w:pPr>
        <w:ind w:left="720" w:hanging="360"/>
      </w:pPr>
    </w:lvl>
    <w:lvl w:ilvl="1" w:tplc="AE70707C">
      <w:start w:val="1"/>
      <w:numFmt w:val="lowerLetter"/>
      <w:lvlText w:val="%2."/>
      <w:lvlJc w:val="left"/>
      <w:pPr>
        <w:ind w:left="1440" w:hanging="360"/>
      </w:pPr>
    </w:lvl>
    <w:lvl w:ilvl="2" w:tplc="E600111E">
      <w:start w:val="1"/>
      <w:numFmt w:val="lowerRoman"/>
      <w:lvlText w:val="%3."/>
      <w:lvlJc w:val="right"/>
      <w:pPr>
        <w:ind w:left="2160" w:hanging="180"/>
      </w:pPr>
    </w:lvl>
    <w:lvl w:ilvl="3" w:tplc="171E3112">
      <w:start w:val="1"/>
      <w:numFmt w:val="decimal"/>
      <w:lvlText w:val="%4."/>
      <w:lvlJc w:val="left"/>
      <w:pPr>
        <w:ind w:left="2880" w:hanging="360"/>
      </w:pPr>
    </w:lvl>
    <w:lvl w:ilvl="4" w:tplc="F50ED088">
      <w:start w:val="1"/>
      <w:numFmt w:val="lowerLetter"/>
      <w:lvlText w:val="%5."/>
      <w:lvlJc w:val="left"/>
      <w:pPr>
        <w:ind w:left="3600" w:hanging="360"/>
      </w:pPr>
    </w:lvl>
    <w:lvl w:ilvl="5" w:tplc="A0128546">
      <w:start w:val="1"/>
      <w:numFmt w:val="lowerRoman"/>
      <w:lvlText w:val="%6."/>
      <w:lvlJc w:val="right"/>
      <w:pPr>
        <w:ind w:left="4320" w:hanging="180"/>
      </w:pPr>
    </w:lvl>
    <w:lvl w:ilvl="6" w:tplc="3E06D378">
      <w:start w:val="1"/>
      <w:numFmt w:val="decimal"/>
      <w:lvlText w:val="%7."/>
      <w:lvlJc w:val="left"/>
      <w:pPr>
        <w:ind w:left="5040" w:hanging="360"/>
      </w:pPr>
    </w:lvl>
    <w:lvl w:ilvl="7" w:tplc="3170FBBA">
      <w:start w:val="1"/>
      <w:numFmt w:val="lowerLetter"/>
      <w:lvlText w:val="%8."/>
      <w:lvlJc w:val="left"/>
      <w:pPr>
        <w:ind w:left="5760" w:hanging="360"/>
      </w:pPr>
    </w:lvl>
    <w:lvl w:ilvl="8" w:tplc="DA8A6F2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078DB"/>
    <w:multiLevelType w:val="hybridMultilevel"/>
    <w:tmpl w:val="676AD0C4"/>
    <w:lvl w:ilvl="0" w:tplc="9C5AD2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982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2A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23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07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22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E4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3C1174"/>
    <w:multiLevelType w:val="hybridMultilevel"/>
    <w:tmpl w:val="8E40C1CC"/>
    <w:lvl w:ilvl="0" w:tplc="21E26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44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C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6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85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B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CE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2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60E2F"/>
    <w:multiLevelType w:val="hybridMultilevel"/>
    <w:tmpl w:val="BF187D7C"/>
    <w:lvl w:ilvl="0" w:tplc="90FC9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04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83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E1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68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C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2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5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F3527"/>
    <w:multiLevelType w:val="hybridMultilevel"/>
    <w:tmpl w:val="969C4528"/>
    <w:lvl w:ilvl="0" w:tplc="63B6BD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D6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E6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CD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22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C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E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A2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0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14FA"/>
    <w:multiLevelType w:val="hybridMultilevel"/>
    <w:tmpl w:val="D9D2E0B4"/>
    <w:lvl w:ilvl="0" w:tplc="1CE6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A9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6F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A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8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48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83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0D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2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043F5"/>
    <w:multiLevelType w:val="hybridMultilevel"/>
    <w:tmpl w:val="9028CAC0"/>
    <w:lvl w:ilvl="0" w:tplc="B86CA8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B2A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84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A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08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8C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63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C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24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E7799"/>
    <w:multiLevelType w:val="hybridMultilevel"/>
    <w:tmpl w:val="01AC830C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230DD8"/>
    <w:multiLevelType w:val="hybridMultilevel"/>
    <w:tmpl w:val="797C1066"/>
    <w:lvl w:ilvl="0" w:tplc="58F64C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CA2D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A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CE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C2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03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C3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A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AD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310F8"/>
    <w:multiLevelType w:val="multilevel"/>
    <w:tmpl w:val="44BA0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1"/>
  </w:num>
  <w:num w:numId="4">
    <w:abstractNumId w:val="6"/>
  </w:num>
  <w:num w:numId="5">
    <w:abstractNumId w:val="33"/>
  </w:num>
  <w:num w:numId="6">
    <w:abstractNumId w:val="37"/>
  </w:num>
  <w:num w:numId="7">
    <w:abstractNumId w:val="17"/>
  </w:num>
  <w:num w:numId="8">
    <w:abstractNumId w:val="44"/>
  </w:num>
  <w:num w:numId="9">
    <w:abstractNumId w:val="21"/>
  </w:num>
  <w:num w:numId="10">
    <w:abstractNumId w:val="8"/>
  </w:num>
  <w:num w:numId="11">
    <w:abstractNumId w:val="19"/>
  </w:num>
  <w:num w:numId="12">
    <w:abstractNumId w:val="13"/>
  </w:num>
  <w:num w:numId="13">
    <w:abstractNumId w:val="30"/>
  </w:num>
  <w:num w:numId="14">
    <w:abstractNumId w:val="10"/>
  </w:num>
  <w:num w:numId="15">
    <w:abstractNumId w:val="26"/>
  </w:num>
  <w:num w:numId="16">
    <w:abstractNumId w:val="2"/>
  </w:num>
  <w:num w:numId="17">
    <w:abstractNumId w:val="39"/>
  </w:num>
  <w:num w:numId="18">
    <w:abstractNumId w:val="14"/>
  </w:num>
  <w:num w:numId="19">
    <w:abstractNumId w:val="12"/>
  </w:num>
  <w:num w:numId="20">
    <w:abstractNumId w:val="45"/>
  </w:num>
  <w:num w:numId="21">
    <w:abstractNumId w:val="9"/>
  </w:num>
  <w:num w:numId="22">
    <w:abstractNumId w:val="25"/>
  </w:num>
  <w:num w:numId="23">
    <w:abstractNumId w:val="24"/>
  </w:num>
  <w:num w:numId="24">
    <w:abstractNumId w:val="3"/>
  </w:num>
  <w:num w:numId="25">
    <w:abstractNumId w:val="16"/>
  </w:num>
  <w:num w:numId="26">
    <w:abstractNumId w:val="32"/>
  </w:num>
  <w:num w:numId="27">
    <w:abstractNumId w:val="38"/>
  </w:num>
  <w:num w:numId="28">
    <w:abstractNumId w:val="7"/>
  </w:num>
  <w:num w:numId="29">
    <w:abstractNumId w:val="18"/>
  </w:num>
  <w:num w:numId="30">
    <w:abstractNumId w:val="31"/>
  </w:num>
  <w:num w:numId="31">
    <w:abstractNumId w:val="11"/>
  </w:num>
  <w:num w:numId="32">
    <w:abstractNumId w:val="43"/>
  </w:num>
  <w:num w:numId="33">
    <w:abstractNumId w:val="0"/>
  </w:num>
  <w:num w:numId="34">
    <w:abstractNumId w:val="34"/>
  </w:num>
  <w:num w:numId="35">
    <w:abstractNumId w:val="35"/>
  </w:num>
  <w:num w:numId="36">
    <w:abstractNumId w:val="42"/>
  </w:num>
  <w:num w:numId="37">
    <w:abstractNumId w:val="41"/>
  </w:num>
  <w:num w:numId="38">
    <w:abstractNumId w:val="36"/>
  </w:num>
  <w:num w:numId="39">
    <w:abstractNumId w:val="20"/>
  </w:num>
  <w:num w:numId="40">
    <w:abstractNumId w:val="4"/>
  </w:num>
  <w:num w:numId="41">
    <w:abstractNumId w:val="28"/>
  </w:num>
  <w:num w:numId="42">
    <w:abstractNumId w:val="18"/>
  </w:num>
  <w:num w:numId="43">
    <w:abstractNumId w:val="5"/>
  </w:num>
  <w:num w:numId="44">
    <w:abstractNumId w:val="15"/>
  </w:num>
  <w:num w:numId="45">
    <w:abstractNumId w:val="27"/>
  </w:num>
  <w:num w:numId="46">
    <w:abstractNumId w:val="40"/>
  </w:num>
  <w:num w:numId="4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MzI0NTQzsrAwMjFT0lEKTi0uzszPAykwqQUA71hrxC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2B2B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28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5AF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06A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388"/>
    <w:rsid w:val="0014653C"/>
    <w:rsid w:val="00146AD2"/>
    <w:rsid w:val="00146F68"/>
    <w:rsid w:val="001471E3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89E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B56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935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0BD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4241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3DFF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206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D44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49A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4EFC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55D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1DCE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57EE6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89E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DCA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5AB"/>
    <w:rsid w:val="003C2849"/>
    <w:rsid w:val="003C2C20"/>
    <w:rsid w:val="003C316A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4A0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597"/>
    <w:rsid w:val="003E6D4F"/>
    <w:rsid w:val="003E727C"/>
    <w:rsid w:val="003E75B3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065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704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7E0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21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18C1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2F81"/>
    <w:rsid w:val="004D314E"/>
    <w:rsid w:val="004D35B5"/>
    <w:rsid w:val="004D3606"/>
    <w:rsid w:val="004D3907"/>
    <w:rsid w:val="004D397C"/>
    <w:rsid w:val="004D3EFA"/>
    <w:rsid w:val="004D448A"/>
    <w:rsid w:val="004D44C9"/>
    <w:rsid w:val="004D453E"/>
    <w:rsid w:val="004D461A"/>
    <w:rsid w:val="004D4D7C"/>
    <w:rsid w:val="004D5B70"/>
    <w:rsid w:val="004D6036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34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227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4FE3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2DFA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41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3F7E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1A6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691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364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4CB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50FD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053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AC8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C4A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6A74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86D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22B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A22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6B6F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6D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209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93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49B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6B1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6D0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799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EB5"/>
    <w:rsid w:val="00916F12"/>
    <w:rsid w:val="00916F6C"/>
    <w:rsid w:val="00916FDF"/>
    <w:rsid w:val="009175C8"/>
    <w:rsid w:val="00917770"/>
    <w:rsid w:val="00917D23"/>
    <w:rsid w:val="0091DFC8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67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0C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6B67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5961"/>
    <w:rsid w:val="009D653A"/>
    <w:rsid w:val="009D6951"/>
    <w:rsid w:val="009D6B5A"/>
    <w:rsid w:val="009D6ED9"/>
    <w:rsid w:val="009D720F"/>
    <w:rsid w:val="009D75E6"/>
    <w:rsid w:val="009D7C93"/>
    <w:rsid w:val="009E0717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D0D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0EC1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BC5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5F18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116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0CE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91B"/>
    <w:rsid w:val="00B54A24"/>
    <w:rsid w:val="00B54B28"/>
    <w:rsid w:val="00B55000"/>
    <w:rsid w:val="00B550A9"/>
    <w:rsid w:val="00B555D5"/>
    <w:rsid w:val="00B557D2"/>
    <w:rsid w:val="00B56093"/>
    <w:rsid w:val="00B561BB"/>
    <w:rsid w:val="00B57229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548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22A"/>
    <w:rsid w:val="00BD65DF"/>
    <w:rsid w:val="00BD6798"/>
    <w:rsid w:val="00BD6F92"/>
    <w:rsid w:val="00BD7956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5A7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593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1A"/>
    <w:rsid w:val="00CA0EE5"/>
    <w:rsid w:val="00CA108A"/>
    <w:rsid w:val="00CA130F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3F13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284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15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1BA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3DF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6F9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CAD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CB6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DF8C2E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689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CF2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0D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3A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24C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4CE8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18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00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7E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874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3F4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881"/>
    <w:rsid w:val="00FD7A87"/>
    <w:rsid w:val="00FE0158"/>
    <w:rsid w:val="00FE0377"/>
    <w:rsid w:val="00FE04FD"/>
    <w:rsid w:val="00FE05A1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B4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1FADCD"/>
    <w:rsid w:val="01A4CFC8"/>
    <w:rsid w:val="01A72340"/>
    <w:rsid w:val="01D72E40"/>
    <w:rsid w:val="02D243FF"/>
    <w:rsid w:val="02E1BE15"/>
    <w:rsid w:val="02FDAC58"/>
    <w:rsid w:val="035E88C5"/>
    <w:rsid w:val="037BB9E4"/>
    <w:rsid w:val="0389647C"/>
    <w:rsid w:val="038DDB30"/>
    <w:rsid w:val="03C92670"/>
    <w:rsid w:val="03E563DA"/>
    <w:rsid w:val="03F11D95"/>
    <w:rsid w:val="03F44F5B"/>
    <w:rsid w:val="04AA65DA"/>
    <w:rsid w:val="04C16C50"/>
    <w:rsid w:val="04C37F99"/>
    <w:rsid w:val="051373E6"/>
    <w:rsid w:val="06296663"/>
    <w:rsid w:val="063EBB4D"/>
    <w:rsid w:val="06522CC6"/>
    <w:rsid w:val="06B05CD6"/>
    <w:rsid w:val="06E43024"/>
    <w:rsid w:val="06FF0794"/>
    <w:rsid w:val="070F95FA"/>
    <w:rsid w:val="07D8B94B"/>
    <w:rsid w:val="07FD1A84"/>
    <w:rsid w:val="084884F2"/>
    <w:rsid w:val="0853E822"/>
    <w:rsid w:val="0867C87E"/>
    <w:rsid w:val="088A86A2"/>
    <w:rsid w:val="08A63A43"/>
    <w:rsid w:val="08C23418"/>
    <w:rsid w:val="090856B7"/>
    <w:rsid w:val="096DB5F1"/>
    <w:rsid w:val="097DCEAA"/>
    <w:rsid w:val="0983CB97"/>
    <w:rsid w:val="09EFB883"/>
    <w:rsid w:val="0A4CF0E0"/>
    <w:rsid w:val="0A844608"/>
    <w:rsid w:val="0AA0AC50"/>
    <w:rsid w:val="0B1E038A"/>
    <w:rsid w:val="0BFC2F7A"/>
    <w:rsid w:val="0C1D9E8C"/>
    <w:rsid w:val="0CDED221"/>
    <w:rsid w:val="0D590C6E"/>
    <w:rsid w:val="0DD635D4"/>
    <w:rsid w:val="0DF803F0"/>
    <w:rsid w:val="0ED1B9BE"/>
    <w:rsid w:val="0EDDAB65"/>
    <w:rsid w:val="0F193371"/>
    <w:rsid w:val="0F224761"/>
    <w:rsid w:val="0F2A3CEC"/>
    <w:rsid w:val="0F782776"/>
    <w:rsid w:val="0F82B787"/>
    <w:rsid w:val="0F9218A5"/>
    <w:rsid w:val="100E3971"/>
    <w:rsid w:val="102AC4F5"/>
    <w:rsid w:val="10ECD1FF"/>
    <w:rsid w:val="10F759A6"/>
    <w:rsid w:val="11B56EBB"/>
    <w:rsid w:val="12484E42"/>
    <w:rsid w:val="12BE474A"/>
    <w:rsid w:val="12FED6AB"/>
    <w:rsid w:val="1302D2D0"/>
    <w:rsid w:val="13454F3C"/>
    <w:rsid w:val="139939E7"/>
    <w:rsid w:val="13C937BC"/>
    <w:rsid w:val="14D42C80"/>
    <w:rsid w:val="14E11F9D"/>
    <w:rsid w:val="14F8A9B2"/>
    <w:rsid w:val="14FB0452"/>
    <w:rsid w:val="15575C3B"/>
    <w:rsid w:val="15B78EDF"/>
    <w:rsid w:val="15FBAE43"/>
    <w:rsid w:val="1607572F"/>
    <w:rsid w:val="16300C37"/>
    <w:rsid w:val="166ECFB3"/>
    <w:rsid w:val="167F1B0D"/>
    <w:rsid w:val="16D9BDE8"/>
    <w:rsid w:val="16DEE2F9"/>
    <w:rsid w:val="1740CDAC"/>
    <w:rsid w:val="17530A49"/>
    <w:rsid w:val="17B1C5DA"/>
    <w:rsid w:val="17F89CFE"/>
    <w:rsid w:val="18304A74"/>
    <w:rsid w:val="18684827"/>
    <w:rsid w:val="18AA059E"/>
    <w:rsid w:val="18BF99AF"/>
    <w:rsid w:val="191AAC44"/>
    <w:rsid w:val="199B6863"/>
    <w:rsid w:val="1A32BAE4"/>
    <w:rsid w:val="1A7FC4FA"/>
    <w:rsid w:val="1A81A22F"/>
    <w:rsid w:val="1ADAC852"/>
    <w:rsid w:val="1AF3E301"/>
    <w:rsid w:val="1BCCDA31"/>
    <w:rsid w:val="1C044A33"/>
    <w:rsid w:val="1C5DDE1B"/>
    <w:rsid w:val="1D127E03"/>
    <w:rsid w:val="1D9CE8CE"/>
    <w:rsid w:val="1DE54019"/>
    <w:rsid w:val="1E06C028"/>
    <w:rsid w:val="1E2EA058"/>
    <w:rsid w:val="1E88BE3B"/>
    <w:rsid w:val="1EE461DC"/>
    <w:rsid w:val="1EEDDD34"/>
    <w:rsid w:val="20277775"/>
    <w:rsid w:val="2051B69C"/>
    <w:rsid w:val="20858899"/>
    <w:rsid w:val="20C4745B"/>
    <w:rsid w:val="20E0B1D8"/>
    <w:rsid w:val="210D8EB9"/>
    <w:rsid w:val="22E671AF"/>
    <w:rsid w:val="2363B4B8"/>
    <w:rsid w:val="23858E20"/>
    <w:rsid w:val="23A592DA"/>
    <w:rsid w:val="23F45F2D"/>
    <w:rsid w:val="23F6AB66"/>
    <w:rsid w:val="23FCA1FD"/>
    <w:rsid w:val="2466844F"/>
    <w:rsid w:val="24AFD94F"/>
    <w:rsid w:val="24D16922"/>
    <w:rsid w:val="24F58A94"/>
    <w:rsid w:val="24F6FE54"/>
    <w:rsid w:val="25ED55D6"/>
    <w:rsid w:val="265F7401"/>
    <w:rsid w:val="26B29911"/>
    <w:rsid w:val="26D16B68"/>
    <w:rsid w:val="26D5BA6C"/>
    <w:rsid w:val="270BB255"/>
    <w:rsid w:val="272F9337"/>
    <w:rsid w:val="27305CDB"/>
    <w:rsid w:val="273CE79E"/>
    <w:rsid w:val="27A41FE8"/>
    <w:rsid w:val="28570AC8"/>
    <w:rsid w:val="28D19264"/>
    <w:rsid w:val="28E722E6"/>
    <w:rsid w:val="28F4DF51"/>
    <w:rsid w:val="2A2FB651"/>
    <w:rsid w:val="2AAAB68A"/>
    <w:rsid w:val="2AEF5032"/>
    <w:rsid w:val="2C55350C"/>
    <w:rsid w:val="2CB3CFAA"/>
    <w:rsid w:val="2CBF49A5"/>
    <w:rsid w:val="2CC3A6B7"/>
    <w:rsid w:val="2D049F57"/>
    <w:rsid w:val="2D199F2B"/>
    <w:rsid w:val="2D81A11B"/>
    <w:rsid w:val="2DE03498"/>
    <w:rsid w:val="2E3D4249"/>
    <w:rsid w:val="2E5B1A06"/>
    <w:rsid w:val="2EB2E1A8"/>
    <w:rsid w:val="2F041F76"/>
    <w:rsid w:val="2F3359FC"/>
    <w:rsid w:val="2F92A4F8"/>
    <w:rsid w:val="2FB32268"/>
    <w:rsid w:val="2FD8001B"/>
    <w:rsid w:val="30372FB4"/>
    <w:rsid w:val="309FEFD7"/>
    <w:rsid w:val="31434798"/>
    <w:rsid w:val="315C723A"/>
    <w:rsid w:val="316C6E2E"/>
    <w:rsid w:val="31A899E0"/>
    <w:rsid w:val="31AD0CE4"/>
    <w:rsid w:val="31C547F0"/>
    <w:rsid w:val="324E5029"/>
    <w:rsid w:val="328EA3F5"/>
    <w:rsid w:val="32919D07"/>
    <w:rsid w:val="3342E07B"/>
    <w:rsid w:val="33CAEFAB"/>
    <w:rsid w:val="349412FC"/>
    <w:rsid w:val="34CA5B8A"/>
    <w:rsid w:val="34F2641E"/>
    <w:rsid w:val="35353746"/>
    <w:rsid w:val="354D3E55"/>
    <w:rsid w:val="355972F9"/>
    <w:rsid w:val="355CCFB0"/>
    <w:rsid w:val="360D05C8"/>
    <w:rsid w:val="366FFAD4"/>
    <w:rsid w:val="371C3578"/>
    <w:rsid w:val="3751C407"/>
    <w:rsid w:val="37A08F3C"/>
    <w:rsid w:val="37B28B61"/>
    <w:rsid w:val="37D5F629"/>
    <w:rsid w:val="38348974"/>
    <w:rsid w:val="3835F82B"/>
    <w:rsid w:val="389E4368"/>
    <w:rsid w:val="38E77072"/>
    <w:rsid w:val="38F9C844"/>
    <w:rsid w:val="392602FA"/>
    <w:rsid w:val="39D613F9"/>
    <w:rsid w:val="3A157D0D"/>
    <w:rsid w:val="3A3A312F"/>
    <w:rsid w:val="3A9598A5"/>
    <w:rsid w:val="3ACE621B"/>
    <w:rsid w:val="3B437DED"/>
    <w:rsid w:val="3B665B0C"/>
    <w:rsid w:val="3BC37F8B"/>
    <w:rsid w:val="3BCA8174"/>
    <w:rsid w:val="3C3FFB5B"/>
    <w:rsid w:val="3C47B1AD"/>
    <w:rsid w:val="3C6518F6"/>
    <w:rsid w:val="3CCF3363"/>
    <w:rsid w:val="3CDC2E4A"/>
    <w:rsid w:val="3D1319E3"/>
    <w:rsid w:val="3D5336F1"/>
    <w:rsid w:val="3D6D4A16"/>
    <w:rsid w:val="3DBE4CEE"/>
    <w:rsid w:val="3DCDD125"/>
    <w:rsid w:val="3F0DA252"/>
    <w:rsid w:val="3F5D133D"/>
    <w:rsid w:val="3FCEF4C3"/>
    <w:rsid w:val="3FEA5DE6"/>
    <w:rsid w:val="4050D2BA"/>
    <w:rsid w:val="4077A04B"/>
    <w:rsid w:val="40DAAE73"/>
    <w:rsid w:val="410AE7EA"/>
    <w:rsid w:val="41371B23"/>
    <w:rsid w:val="41404305"/>
    <w:rsid w:val="414125F3"/>
    <w:rsid w:val="4193454A"/>
    <w:rsid w:val="41CE249F"/>
    <w:rsid w:val="42054F04"/>
    <w:rsid w:val="423FB129"/>
    <w:rsid w:val="42DC1366"/>
    <w:rsid w:val="435E4F04"/>
    <w:rsid w:val="43D453FC"/>
    <w:rsid w:val="44AAD9BB"/>
    <w:rsid w:val="45205999"/>
    <w:rsid w:val="4546FDAA"/>
    <w:rsid w:val="468B6D6E"/>
    <w:rsid w:val="46BBAA4B"/>
    <w:rsid w:val="46E55DC1"/>
    <w:rsid w:val="47049A71"/>
    <w:rsid w:val="484AAD3E"/>
    <w:rsid w:val="485390FA"/>
    <w:rsid w:val="48C06F9B"/>
    <w:rsid w:val="48CA929C"/>
    <w:rsid w:val="49506CA1"/>
    <w:rsid w:val="4A1A6ECD"/>
    <w:rsid w:val="4AA1CF93"/>
    <w:rsid w:val="4B09C117"/>
    <w:rsid w:val="4B3556A0"/>
    <w:rsid w:val="4BF27472"/>
    <w:rsid w:val="4D1DFF82"/>
    <w:rsid w:val="4D4D84AA"/>
    <w:rsid w:val="4D61E660"/>
    <w:rsid w:val="4E0EC7DD"/>
    <w:rsid w:val="4ED8A90A"/>
    <w:rsid w:val="4EDED7F5"/>
    <w:rsid w:val="4F3E02FB"/>
    <w:rsid w:val="4F418759"/>
    <w:rsid w:val="4F4F13ED"/>
    <w:rsid w:val="4F9A437C"/>
    <w:rsid w:val="4FAFD2C8"/>
    <w:rsid w:val="5072F085"/>
    <w:rsid w:val="5099FC0D"/>
    <w:rsid w:val="50D32CEF"/>
    <w:rsid w:val="5154A162"/>
    <w:rsid w:val="51654583"/>
    <w:rsid w:val="520EC0E6"/>
    <w:rsid w:val="525FAE04"/>
    <w:rsid w:val="52DAF5A5"/>
    <w:rsid w:val="52DB29FA"/>
    <w:rsid w:val="5326BFD6"/>
    <w:rsid w:val="53A15F88"/>
    <w:rsid w:val="53BE221F"/>
    <w:rsid w:val="53CBE607"/>
    <w:rsid w:val="54104BC1"/>
    <w:rsid w:val="5450322E"/>
    <w:rsid w:val="54BF87F0"/>
    <w:rsid w:val="54C81C9D"/>
    <w:rsid w:val="554688CD"/>
    <w:rsid w:val="556F16A1"/>
    <w:rsid w:val="55A69064"/>
    <w:rsid w:val="55CB287F"/>
    <w:rsid w:val="55F683C1"/>
    <w:rsid w:val="5607244A"/>
    <w:rsid w:val="565295F1"/>
    <w:rsid w:val="565C9D32"/>
    <w:rsid w:val="56DCEFD7"/>
    <w:rsid w:val="57047288"/>
    <w:rsid w:val="57101791"/>
    <w:rsid w:val="577904A0"/>
    <w:rsid w:val="5872FB4B"/>
    <w:rsid w:val="58A042E9"/>
    <w:rsid w:val="58A74139"/>
    <w:rsid w:val="58EFA9C1"/>
    <w:rsid w:val="59016388"/>
    <w:rsid w:val="598057B2"/>
    <w:rsid w:val="59888529"/>
    <w:rsid w:val="59B8D96A"/>
    <w:rsid w:val="59E988DF"/>
    <w:rsid w:val="5B662C6C"/>
    <w:rsid w:val="5B84DC53"/>
    <w:rsid w:val="5BF10E4D"/>
    <w:rsid w:val="5C1F07A0"/>
    <w:rsid w:val="5C730C60"/>
    <w:rsid w:val="5C8415EB"/>
    <w:rsid w:val="5CA6FD8E"/>
    <w:rsid w:val="5CD751CF"/>
    <w:rsid w:val="5CDC9BB9"/>
    <w:rsid w:val="5D0E02FC"/>
    <w:rsid w:val="5D14319B"/>
    <w:rsid w:val="5D73B40C"/>
    <w:rsid w:val="5D97ADD4"/>
    <w:rsid w:val="5D991F12"/>
    <w:rsid w:val="5DD4D4AB"/>
    <w:rsid w:val="5DEFEECA"/>
    <w:rsid w:val="5E3080E5"/>
    <w:rsid w:val="5E383B83"/>
    <w:rsid w:val="5F1CE36C"/>
    <w:rsid w:val="5FB5CC6E"/>
    <w:rsid w:val="5FC3AFA4"/>
    <w:rsid w:val="5FD40BE4"/>
    <w:rsid w:val="5FF9946D"/>
    <w:rsid w:val="60617BC6"/>
    <w:rsid w:val="60A56EB6"/>
    <w:rsid w:val="60DFCC49"/>
    <w:rsid w:val="614E6B09"/>
    <w:rsid w:val="618B564F"/>
    <w:rsid w:val="619A1756"/>
    <w:rsid w:val="61DB31B0"/>
    <w:rsid w:val="61FCFA69"/>
    <w:rsid w:val="623BAF2D"/>
    <w:rsid w:val="62569A99"/>
    <w:rsid w:val="62604FD1"/>
    <w:rsid w:val="62952F5C"/>
    <w:rsid w:val="62D1E622"/>
    <w:rsid w:val="6321ACDA"/>
    <w:rsid w:val="63BCAC0C"/>
    <w:rsid w:val="65332C9F"/>
    <w:rsid w:val="655B4139"/>
    <w:rsid w:val="65E3E29F"/>
    <w:rsid w:val="66128C73"/>
    <w:rsid w:val="667E3415"/>
    <w:rsid w:val="66C81AAB"/>
    <w:rsid w:val="66D65166"/>
    <w:rsid w:val="66FDDAC8"/>
    <w:rsid w:val="67F0307D"/>
    <w:rsid w:val="67F9399C"/>
    <w:rsid w:val="688C9BBA"/>
    <w:rsid w:val="6945232B"/>
    <w:rsid w:val="697F1CAE"/>
    <w:rsid w:val="698986F6"/>
    <w:rsid w:val="69B5D4D7"/>
    <w:rsid w:val="69B8E75C"/>
    <w:rsid w:val="69E8F13A"/>
    <w:rsid w:val="69FC7DF8"/>
    <w:rsid w:val="6A05167C"/>
    <w:rsid w:val="6AEA389B"/>
    <w:rsid w:val="6B51A538"/>
    <w:rsid w:val="6B940434"/>
    <w:rsid w:val="6BB57DDA"/>
    <w:rsid w:val="6BD319AB"/>
    <w:rsid w:val="6BE45482"/>
    <w:rsid w:val="6BED3826"/>
    <w:rsid w:val="6CA6618C"/>
    <w:rsid w:val="6D3B16A9"/>
    <w:rsid w:val="6D42AB40"/>
    <w:rsid w:val="6D81BF2D"/>
    <w:rsid w:val="6E73E7D6"/>
    <w:rsid w:val="6E8C41DD"/>
    <w:rsid w:val="6EB1A42D"/>
    <w:rsid w:val="6EBE761F"/>
    <w:rsid w:val="6EFA48FF"/>
    <w:rsid w:val="6FCBF038"/>
    <w:rsid w:val="70091987"/>
    <w:rsid w:val="70216BFE"/>
    <w:rsid w:val="70A68ACE"/>
    <w:rsid w:val="70ADEDD2"/>
    <w:rsid w:val="70D90933"/>
    <w:rsid w:val="717BE5BF"/>
    <w:rsid w:val="718E721D"/>
    <w:rsid w:val="71DDD2D2"/>
    <w:rsid w:val="726538C4"/>
    <w:rsid w:val="727E6121"/>
    <w:rsid w:val="72FC7AB3"/>
    <w:rsid w:val="73110CD0"/>
    <w:rsid w:val="73F753ED"/>
    <w:rsid w:val="74003444"/>
    <w:rsid w:val="741B4ABC"/>
    <w:rsid w:val="748E2684"/>
    <w:rsid w:val="7499AF62"/>
    <w:rsid w:val="74EF5F5E"/>
    <w:rsid w:val="750A0177"/>
    <w:rsid w:val="76060D31"/>
    <w:rsid w:val="7645746D"/>
    <w:rsid w:val="769457DF"/>
    <w:rsid w:val="76A603FD"/>
    <w:rsid w:val="76D9E986"/>
    <w:rsid w:val="77CAE82B"/>
    <w:rsid w:val="77DFF054"/>
    <w:rsid w:val="7801573E"/>
    <w:rsid w:val="796BBC37"/>
    <w:rsid w:val="799BAF11"/>
    <w:rsid w:val="7A12551E"/>
    <w:rsid w:val="7B2FAB98"/>
    <w:rsid w:val="7BAD8E54"/>
    <w:rsid w:val="7BB1DFA7"/>
    <w:rsid w:val="7BC9CBBE"/>
    <w:rsid w:val="7BF12AFB"/>
    <w:rsid w:val="7C72B656"/>
    <w:rsid w:val="7CE8AF5E"/>
    <w:rsid w:val="7D17545D"/>
    <w:rsid w:val="7D4AF90D"/>
    <w:rsid w:val="7D538BDC"/>
    <w:rsid w:val="7D6CE180"/>
    <w:rsid w:val="7DA29B56"/>
    <w:rsid w:val="7DC8D5D5"/>
    <w:rsid w:val="7E5A4344"/>
    <w:rsid w:val="7E9D3202"/>
    <w:rsid w:val="7F28CBBD"/>
    <w:rsid w:val="7F2F2646"/>
    <w:rsid w:val="7F3A0694"/>
    <w:rsid w:val="7F7D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06CC013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29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29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29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29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2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2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30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brary.e.abb.com/public/6b20916a4d2e412daabb76fbada1268e/Centralized_Protection_and_Control_White_paper_2NGA000256_LRENA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4" ma:contentTypeDescription="Ein neues Dokument erstellen." ma:contentTypeScope="" ma:versionID="2326d3c97823656b44359540709d76e0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ac0a15d7732e30867b1b294c8e71fb91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931A3-5CB2-4709-8ADA-17DF49ED5D3D}"/>
</file>

<file path=customXml/itemProps3.xml><?xml version="1.0" encoding="utf-8"?>
<ds:datastoreItem xmlns:ds="http://schemas.openxmlformats.org/officeDocument/2006/customXml" ds:itemID="{920FD8E3-2EB4-4EC9-BF37-27F89604F5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91461E-2E40-4578-B805-E74D67316401}">
  <ds:schemaRefs>
    <ds:schemaRef ds:uri="http://schemas.microsoft.com/office/2006/metadata/properties"/>
    <ds:schemaRef ds:uri="e0c7a189-c804-4795-ae22-fd49b7f740f7"/>
    <ds:schemaRef ds:uri="http://purl.org/dc/terms/"/>
    <ds:schemaRef ds:uri="http://schemas.microsoft.com/sharepoint/v4"/>
    <ds:schemaRef ds:uri="http://schemas.microsoft.com/office/2006/documentManagement/types"/>
    <ds:schemaRef ds:uri="11ae695e-5e1a-4f4b-9441-e6fbc40a6f1c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5903A507-07D6-4988-A4D2-8B8D4C68D4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3</TotalTime>
  <Pages>5</Pages>
  <Words>1090</Words>
  <Characters>8835</Characters>
  <Application>Microsoft Office Word</Application>
  <DocSecurity>0</DocSecurity>
  <Lines>73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113</cp:revision>
  <cp:lastPrinted>2021-08-17T12:55:00Z</cp:lastPrinted>
  <dcterms:created xsi:type="dcterms:W3CDTF">2019-10-02T14:33:00Z</dcterms:created>
  <dcterms:modified xsi:type="dcterms:W3CDTF">2021-08-17T12:55:00Z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