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CA8B" w14:textId="77777777" w:rsidR="009234BC" w:rsidRPr="00CA47B7" w:rsidRDefault="009234BC" w:rsidP="00055F36">
      <w:pPr>
        <w:pStyle w:val="Headingnum"/>
        <w:spacing w:before="0"/>
        <w:rPr>
          <w:lang w:val="en-US"/>
        </w:rPr>
      </w:pPr>
      <w:r w:rsidRPr="00CA47B7">
        <w:rPr>
          <w:lang w:val="en-US"/>
        </w:rPr>
        <w:t>Document History</w:t>
      </w:r>
    </w:p>
    <w:tbl>
      <w:tblPr>
        <w:tblStyle w:val="Tabellenraster"/>
        <w:tblW w:w="9060" w:type="dxa"/>
        <w:tblLook w:val="04A0" w:firstRow="1" w:lastRow="0" w:firstColumn="1" w:lastColumn="0" w:noHBand="0" w:noVBand="1"/>
      </w:tblPr>
      <w:tblGrid>
        <w:gridCol w:w="1413"/>
        <w:gridCol w:w="1134"/>
        <w:gridCol w:w="4111"/>
        <w:gridCol w:w="2402"/>
      </w:tblGrid>
      <w:tr w:rsidR="00BE5872" w:rsidRPr="00CA47B7" w14:paraId="36E0533D" w14:textId="77777777" w:rsidTr="00BD3E89">
        <w:tc>
          <w:tcPr>
            <w:tcW w:w="9060" w:type="dxa"/>
            <w:gridSpan w:val="4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0DCEF98" w14:textId="796F7E46" w:rsidR="00BE5872" w:rsidRPr="00CA47B7" w:rsidRDefault="00BE5872" w:rsidP="00BE5872">
            <w:pPr>
              <w:pStyle w:val="Category"/>
              <w:jc w:val="both"/>
            </w:pPr>
            <w:r>
              <w:t>Document History</w:t>
            </w:r>
          </w:p>
        </w:tc>
      </w:tr>
      <w:tr w:rsidR="009234BC" w:rsidRPr="00CA47B7" w14:paraId="4519417F" w14:textId="77777777" w:rsidTr="00D916C1">
        <w:tc>
          <w:tcPr>
            <w:tcW w:w="1413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52EC08B" w14:textId="4FADBBA2" w:rsidR="009234BC" w:rsidRPr="00CA47B7" w:rsidRDefault="009234BC" w:rsidP="009234BC">
            <w:pPr>
              <w:pStyle w:val="Category"/>
            </w:pPr>
            <w:r w:rsidRPr="00CA47B7">
              <w:t>Date</w:t>
            </w:r>
          </w:p>
        </w:tc>
        <w:tc>
          <w:tcPr>
            <w:tcW w:w="1134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9D6C29" w14:textId="57040B7E" w:rsidR="009234BC" w:rsidRPr="00CA47B7" w:rsidRDefault="009234BC" w:rsidP="009234BC">
            <w:pPr>
              <w:pStyle w:val="Category"/>
            </w:pPr>
            <w:r w:rsidRPr="00CA47B7">
              <w:t>Version</w:t>
            </w:r>
          </w:p>
        </w:tc>
        <w:tc>
          <w:tcPr>
            <w:tcW w:w="4111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B4B4EA9" w14:textId="5139D237" w:rsidR="009234BC" w:rsidRPr="00CA47B7" w:rsidRDefault="009234BC" w:rsidP="009234BC">
            <w:pPr>
              <w:pStyle w:val="Category"/>
            </w:pPr>
            <w:r w:rsidRPr="00CA47B7">
              <w:t>Description</w:t>
            </w:r>
          </w:p>
        </w:tc>
        <w:tc>
          <w:tcPr>
            <w:tcW w:w="240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315AD92" w14:textId="324261F8" w:rsidR="009234BC" w:rsidRPr="00CA47B7" w:rsidRDefault="009234BC" w:rsidP="009234BC">
            <w:pPr>
              <w:pStyle w:val="Category"/>
            </w:pPr>
            <w:r w:rsidRPr="00CA47B7">
              <w:t>Author</w:t>
            </w:r>
          </w:p>
        </w:tc>
      </w:tr>
      <w:tr w:rsidR="009234BC" w:rsidRPr="00CA47B7" w14:paraId="1B7B6B0E" w14:textId="77777777" w:rsidTr="00D916C1">
        <w:tc>
          <w:tcPr>
            <w:tcW w:w="1413" w:type="dxa"/>
            <w:tcMar>
              <w:top w:w="57" w:type="dxa"/>
              <w:bottom w:w="57" w:type="dxa"/>
            </w:tcMar>
          </w:tcPr>
          <w:p w14:paraId="2AC79736" w14:textId="14401A3A" w:rsidR="009234BC" w:rsidRPr="00CA47B7" w:rsidRDefault="009234BC" w:rsidP="00427AE9">
            <w:pPr>
              <w:pStyle w:val="Standard0"/>
              <w:rPr>
                <w:lang w:val="en-US"/>
              </w:rPr>
            </w:pPr>
            <w:r w:rsidRPr="00CA47B7">
              <w:rPr>
                <w:lang w:val="en-US"/>
              </w:rPr>
              <w:t>202</w:t>
            </w:r>
            <w:r w:rsidR="00171A05">
              <w:rPr>
                <w:lang w:val="en-US"/>
              </w:rPr>
              <w:t>3</w:t>
            </w:r>
            <w:r w:rsidRPr="00CA47B7">
              <w:rPr>
                <w:lang w:val="en-US"/>
              </w:rPr>
              <w:t>-0</w:t>
            </w:r>
            <w:r w:rsidR="00171A05">
              <w:rPr>
                <w:lang w:val="en-US"/>
              </w:rPr>
              <w:t>4</w:t>
            </w:r>
            <w:r w:rsidRPr="00CA47B7">
              <w:rPr>
                <w:lang w:val="en-US"/>
              </w:rPr>
              <w:t>-</w:t>
            </w:r>
            <w:r w:rsidR="00171A05">
              <w:rPr>
                <w:lang w:val="en-US"/>
              </w:rPr>
              <w:t>0</w:t>
            </w:r>
            <w:r w:rsidRPr="00CA47B7">
              <w:rPr>
                <w:lang w:val="en-US"/>
              </w:rPr>
              <w:t>3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14:paraId="4600AE56" w14:textId="4066388A" w:rsidR="009234BC" w:rsidRPr="00CA47B7" w:rsidRDefault="009234BC" w:rsidP="00427AE9">
            <w:pPr>
              <w:pStyle w:val="Standard0"/>
              <w:rPr>
                <w:lang w:val="en-US"/>
              </w:rPr>
            </w:pPr>
            <w:r w:rsidRPr="00CA47B7">
              <w:rPr>
                <w:lang w:val="en-US"/>
              </w:rPr>
              <w:t>0.1</w:t>
            </w:r>
          </w:p>
        </w:tc>
        <w:tc>
          <w:tcPr>
            <w:tcW w:w="4111" w:type="dxa"/>
            <w:tcMar>
              <w:top w:w="57" w:type="dxa"/>
              <w:bottom w:w="57" w:type="dxa"/>
            </w:tcMar>
          </w:tcPr>
          <w:p w14:paraId="232CEA2B" w14:textId="2C93D51C" w:rsidR="009234BC" w:rsidRPr="00CA47B7" w:rsidRDefault="009234BC" w:rsidP="00427AE9">
            <w:pPr>
              <w:pStyle w:val="Standard0"/>
              <w:rPr>
                <w:lang w:val="en-US"/>
              </w:rPr>
            </w:pPr>
            <w:r w:rsidRPr="00CA47B7">
              <w:rPr>
                <w:lang w:val="en-US"/>
              </w:rPr>
              <w:t>first draft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</w:tcPr>
          <w:p w14:paraId="0D202DB2" w14:textId="080157F0" w:rsidR="009234BC" w:rsidRPr="00CA47B7" w:rsidRDefault="00171A05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Edmund Widl (AIT)</w:t>
            </w:r>
          </w:p>
        </w:tc>
      </w:tr>
      <w:tr w:rsidR="008A410C" w:rsidRPr="00CA47B7" w14:paraId="19D50667" w14:textId="77777777" w:rsidTr="00D916C1">
        <w:tc>
          <w:tcPr>
            <w:tcW w:w="1413" w:type="dxa"/>
            <w:tcMar>
              <w:top w:w="57" w:type="dxa"/>
              <w:bottom w:w="57" w:type="dxa"/>
            </w:tcMar>
          </w:tcPr>
          <w:p w14:paraId="7170B3E1" w14:textId="69D1DC4F" w:rsidR="008A410C" w:rsidRPr="00CA47B7" w:rsidRDefault="008A410C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2024-01-25</w:t>
            </w:r>
          </w:p>
        </w:tc>
        <w:tc>
          <w:tcPr>
            <w:tcW w:w="1134" w:type="dxa"/>
            <w:tcMar>
              <w:top w:w="57" w:type="dxa"/>
              <w:bottom w:w="57" w:type="dxa"/>
            </w:tcMar>
          </w:tcPr>
          <w:p w14:paraId="0BB1BC06" w14:textId="333BED3A" w:rsidR="008A410C" w:rsidRPr="00CA47B7" w:rsidRDefault="008A410C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111" w:type="dxa"/>
            <w:tcMar>
              <w:top w:w="57" w:type="dxa"/>
              <w:bottom w:w="57" w:type="dxa"/>
            </w:tcMar>
          </w:tcPr>
          <w:p w14:paraId="3C86DA44" w14:textId="77E8D39B" w:rsidR="008A410C" w:rsidRPr="00CA47B7" w:rsidRDefault="008A410C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Added identification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</w:tcPr>
          <w:p w14:paraId="1C70435D" w14:textId="4D1D93B5" w:rsidR="008A410C" w:rsidRDefault="00D916C1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Filip Pröstl Andrén (AIT)</w:t>
            </w:r>
          </w:p>
        </w:tc>
      </w:tr>
    </w:tbl>
    <w:p w14:paraId="664D83EF" w14:textId="061DCC53" w:rsidR="00511FBD" w:rsidRPr="00511FBD" w:rsidRDefault="00511FBD" w:rsidP="00511FBD">
      <w:pPr>
        <w:pStyle w:val="Headingnum"/>
      </w:pPr>
      <w:r w:rsidRPr="00511FBD">
        <w:t>Control Function Identification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  <w:gridCol w:w="6685"/>
      </w:tblGrid>
      <w:tr w:rsidR="00511FBD" w:rsidRPr="004249C7" w14:paraId="7FBF7B9F" w14:textId="77777777" w:rsidTr="00196D06">
        <w:tc>
          <w:tcPr>
            <w:tcW w:w="9209" w:type="dxa"/>
            <w:gridSpan w:val="2"/>
            <w:shd w:val="clear" w:color="auto" w:fill="E7E6E6"/>
            <w:tcMar>
              <w:top w:w="57" w:type="dxa"/>
              <w:bottom w:w="57" w:type="dxa"/>
            </w:tcMar>
          </w:tcPr>
          <w:p w14:paraId="46CB4915" w14:textId="77777777" w:rsidR="00511FBD" w:rsidRPr="004249C7" w:rsidRDefault="00511FBD" w:rsidP="00196D06">
            <w:pPr>
              <w:spacing w:line="288" w:lineRule="auto"/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  <w:t xml:space="preserve">Control Function </w:t>
            </w:r>
            <w:r w:rsidRPr="004249C7"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  <w:t>Identification</w:t>
            </w:r>
          </w:p>
        </w:tc>
      </w:tr>
      <w:tr w:rsidR="00511FBD" w:rsidRPr="004249C7" w14:paraId="3E239A18" w14:textId="77777777" w:rsidTr="00196D06">
        <w:tc>
          <w:tcPr>
            <w:tcW w:w="2410" w:type="dxa"/>
            <w:shd w:val="clear" w:color="auto" w:fill="E7E6E6"/>
            <w:tcMar>
              <w:top w:w="57" w:type="dxa"/>
              <w:bottom w:w="57" w:type="dxa"/>
            </w:tcMar>
          </w:tcPr>
          <w:p w14:paraId="6FF69086" w14:textId="77777777" w:rsidR="00511FBD" w:rsidRPr="004249C7" w:rsidRDefault="00511FBD" w:rsidP="00196D06">
            <w:pPr>
              <w:spacing w:line="288" w:lineRule="auto"/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</w:pPr>
            <w:r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  <w:t xml:space="preserve">Control Function </w:t>
            </w:r>
            <w:r w:rsidRPr="004249C7"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  <w:t>ID</w:t>
            </w:r>
          </w:p>
        </w:tc>
        <w:tc>
          <w:tcPr>
            <w:tcW w:w="6799" w:type="dxa"/>
            <w:shd w:val="clear" w:color="auto" w:fill="E7E6E6"/>
            <w:tcMar>
              <w:top w:w="57" w:type="dxa"/>
              <w:bottom w:w="57" w:type="dxa"/>
            </w:tcMar>
          </w:tcPr>
          <w:p w14:paraId="611357FE" w14:textId="77777777" w:rsidR="00511FBD" w:rsidRPr="004249C7" w:rsidRDefault="00511FBD" w:rsidP="00196D06">
            <w:pPr>
              <w:spacing w:line="288" w:lineRule="auto"/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</w:pPr>
            <w:r w:rsidRPr="004249C7">
              <w:rPr>
                <w:rFonts w:ascii="Calibri" w:eastAsia="Times New Roman" w:hAnsi="Calibri" w:cs="Calibri"/>
                <w:color w:val="000072"/>
                <w:szCs w:val="24"/>
                <w:lang w:val="en-GB" w:eastAsia="de-DE"/>
              </w:rPr>
              <w:t>Name</w:t>
            </w:r>
          </w:p>
        </w:tc>
      </w:tr>
      <w:tr w:rsidR="00511FBD" w:rsidRPr="004249C7" w14:paraId="7B3C3603" w14:textId="77777777" w:rsidTr="00196D06">
        <w:tc>
          <w:tcPr>
            <w:tcW w:w="241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DB56FE" w14:textId="3F56F9DC" w:rsidR="00511FBD" w:rsidRPr="004249C7" w:rsidRDefault="000E02A9" w:rsidP="00196D06">
            <w:pPr>
              <w:spacing w:line="288" w:lineRule="auto"/>
              <w:rPr>
                <w:rFonts w:ascii="Courier New" w:eastAsia="Times New Roman" w:hAnsi="Courier New" w:cs="Courier New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szCs w:val="20"/>
                <w:lang w:eastAsia="de-DE"/>
              </w:rPr>
              <w:t>MENB-C</w:t>
            </w:r>
            <w:r w:rsidR="005402B6">
              <w:rPr>
                <w:rFonts w:ascii="Courier New" w:eastAsia="Times New Roman" w:hAnsi="Courier New" w:cs="Courier New"/>
                <w:szCs w:val="20"/>
                <w:lang w:eastAsia="de-DE"/>
              </w:rPr>
              <w:t>F-PID</w:t>
            </w:r>
          </w:p>
        </w:tc>
        <w:tc>
          <w:tcPr>
            <w:tcW w:w="6799" w:type="dxa"/>
            <w:tcMar>
              <w:top w:w="57" w:type="dxa"/>
              <w:bottom w:w="57" w:type="dxa"/>
            </w:tcMar>
          </w:tcPr>
          <w:p w14:paraId="57A54B07" w14:textId="731E96F0" w:rsidR="00511FBD" w:rsidRPr="004249C7" w:rsidRDefault="005402B6" w:rsidP="00196D06">
            <w:pPr>
              <w:spacing w:line="288" w:lineRule="auto"/>
              <w:jc w:val="both"/>
              <w:rPr>
                <w:rFonts w:ascii="Calibri" w:eastAsia="Times New Roman" w:hAnsi="Calibri" w:cs="Calibri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szCs w:val="20"/>
                <w:lang w:eastAsia="de-DE"/>
              </w:rPr>
              <w:t>PID controller for the hydraulic pump</w:t>
            </w:r>
          </w:p>
        </w:tc>
      </w:tr>
    </w:tbl>
    <w:p w14:paraId="5C2FA26A" w14:textId="77777777" w:rsidR="003322E1" w:rsidRPr="00CA47B7" w:rsidRDefault="003322E1" w:rsidP="008E4188">
      <w:pPr>
        <w:pStyle w:val="Headingnum"/>
        <w:rPr>
          <w:lang w:val="en-US"/>
        </w:rPr>
      </w:pPr>
      <w:r w:rsidRPr="00CA47B7">
        <w:rPr>
          <w:lang w:val="en-US"/>
        </w:rPr>
        <w:t>Functional Description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1" w:rsidRPr="00CA47B7" w14:paraId="733C67D6" w14:textId="77777777" w:rsidTr="003322E1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2E76C8F" w14:textId="5C69A9F6" w:rsidR="003322E1" w:rsidRPr="00CA47B7" w:rsidRDefault="003322E1" w:rsidP="003322E1">
            <w:pPr>
              <w:pStyle w:val="Category"/>
            </w:pPr>
            <w:r w:rsidRPr="00CA47B7">
              <w:t>Functional Description</w:t>
            </w:r>
          </w:p>
        </w:tc>
      </w:tr>
      <w:tr w:rsidR="003322E1" w:rsidRPr="00CA47B7" w14:paraId="16C1DF56" w14:textId="77777777" w:rsidTr="003322E1">
        <w:tc>
          <w:tcPr>
            <w:tcW w:w="9062" w:type="dxa"/>
            <w:tcMar>
              <w:top w:w="57" w:type="dxa"/>
              <w:bottom w:w="57" w:type="dxa"/>
            </w:tcMar>
          </w:tcPr>
          <w:p w14:paraId="215BD8A7" w14:textId="77777777" w:rsidR="003322E1" w:rsidRPr="00CA47B7" w:rsidRDefault="003322E1" w:rsidP="00427AE9">
            <w:pPr>
              <w:pStyle w:val="Standard0"/>
              <w:rPr>
                <w:lang w:val="en-US"/>
              </w:rPr>
            </w:pPr>
            <w:r w:rsidRPr="00CA47B7">
              <w:rPr>
                <w:rStyle w:val="StandardHeadingChar"/>
                <w:lang w:val="en-US"/>
              </w:rPr>
              <w:t>Background</w:t>
            </w:r>
            <w:r w:rsidRPr="00CA47B7">
              <w:rPr>
                <w:lang w:val="en-US"/>
              </w:rPr>
              <w:t>:</w:t>
            </w:r>
          </w:p>
          <w:p w14:paraId="41771F27" w14:textId="1AE51B51" w:rsidR="003322E1" w:rsidRPr="00CA47B7" w:rsidRDefault="003322E1" w:rsidP="00D75D6B">
            <w:pPr>
              <w:pStyle w:val="Standard0"/>
              <w:spacing w:after="60"/>
            </w:pPr>
            <w:r w:rsidRPr="00CA47B7">
              <w:rPr>
                <w:lang w:val="en-US"/>
              </w:rPr>
              <w:t xml:space="preserve">System configuration </w:t>
            </w:r>
            <w:r w:rsidRPr="00CA47B7">
              <w:rPr>
                <w:rFonts w:ascii="Courier New" w:hAnsi="Courier New" w:cs="Courier New"/>
                <w:lang w:val="en-US"/>
              </w:rPr>
              <w:t>MENB-SC</w:t>
            </w:r>
            <w:r w:rsidRPr="00CA47B7">
              <w:rPr>
                <w:lang w:val="en-US"/>
              </w:rPr>
              <w:t xml:space="preserve"> </w:t>
            </w:r>
            <w:r w:rsidR="00D905E3">
              <w:rPr>
                <w:lang w:val="en-US"/>
              </w:rPr>
              <w:t>includes a heat pump.</w:t>
            </w:r>
            <w:r w:rsidR="00D75D6B">
              <w:rPr>
                <w:lang w:val="en-US"/>
              </w:rPr>
              <w:t xml:space="preserve"> </w:t>
            </w:r>
            <w:r w:rsidR="00D75D6B">
              <w:rPr>
                <w:rFonts w:eastAsia="Calibri"/>
              </w:rPr>
              <w:t xml:space="preserve">A hydraulic pump </w:t>
            </w:r>
            <w:r w:rsidR="00D75D6B">
              <w:rPr>
                <w:rFonts w:cstheme="minorHAnsi"/>
              </w:rPr>
              <w:t>controls the mass flow in the heat pump’s condenser loop, where cold water is drawn from the bottom of a storage tank, heated up in the heat pump’s condenser and fed back at the top of the tank.</w:t>
            </w:r>
          </w:p>
          <w:p w14:paraId="11F2F589" w14:textId="77777777" w:rsidR="003322E1" w:rsidRPr="00CA47B7" w:rsidRDefault="003322E1" w:rsidP="00427AE9">
            <w:pPr>
              <w:pStyle w:val="StandardHeading"/>
              <w:rPr>
                <w:lang w:val="en-US"/>
              </w:rPr>
            </w:pPr>
            <w:r w:rsidRPr="00CA47B7">
              <w:rPr>
                <w:lang w:val="en-US"/>
              </w:rPr>
              <w:t>Problem formulation:</w:t>
            </w:r>
          </w:p>
          <w:p w14:paraId="6F687E4A" w14:textId="5C0DA793" w:rsidR="003322E1" w:rsidRPr="00CA47B7" w:rsidRDefault="00D905E3" w:rsidP="00D75D6B">
            <w:pPr>
              <w:pStyle w:val="Standard0"/>
              <w:spacing w:after="60"/>
              <w:rPr>
                <w:lang w:val="en-US"/>
              </w:rPr>
            </w:pPr>
            <w:r>
              <w:rPr>
                <w:rFonts w:eastAsia="Calibri"/>
              </w:rPr>
              <w:t>The operation of the heat pump is limited by a power consumption setpoint (</w:t>
            </w:r>
            <w:r w:rsidR="00D75D6B">
              <w:rPr>
                <w:rFonts w:eastAsia="Calibri"/>
              </w:rPr>
              <w:t xml:space="preserve">coming </w:t>
            </w:r>
            <w:r>
              <w:rPr>
                <w:rFonts w:eastAsia="Calibri"/>
              </w:rPr>
              <w:t xml:space="preserve">from a voltage controller). The </w:t>
            </w:r>
            <w:r w:rsidR="00D75D6B">
              <w:rPr>
                <w:rFonts w:eastAsia="Calibri"/>
              </w:rPr>
              <w:t xml:space="preserve">controller specified in this document </w:t>
            </w:r>
            <w:r>
              <w:rPr>
                <w:rFonts w:eastAsia="Calibri"/>
              </w:rPr>
              <w:t xml:space="preserve">regulates the mass flow rate through the heat pump’s condenser loop </w:t>
            </w:r>
            <w:r w:rsidR="00D75D6B">
              <w:rPr>
                <w:rFonts w:eastAsia="Calibri"/>
              </w:rPr>
              <w:t xml:space="preserve">via the hydraulic pump </w:t>
            </w:r>
            <w:r>
              <w:rPr>
                <w:rFonts w:eastAsia="Calibri"/>
              </w:rPr>
              <w:t xml:space="preserve">such that this power consumption setpoint is met. </w:t>
            </w:r>
          </w:p>
        </w:tc>
      </w:tr>
    </w:tbl>
    <w:p w14:paraId="1D5BB42D" w14:textId="77777777" w:rsidR="003322E1" w:rsidRPr="00CA47B7" w:rsidRDefault="003322E1" w:rsidP="008E4188">
      <w:pPr>
        <w:pStyle w:val="Headingnum"/>
        <w:rPr>
          <w:lang w:val="en-US"/>
        </w:rPr>
      </w:pPr>
      <w:r w:rsidRPr="00CA47B7">
        <w:rPr>
          <w:lang w:val="en-US"/>
        </w:rPr>
        <w:t>Terminology (optional)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322E1" w:rsidRPr="00CA47B7" w14:paraId="77EEDE9D" w14:textId="77777777" w:rsidTr="00F06606">
        <w:tc>
          <w:tcPr>
            <w:tcW w:w="9062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2789B69" w14:textId="2AF3062A" w:rsidR="003322E1" w:rsidRPr="00CA47B7" w:rsidRDefault="003322E1" w:rsidP="00F06606">
            <w:pPr>
              <w:pStyle w:val="Category"/>
            </w:pPr>
            <w:r w:rsidRPr="00CA47B7">
              <w:t>Terminology</w:t>
            </w:r>
          </w:p>
        </w:tc>
      </w:tr>
      <w:tr w:rsidR="00B641D2" w:rsidRPr="00CA47B7" w14:paraId="06173A1B" w14:textId="77777777" w:rsidTr="00DF7E88">
        <w:tc>
          <w:tcPr>
            <w:tcW w:w="1838" w:type="dxa"/>
            <w:tcMar>
              <w:top w:w="57" w:type="dxa"/>
              <w:bottom w:w="57" w:type="dxa"/>
            </w:tcMar>
          </w:tcPr>
          <w:p w14:paraId="2C500ACB" w14:textId="0E87C8E4" w:rsidR="00B641D2" w:rsidRPr="00CA47B7" w:rsidRDefault="00DF7E88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7224" w:type="dxa"/>
          </w:tcPr>
          <w:p w14:paraId="21DF1437" w14:textId="65550D57" w:rsidR="00B641D2" w:rsidRPr="00CA47B7" w:rsidRDefault="00DF7E88" w:rsidP="00427AE9">
            <w:pPr>
              <w:pStyle w:val="Standard0"/>
              <w:rPr>
                <w:lang w:val="en-US"/>
              </w:rPr>
            </w:pPr>
            <w:r w:rsidRPr="00DF7E88">
              <w:rPr>
                <w:lang w:val="en-US"/>
              </w:rPr>
              <w:t>A proportional</w:t>
            </w:r>
            <w:r>
              <w:rPr>
                <w:lang w:val="en-US"/>
              </w:rPr>
              <w:t>-</w:t>
            </w:r>
            <w:r w:rsidRPr="00DF7E88">
              <w:rPr>
                <w:lang w:val="en-US"/>
              </w:rPr>
              <w:t>integral</w:t>
            </w:r>
            <w:r>
              <w:rPr>
                <w:lang w:val="en-US"/>
              </w:rPr>
              <w:t>-</w:t>
            </w:r>
            <w:r w:rsidRPr="00DF7E88">
              <w:rPr>
                <w:lang w:val="en-US"/>
              </w:rPr>
              <w:t xml:space="preserve">derivative </w:t>
            </w:r>
            <w:r>
              <w:rPr>
                <w:lang w:val="en-US"/>
              </w:rPr>
              <w:t xml:space="preserve">(PID) </w:t>
            </w:r>
            <w:r w:rsidRPr="00DF7E88">
              <w:rPr>
                <w:lang w:val="en-US"/>
              </w:rPr>
              <w:t>controller is a control loop mechanism employing feedback that is widely used in applications requiring continuously modulated control. A PID controller continuously calculates an error value</w:t>
            </w:r>
            <w:r>
              <w:rPr>
                <w:lang w:val="en-US"/>
              </w:rPr>
              <w:t xml:space="preserve"> </w:t>
            </w:r>
            <w:r w:rsidRPr="00DF7E88">
              <w:rPr>
                <w:i/>
                <w:iCs/>
                <w:lang w:val="en-US"/>
              </w:rPr>
              <w:t>e</w:t>
            </w:r>
            <w:r w:rsidRPr="00DF7E88">
              <w:rPr>
                <w:lang w:val="en-US"/>
              </w:rPr>
              <w:t>(</w:t>
            </w:r>
            <w:r w:rsidRPr="00DF7E88">
              <w:rPr>
                <w:i/>
                <w:iCs/>
                <w:lang w:val="en-US"/>
              </w:rPr>
              <w:t>t</w:t>
            </w:r>
            <w:r w:rsidRPr="00DF7E88">
              <w:rPr>
                <w:lang w:val="en-US"/>
              </w:rPr>
              <w:t>) as the difference between a desired setpoint (SP) and a measured process variable (PV) and applies a correction based on proportional, integral, and derivative terms (denoted P, I, and D respectively)</w:t>
            </w:r>
            <w:r>
              <w:rPr>
                <w:lang w:val="en-US"/>
              </w:rPr>
              <w:t>.</w:t>
            </w:r>
          </w:p>
        </w:tc>
      </w:tr>
    </w:tbl>
    <w:p w14:paraId="008A6400" w14:textId="77777777" w:rsidR="00B641D2" w:rsidRPr="00CA47B7" w:rsidRDefault="00B641D2" w:rsidP="008E4188">
      <w:pPr>
        <w:pStyle w:val="Headingnum"/>
        <w:rPr>
          <w:lang w:val="en-US"/>
        </w:rPr>
      </w:pPr>
      <w:r w:rsidRPr="00CA47B7">
        <w:rPr>
          <w:lang w:val="en-US"/>
        </w:rPr>
        <w:t>Methodology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1" w:rsidRPr="00CA47B7" w14:paraId="53A326AF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9635AE7" w14:textId="4BCA44A2" w:rsidR="003322E1" w:rsidRPr="00CA47B7" w:rsidRDefault="00B641D2" w:rsidP="00F06606">
            <w:pPr>
              <w:pStyle w:val="Category"/>
            </w:pPr>
            <w:r w:rsidRPr="00CA47B7">
              <w:t>Methodology</w:t>
            </w:r>
          </w:p>
        </w:tc>
      </w:tr>
      <w:tr w:rsidR="003322E1" w:rsidRPr="00CA47B7" w14:paraId="3F3B9AAD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350FEE74" w14:textId="029230E5" w:rsidR="003322E1" w:rsidRPr="00CA47B7" w:rsidRDefault="00CD2D3D" w:rsidP="00CD2D3D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 xml:space="preserve">This control function implements a </w:t>
            </w:r>
            <w:hyperlink r:id="rId11" w:history="1">
              <w:r w:rsidRPr="00CD2D3D">
                <w:rPr>
                  <w:rStyle w:val="Hyperlink"/>
                  <w:lang w:val="en-US"/>
                </w:rPr>
                <w:t>PID controller</w:t>
              </w:r>
            </w:hyperlink>
            <w:r>
              <w:rPr>
                <w:lang w:val="en-US"/>
              </w:rPr>
              <w:t>.</w:t>
            </w:r>
          </w:p>
        </w:tc>
      </w:tr>
    </w:tbl>
    <w:p w14:paraId="2CAAC82F" w14:textId="77777777" w:rsidR="006B2682" w:rsidRPr="00CA47B7" w:rsidRDefault="006B2682" w:rsidP="008E4188">
      <w:pPr>
        <w:pStyle w:val="Headingnum"/>
        <w:rPr>
          <w:lang w:val="en-US"/>
        </w:rPr>
      </w:pPr>
      <w:r w:rsidRPr="00CA47B7">
        <w:rPr>
          <w:lang w:val="en-US"/>
        </w:rPr>
        <w:t>Limitations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1" w:rsidRPr="00CA47B7" w14:paraId="66B03374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54A83D5" w14:textId="705F7645" w:rsidR="003322E1" w:rsidRPr="00CA47B7" w:rsidRDefault="006B2682" w:rsidP="00F06606">
            <w:pPr>
              <w:pStyle w:val="Category"/>
            </w:pPr>
            <w:r w:rsidRPr="00CA47B7">
              <w:t>Limitations</w:t>
            </w:r>
          </w:p>
        </w:tc>
      </w:tr>
      <w:tr w:rsidR="003322E1" w:rsidRPr="00CA47B7" w14:paraId="3A894853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10B2E85F" w14:textId="2546F498" w:rsidR="003322E1" w:rsidRPr="00CA47B7" w:rsidRDefault="00DF7E88" w:rsidP="00427AE9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lastRenderedPageBreak/>
              <w:t>N/A</w:t>
            </w:r>
          </w:p>
        </w:tc>
      </w:tr>
    </w:tbl>
    <w:p w14:paraId="37F7F713" w14:textId="77777777" w:rsidR="006B2682" w:rsidRPr="00CA47B7" w:rsidRDefault="006B2682" w:rsidP="008E4188">
      <w:pPr>
        <w:pStyle w:val="Headingnum"/>
        <w:rPr>
          <w:lang w:val="en-US"/>
        </w:rPr>
      </w:pPr>
      <w:r w:rsidRPr="00CA47B7">
        <w:rPr>
          <w:lang w:val="en-US"/>
        </w:rPr>
        <w:t>Inputs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322E1" w:rsidRPr="00CA47B7" w14:paraId="355E2F03" w14:textId="77777777" w:rsidTr="00F06606">
        <w:tc>
          <w:tcPr>
            <w:tcW w:w="9062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0E25184" w14:textId="385CAE21" w:rsidR="003322E1" w:rsidRPr="00CA47B7" w:rsidRDefault="006B2682" w:rsidP="00F06606">
            <w:pPr>
              <w:pStyle w:val="Category"/>
            </w:pPr>
            <w:r w:rsidRPr="00CA47B7">
              <w:t>Control Function Input</w:t>
            </w:r>
          </w:p>
        </w:tc>
      </w:tr>
      <w:tr w:rsidR="00622C47" w:rsidRPr="00CA47B7" w14:paraId="6857C61D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DC924E7" w14:textId="1A5C2C74" w:rsidR="00622C47" w:rsidRPr="00CA47B7" w:rsidRDefault="00622C47" w:rsidP="00622C47">
            <w:pPr>
              <w:pStyle w:val="Category"/>
            </w:pPr>
            <w:r w:rsidRPr="00CA47B7">
              <w:t>Name</w:t>
            </w:r>
          </w:p>
        </w:tc>
        <w:tc>
          <w:tcPr>
            <w:tcW w:w="5665" w:type="dxa"/>
          </w:tcPr>
          <w:p w14:paraId="793E5BE1" w14:textId="79320124" w:rsidR="00622C47" w:rsidRPr="00CA47B7" w:rsidRDefault="00622C47" w:rsidP="00622C47">
            <w:pPr>
              <w:pStyle w:val="Standard0"/>
              <w:rPr>
                <w:lang w:val="en-US"/>
              </w:rPr>
            </w:pPr>
            <w:r w:rsidRPr="007C4DDC">
              <w:rPr>
                <w:rFonts w:ascii="Courier New" w:hAnsi="Courier New" w:cs="Courier New"/>
              </w:rPr>
              <w:t>meas_</w:t>
            </w:r>
            <w:r>
              <w:rPr>
                <w:rFonts w:ascii="Courier New" w:hAnsi="Courier New" w:cs="Courier New"/>
              </w:rPr>
              <w:t>hp_p_el</w:t>
            </w:r>
          </w:p>
        </w:tc>
      </w:tr>
      <w:tr w:rsidR="00622C47" w:rsidRPr="00CA47B7" w14:paraId="135E1908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51E43D2" w14:textId="64609F7A" w:rsidR="00622C47" w:rsidRPr="00CA47B7" w:rsidRDefault="00622C47" w:rsidP="00622C47">
            <w:pPr>
              <w:pStyle w:val="Category"/>
            </w:pPr>
            <w:r w:rsidRPr="00CA47B7">
              <w:t>Type</w:t>
            </w:r>
            <w:r w:rsidR="00DF7E88">
              <w:t xml:space="preserve"> </w:t>
            </w:r>
            <w:r w:rsidRPr="00CA47B7">
              <w:t>(according to SC description)</w:t>
            </w:r>
          </w:p>
        </w:tc>
        <w:tc>
          <w:tcPr>
            <w:tcW w:w="5665" w:type="dxa"/>
          </w:tcPr>
          <w:p w14:paraId="651C8D1A" w14:textId="7C8DA3DE" w:rsidR="00622C47" w:rsidRPr="00CA47B7" w:rsidRDefault="00622C47" w:rsidP="00622C47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MeasureConnection</w:t>
            </w:r>
          </w:p>
        </w:tc>
      </w:tr>
      <w:tr w:rsidR="00622C47" w:rsidRPr="00CA47B7" w14:paraId="7E1DAFA7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6471E50F" w14:textId="327E925C" w:rsidR="00622C47" w:rsidRPr="00CA47B7" w:rsidRDefault="00622C47" w:rsidP="00622C47">
            <w:pPr>
              <w:pStyle w:val="Category"/>
            </w:pPr>
            <w:r w:rsidRPr="00CA47B7">
              <w:t>Unit</w:t>
            </w:r>
          </w:p>
        </w:tc>
        <w:tc>
          <w:tcPr>
            <w:tcW w:w="5665" w:type="dxa"/>
          </w:tcPr>
          <w:p w14:paraId="006D59E1" w14:textId="514FDB26" w:rsidR="00622C47" w:rsidRPr="00CA47B7" w:rsidRDefault="00622C47" w:rsidP="00622C47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kW</w:t>
            </w:r>
            <w:r w:rsidRPr="00071FC9">
              <w:rPr>
                <w:rFonts w:cstheme="minorHAnsi"/>
                <w:vertAlign w:val="subscript"/>
              </w:rPr>
              <w:t>e</w:t>
            </w:r>
            <w:r>
              <w:rPr>
                <w:rFonts w:cstheme="minorHAnsi"/>
                <w:vertAlign w:val="subscript"/>
              </w:rPr>
              <w:t>l</w:t>
            </w:r>
          </w:p>
        </w:tc>
      </w:tr>
      <w:tr w:rsidR="00622C47" w:rsidRPr="00CA47B7" w14:paraId="2EDEA2B4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26C05A2" w14:textId="6D37B3FA" w:rsidR="00622C47" w:rsidRPr="00CA47B7" w:rsidRDefault="00622C47" w:rsidP="00622C47">
            <w:pPr>
              <w:pStyle w:val="Category"/>
            </w:pPr>
            <w:r w:rsidRPr="00CA47B7">
              <w:t>Range</w:t>
            </w:r>
          </w:p>
        </w:tc>
        <w:tc>
          <w:tcPr>
            <w:tcW w:w="5665" w:type="dxa"/>
          </w:tcPr>
          <w:p w14:paraId="1521058D" w14:textId="627022EA" w:rsidR="00622C47" w:rsidRPr="00CA47B7" w:rsidRDefault="00622C47" w:rsidP="00622C47">
            <w:pPr>
              <w:pStyle w:val="Standard0"/>
              <w:rPr>
                <w:lang w:val="en-US"/>
              </w:rPr>
            </w:pPr>
            <w:r>
              <w:rPr>
                <w:rFonts w:eastAsiaTheme="minorEastAsia"/>
              </w:rPr>
              <w:t>[0, 100]</w:t>
            </w:r>
          </w:p>
        </w:tc>
      </w:tr>
      <w:tr w:rsidR="00622C47" w:rsidRPr="00CA47B7" w14:paraId="2496C7FD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E149AE0" w14:textId="61ED779B" w:rsidR="00622C47" w:rsidRPr="00CA47B7" w:rsidRDefault="00622C47" w:rsidP="00622C47">
            <w:pPr>
              <w:pStyle w:val="Category"/>
            </w:pPr>
            <w:r w:rsidRPr="00CA47B7">
              <w:t>Expected update rate</w:t>
            </w:r>
          </w:p>
        </w:tc>
        <w:tc>
          <w:tcPr>
            <w:tcW w:w="5665" w:type="dxa"/>
          </w:tcPr>
          <w:p w14:paraId="678641CA" w14:textId="23DF9532" w:rsidR="00622C47" w:rsidRPr="00CA47B7" w:rsidRDefault="00622C47" w:rsidP="00622C47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1 Hz</w:t>
            </w:r>
          </w:p>
        </w:tc>
      </w:tr>
      <w:tr w:rsidR="00622C47" w:rsidRPr="00CA47B7" w14:paraId="24F3A08D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782F413" w14:textId="4FE9112C" w:rsidR="00622C47" w:rsidRPr="00CA47B7" w:rsidRDefault="00622C47" w:rsidP="00622C47">
            <w:pPr>
              <w:pStyle w:val="Category"/>
            </w:pPr>
            <w:r w:rsidRPr="00CA47B7">
              <w:t>Description</w:t>
            </w:r>
          </w:p>
        </w:tc>
        <w:tc>
          <w:tcPr>
            <w:tcW w:w="5665" w:type="dxa"/>
          </w:tcPr>
          <w:p w14:paraId="05DA5B77" w14:textId="5FE27BCA" w:rsidR="00622C47" w:rsidRPr="00CA47B7" w:rsidRDefault="00622C47" w:rsidP="00622C47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measurement of electrical power consumption of heat pump </w:t>
            </w:r>
          </w:p>
        </w:tc>
      </w:tr>
    </w:tbl>
    <w:p w14:paraId="37CAE6C5" w14:textId="7E03F1BF" w:rsidR="00D75D6B" w:rsidRDefault="00D75D6B" w:rsidP="00D75D6B">
      <w:pPr>
        <w:rPr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75D6B" w:rsidRPr="00CA47B7" w14:paraId="0FD56725" w14:textId="77777777" w:rsidTr="004A0954">
        <w:tc>
          <w:tcPr>
            <w:tcW w:w="9062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430D12B" w14:textId="77777777" w:rsidR="00D75D6B" w:rsidRPr="00CA47B7" w:rsidRDefault="00D75D6B" w:rsidP="004A0954">
            <w:pPr>
              <w:pStyle w:val="Category"/>
            </w:pPr>
            <w:r w:rsidRPr="00CA47B7">
              <w:t>Control Function Input</w:t>
            </w:r>
          </w:p>
        </w:tc>
      </w:tr>
      <w:tr w:rsidR="00D75D6B" w:rsidRPr="00CA47B7" w14:paraId="2DF98803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8E2A81F" w14:textId="77777777" w:rsidR="00D75D6B" w:rsidRPr="00CA47B7" w:rsidRDefault="00D75D6B" w:rsidP="00D75D6B">
            <w:pPr>
              <w:pStyle w:val="Category"/>
            </w:pPr>
            <w:r w:rsidRPr="00CA47B7">
              <w:t>Name</w:t>
            </w:r>
          </w:p>
        </w:tc>
        <w:tc>
          <w:tcPr>
            <w:tcW w:w="5665" w:type="dxa"/>
          </w:tcPr>
          <w:p w14:paraId="7A587125" w14:textId="3CAC59D9" w:rsidR="00D75D6B" w:rsidRPr="00CA47B7" w:rsidRDefault="00D75D6B" w:rsidP="00D75D6B">
            <w:pPr>
              <w:pStyle w:val="Standard0"/>
              <w:rPr>
                <w:lang w:val="en-US"/>
              </w:rPr>
            </w:pPr>
            <w:r w:rsidRPr="00063D54">
              <w:rPr>
                <w:rFonts w:ascii="Courier New" w:hAnsi="Courier New" w:cs="Courier New"/>
              </w:rPr>
              <w:t>setpoint</w:t>
            </w:r>
            <w:r>
              <w:rPr>
                <w:rFonts w:ascii="Courier New" w:hAnsi="Courier New" w:cs="Courier New"/>
              </w:rPr>
              <w:t>_</w:t>
            </w:r>
            <w:r w:rsidRPr="00063D54">
              <w:rPr>
                <w:rFonts w:ascii="Courier New" w:hAnsi="Courier New" w:cs="Courier New"/>
              </w:rPr>
              <w:t>hp_p_el</w:t>
            </w:r>
          </w:p>
        </w:tc>
      </w:tr>
      <w:tr w:rsidR="00D75D6B" w:rsidRPr="00CA47B7" w14:paraId="5965FBB3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8E3A066" w14:textId="5086F782" w:rsidR="00D75D6B" w:rsidRPr="00CA47B7" w:rsidRDefault="00D75D6B" w:rsidP="00D75D6B">
            <w:pPr>
              <w:pStyle w:val="Category"/>
            </w:pPr>
            <w:r w:rsidRPr="00CA47B7">
              <w:t>Type</w:t>
            </w:r>
            <w:r w:rsidR="00DF7E88">
              <w:t xml:space="preserve"> </w:t>
            </w:r>
            <w:r w:rsidRPr="00CA47B7">
              <w:t>(according to SC description)</w:t>
            </w:r>
          </w:p>
        </w:tc>
        <w:tc>
          <w:tcPr>
            <w:tcW w:w="5665" w:type="dxa"/>
          </w:tcPr>
          <w:p w14:paraId="2F8D4392" w14:textId="7D54EDE5" w:rsidR="00D75D6B" w:rsidRPr="00CA47B7" w:rsidRDefault="00D75D6B" w:rsidP="00D75D6B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CtrlConnection</w:t>
            </w:r>
          </w:p>
        </w:tc>
      </w:tr>
      <w:tr w:rsidR="00D75D6B" w:rsidRPr="00CA47B7" w14:paraId="4B59A0FA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75DCB1" w14:textId="77777777" w:rsidR="00D75D6B" w:rsidRPr="00CA47B7" w:rsidRDefault="00D75D6B" w:rsidP="00D75D6B">
            <w:pPr>
              <w:pStyle w:val="Category"/>
            </w:pPr>
            <w:r w:rsidRPr="00CA47B7">
              <w:t>Unit</w:t>
            </w:r>
          </w:p>
        </w:tc>
        <w:tc>
          <w:tcPr>
            <w:tcW w:w="5665" w:type="dxa"/>
          </w:tcPr>
          <w:p w14:paraId="1CA043E6" w14:textId="705266EB" w:rsidR="00D75D6B" w:rsidRPr="00CA47B7" w:rsidRDefault="00D75D6B" w:rsidP="00D75D6B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M</w:t>
            </w:r>
            <w:r w:rsidRPr="00B86C6B">
              <w:rPr>
                <w:rFonts w:cstheme="minorHAnsi"/>
              </w:rPr>
              <w:t>W</w:t>
            </w:r>
            <w:r w:rsidRPr="00B86C6B">
              <w:rPr>
                <w:rFonts w:cstheme="minorHAnsi"/>
                <w:vertAlign w:val="subscript"/>
              </w:rPr>
              <w:t>el</w:t>
            </w:r>
          </w:p>
        </w:tc>
      </w:tr>
      <w:tr w:rsidR="00D75D6B" w:rsidRPr="00CA47B7" w14:paraId="1B386980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881692B" w14:textId="77777777" w:rsidR="00D75D6B" w:rsidRPr="00CA47B7" w:rsidRDefault="00D75D6B" w:rsidP="00D75D6B">
            <w:pPr>
              <w:pStyle w:val="Category"/>
            </w:pPr>
            <w:r w:rsidRPr="00CA47B7">
              <w:t>Range</w:t>
            </w:r>
          </w:p>
        </w:tc>
        <w:tc>
          <w:tcPr>
            <w:tcW w:w="5665" w:type="dxa"/>
          </w:tcPr>
          <w:p w14:paraId="27AC6200" w14:textId="3FAC39F2" w:rsidR="00D75D6B" w:rsidRPr="00CA47B7" w:rsidRDefault="00D75D6B" w:rsidP="00D75D6B">
            <w:pPr>
              <w:pStyle w:val="Standard0"/>
              <w:rPr>
                <w:lang w:val="en-US"/>
              </w:rPr>
            </w:pPr>
            <w:r>
              <w:rPr>
                <w:rFonts w:eastAsiaTheme="minorEastAsia"/>
              </w:rPr>
              <w:t>[0, 0.15]</w:t>
            </w:r>
          </w:p>
        </w:tc>
      </w:tr>
      <w:tr w:rsidR="00D75D6B" w:rsidRPr="00CA47B7" w14:paraId="3FD93AD1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E34229F" w14:textId="77777777" w:rsidR="00D75D6B" w:rsidRPr="00CA47B7" w:rsidRDefault="00D75D6B" w:rsidP="00D75D6B">
            <w:pPr>
              <w:pStyle w:val="Category"/>
            </w:pPr>
            <w:r w:rsidRPr="00CA47B7">
              <w:t>Expected update rate</w:t>
            </w:r>
          </w:p>
        </w:tc>
        <w:tc>
          <w:tcPr>
            <w:tcW w:w="5665" w:type="dxa"/>
          </w:tcPr>
          <w:p w14:paraId="112126C6" w14:textId="513BC677" w:rsidR="00D75D6B" w:rsidRPr="00CA47B7" w:rsidRDefault="00D75D6B" w:rsidP="00D75D6B">
            <w:pPr>
              <w:pStyle w:val="Standard0"/>
              <w:rPr>
                <w:lang w:val="en-US"/>
              </w:rPr>
            </w:pPr>
            <w:r>
              <w:rPr>
                <w:rFonts w:eastAsiaTheme="minorEastAsia"/>
              </w:rPr>
              <w:t>every 5 </w:t>
            </w:r>
            <w:r w:rsidRPr="42E605F3">
              <w:rPr>
                <w:rFonts w:eastAsiaTheme="minorEastAsia"/>
              </w:rPr>
              <w:t>min</w:t>
            </w:r>
          </w:p>
        </w:tc>
      </w:tr>
      <w:tr w:rsidR="00D75D6B" w:rsidRPr="00CA47B7" w14:paraId="5BF872ED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BB2494F" w14:textId="77777777" w:rsidR="00D75D6B" w:rsidRPr="00CA47B7" w:rsidRDefault="00D75D6B" w:rsidP="00D75D6B">
            <w:pPr>
              <w:pStyle w:val="Category"/>
            </w:pPr>
            <w:r w:rsidRPr="00CA47B7">
              <w:t>Description</w:t>
            </w:r>
          </w:p>
        </w:tc>
        <w:tc>
          <w:tcPr>
            <w:tcW w:w="5665" w:type="dxa"/>
          </w:tcPr>
          <w:p w14:paraId="51B305F5" w14:textId="2580905C" w:rsidR="00D75D6B" w:rsidRPr="00CA47B7" w:rsidRDefault="00D75D6B" w:rsidP="00D75D6B">
            <w:pPr>
              <w:pStyle w:val="Standard0"/>
              <w:rPr>
                <w:lang w:val="en-US"/>
              </w:rPr>
            </w:pPr>
            <w:r w:rsidRPr="00B86C6B">
              <w:rPr>
                <w:rFonts w:cstheme="minorHAnsi"/>
              </w:rPr>
              <w:t>setpoint</w:t>
            </w:r>
            <w:r>
              <w:rPr>
                <w:rFonts w:cstheme="minorHAnsi"/>
              </w:rPr>
              <w:t xml:space="preserve"> for power consumption of h</w:t>
            </w:r>
            <w:r w:rsidRPr="00B86C6B">
              <w:rPr>
                <w:rFonts w:cstheme="minorHAnsi"/>
              </w:rPr>
              <w:t xml:space="preserve">eat pump </w:t>
            </w:r>
            <w:r>
              <w:rPr>
                <w:rFonts w:cstheme="minorHAnsi"/>
              </w:rPr>
              <w:t>from voltage controller</w:t>
            </w:r>
          </w:p>
        </w:tc>
      </w:tr>
    </w:tbl>
    <w:p w14:paraId="540DC09D" w14:textId="64A33B0A" w:rsidR="006B2682" w:rsidRPr="00CA47B7" w:rsidRDefault="006B2682" w:rsidP="008E4188">
      <w:pPr>
        <w:pStyle w:val="Headingnum"/>
        <w:rPr>
          <w:lang w:val="en-US"/>
        </w:rPr>
      </w:pPr>
      <w:r w:rsidRPr="00CA47B7">
        <w:rPr>
          <w:lang w:val="en-US"/>
        </w:rPr>
        <w:t>Outputs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B2682" w:rsidRPr="00CA47B7" w14:paraId="02440E80" w14:textId="77777777" w:rsidTr="00F06606">
        <w:tc>
          <w:tcPr>
            <w:tcW w:w="9062" w:type="dxa"/>
            <w:gridSpan w:val="2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FDB11BB" w14:textId="16CBF24E" w:rsidR="006B2682" w:rsidRPr="00CA47B7" w:rsidRDefault="006B2682" w:rsidP="00F06606">
            <w:pPr>
              <w:pStyle w:val="Category"/>
            </w:pPr>
            <w:r w:rsidRPr="00CA47B7">
              <w:t xml:space="preserve">Control Function </w:t>
            </w:r>
            <w:r w:rsidR="00D905E3">
              <w:t>Out</w:t>
            </w:r>
            <w:r w:rsidRPr="00CA47B7">
              <w:t>put</w:t>
            </w:r>
          </w:p>
        </w:tc>
      </w:tr>
      <w:tr w:rsidR="00D905E3" w:rsidRPr="00CA47B7" w14:paraId="26897720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7ECF6A1" w14:textId="77777777" w:rsidR="00D905E3" w:rsidRPr="00CA47B7" w:rsidRDefault="00D905E3" w:rsidP="00D905E3">
            <w:pPr>
              <w:pStyle w:val="Category"/>
            </w:pPr>
            <w:r w:rsidRPr="00CA47B7">
              <w:t>Name</w:t>
            </w:r>
          </w:p>
        </w:tc>
        <w:tc>
          <w:tcPr>
            <w:tcW w:w="5665" w:type="dxa"/>
          </w:tcPr>
          <w:p w14:paraId="28BE45D3" w14:textId="69E5A44D" w:rsidR="00D905E3" w:rsidRPr="00CA47B7" w:rsidRDefault="00D905E3" w:rsidP="00D905E3">
            <w:pPr>
              <w:pStyle w:val="Standard0"/>
              <w:rPr>
                <w:lang w:val="en-US"/>
              </w:rPr>
            </w:pPr>
            <w:r>
              <w:rPr>
                <w:rFonts w:ascii="Courier New" w:hAnsi="Courier New" w:cs="Courier New"/>
              </w:rPr>
              <w:t>setpoint_cond_mflow</w:t>
            </w:r>
          </w:p>
        </w:tc>
      </w:tr>
      <w:tr w:rsidR="00D905E3" w:rsidRPr="00CA47B7" w14:paraId="5A77DC98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2ABDC29" w14:textId="4965923B" w:rsidR="00D905E3" w:rsidRPr="00CA47B7" w:rsidRDefault="00D905E3" w:rsidP="00D905E3">
            <w:pPr>
              <w:pStyle w:val="Category"/>
            </w:pPr>
            <w:r w:rsidRPr="00CA47B7">
              <w:t>Type</w:t>
            </w:r>
            <w:r w:rsidR="00DF7E88">
              <w:t xml:space="preserve"> </w:t>
            </w:r>
            <w:r w:rsidRPr="00CA47B7">
              <w:t>(according to SC description)</w:t>
            </w:r>
          </w:p>
        </w:tc>
        <w:tc>
          <w:tcPr>
            <w:tcW w:w="5665" w:type="dxa"/>
          </w:tcPr>
          <w:p w14:paraId="1629BE57" w14:textId="1F99DB87" w:rsidR="00D905E3" w:rsidRPr="00CA47B7" w:rsidRDefault="00D905E3" w:rsidP="00D905E3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CtrlConnection</w:t>
            </w:r>
          </w:p>
        </w:tc>
      </w:tr>
      <w:tr w:rsidR="00D905E3" w:rsidRPr="00CA47B7" w14:paraId="52ABAC8D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356A945" w14:textId="77777777" w:rsidR="00D905E3" w:rsidRPr="00CA47B7" w:rsidRDefault="00D905E3" w:rsidP="00D905E3">
            <w:pPr>
              <w:pStyle w:val="Category"/>
            </w:pPr>
            <w:r w:rsidRPr="00CA47B7">
              <w:t>Unit</w:t>
            </w:r>
          </w:p>
        </w:tc>
        <w:tc>
          <w:tcPr>
            <w:tcW w:w="5665" w:type="dxa"/>
          </w:tcPr>
          <w:p w14:paraId="6EA88964" w14:textId="25B61FAE" w:rsidR="00D905E3" w:rsidRPr="00CA47B7" w:rsidRDefault="00D905E3" w:rsidP="00D905E3">
            <w:pPr>
              <w:pStyle w:val="Standard0"/>
              <w:rPr>
                <w:lang w:val="en-US"/>
              </w:rPr>
            </w:pPr>
            <w:r w:rsidRPr="00B86C6B">
              <w:rPr>
                <w:rFonts w:cstheme="minorHAnsi"/>
              </w:rPr>
              <w:t>kg/s</w:t>
            </w:r>
          </w:p>
        </w:tc>
      </w:tr>
      <w:tr w:rsidR="00D905E3" w:rsidRPr="00CA47B7" w14:paraId="58A0F45F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F07745E" w14:textId="77777777" w:rsidR="00D905E3" w:rsidRPr="00CA47B7" w:rsidRDefault="00D905E3" w:rsidP="00D905E3">
            <w:pPr>
              <w:pStyle w:val="Category"/>
            </w:pPr>
            <w:r w:rsidRPr="00CA47B7">
              <w:t>Range</w:t>
            </w:r>
          </w:p>
        </w:tc>
        <w:tc>
          <w:tcPr>
            <w:tcW w:w="5665" w:type="dxa"/>
          </w:tcPr>
          <w:p w14:paraId="7C07F723" w14:textId="6CFDE589" w:rsidR="00D905E3" w:rsidRPr="00CA47B7" w:rsidRDefault="00D905E3" w:rsidP="00D905E3">
            <w:pPr>
              <w:pStyle w:val="Standard0"/>
              <w:rPr>
                <w:lang w:val="en-US"/>
              </w:rPr>
            </w:pPr>
            <w:r>
              <w:t>[0, 10]</w:t>
            </w:r>
          </w:p>
        </w:tc>
      </w:tr>
      <w:tr w:rsidR="00D905E3" w:rsidRPr="00CA47B7" w14:paraId="4F79F013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1CBC7B0" w14:textId="77777777" w:rsidR="00D905E3" w:rsidRPr="00CA47B7" w:rsidRDefault="00D905E3" w:rsidP="00D905E3">
            <w:pPr>
              <w:pStyle w:val="Category"/>
            </w:pPr>
            <w:r w:rsidRPr="00CA47B7">
              <w:t>Expected update rate</w:t>
            </w:r>
          </w:p>
        </w:tc>
        <w:tc>
          <w:tcPr>
            <w:tcW w:w="5665" w:type="dxa"/>
          </w:tcPr>
          <w:p w14:paraId="71B88958" w14:textId="38F80609" w:rsidR="00D905E3" w:rsidRPr="00CA47B7" w:rsidRDefault="00D905E3" w:rsidP="00D905E3">
            <w:pPr>
              <w:pStyle w:val="Standard0"/>
              <w:rPr>
                <w:lang w:val="en-US"/>
              </w:rPr>
            </w:pPr>
            <w:r w:rsidRPr="42E605F3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 Hz</w:t>
            </w:r>
          </w:p>
        </w:tc>
      </w:tr>
      <w:tr w:rsidR="00D905E3" w:rsidRPr="00CA47B7" w14:paraId="5C5E8190" w14:textId="77777777" w:rsidTr="00DF7E88">
        <w:tc>
          <w:tcPr>
            <w:tcW w:w="3397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3FBF387" w14:textId="77777777" w:rsidR="00D905E3" w:rsidRPr="00CA47B7" w:rsidRDefault="00D905E3" w:rsidP="00D905E3">
            <w:pPr>
              <w:pStyle w:val="Category"/>
            </w:pPr>
            <w:r w:rsidRPr="00CA47B7">
              <w:t>Description</w:t>
            </w:r>
          </w:p>
        </w:tc>
        <w:tc>
          <w:tcPr>
            <w:tcW w:w="5665" w:type="dxa"/>
          </w:tcPr>
          <w:p w14:paraId="43BA47BA" w14:textId="3BC5167C" w:rsidR="00D905E3" w:rsidRPr="00CA47B7" w:rsidRDefault="00D905E3" w:rsidP="00D905E3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 xml:space="preserve">setpoint for heat pump condenser </w:t>
            </w:r>
            <w:r w:rsidRPr="00B86C6B">
              <w:rPr>
                <w:rFonts w:cstheme="minorHAnsi"/>
              </w:rPr>
              <w:t>mass flow</w:t>
            </w:r>
          </w:p>
        </w:tc>
      </w:tr>
    </w:tbl>
    <w:p w14:paraId="35524F9C" w14:textId="77777777" w:rsidR="00690321" w:rsidRPr="00CA47B7" w:rsidRDefault="00690321" w:rsidP="008E4188">
      <w:pPr>
        <w:pStyle w:val="Headingnum"/>
        <w:rPr>
          <w:lang w:val="en-US"/>
        </w:rPr>
      </w:pPr>
      <w:r w:rsidRPr="00CA47B7">
        <w:rPr>
          <w:lang w:val="en-US"/>
        </w:rPr>
        <w:t>Use Cases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CD2D3D" w:rsidRPr="00CA47B7" w14:paraId="26005DD2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FFE2A52" w14:textId="0E4BE638" w:rsidR="00CD2D3D" w:rsidRPr="00CA47B7" w:rsidRDefault="00CD2D3D" w:rsidP="00CD2D3D">
            <w:pPr>
              <w:pStyle w:val="Category"/>
            </w:pPr>
            <w:r w:rsidRPr="00CA47B7">
              <w:t>Use Case Example</w:t>
            </w:r>
          </w:p>
        </w:tc>
        <w:tc>
          <w:tcPr>
            <w:tcW w:w="6657" w:type="dxa"/>
            <w:shd w:val="clear" w:color="auto" w:fill="E7E6E6" w:themeFill="background2"/>
          </w:tcPr>
          <w:p w14:paraId="31BFB7CE" w14:textId="6A23966F" w:rsidR="00CD2D3D" w:rsidRPr="00CA47B7" w:rsidRDefault="00CD2D3D" w:rsidP="00CD2D3D">
            <w:pPr>
              <w:pStyle w:val="Category"/>
            </w:pPr>
            <w:r>
              <w:t>Heat pump operation</w:t>
            </w:r>
          </w:p>
        </w:tc>
      </w:tr>
      <w:tr w:rsidR="00CD2D3D" w:rsidRPr="00CA47B7" w14:paraId="09CB6F60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8290AA8" w14:textId="700136D2" w:rsidR="00CD2D3D" w:rsidRPr="00CA47B7" w:rsidRDefault="00CD2D3D" w:rsidP="00CD2D3D">
            <w:pPr>
              <w:pStyle w:val="Category"/>
            </w:pPr>
            <w:r w:rsidRPr="00CA47B7">
              <w:t>Date created</w:t>
            </w:r>
          </w:p>
        </w:tc>
        <w:tc>
          <w:tcPr>
            <w:tcW w:w="6657" w:type="dxa"/>
          </w:tcPr>
          <w:p w14:paraId="1A873630" w14:textId="6F1713EE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t>202</w:t>
            </w:r>
            <w:r>
              <w:t>3</w:t>
            </w:r>
            <w:r w:rsidRPr="006143DA">
              <w:t>-</w:t>
            </w:r>
            <w:r>
              <w:t>04</w:t>
            </w:r>
            <w:r w:rsidRPr="006143DA">
              <w:t>-</w:t>
            </w:r>
            <w:r>
              <w:t>03</w:t>
            </w:r>
          </w:p>
        </w:tc>
      </w:tr>
      <w:tr w:rsidR="00CD2D3D" w:rsidRPr="00CA47B7" w14:paraId="3188C4A4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E708A85" w14:textId="31538F44" w:rsidR="00CD2D3D" w:rsidRPr="00CA47B7" w:rsidRDefault="00CD2D3D" w:rsidP="00CD2D3D">
            <w:pPr>
              <w:pStyle w:val="Category"/>
            </w:pPr>
            <w:r w:rsidRPr="00CA47B7">
              <w:t>Actor</w:t>
            </w:r>
          </w:p>
        </w:tc>
        <w:tc>
          <w:tcPr>
            <w:tcW w:w="6657" w:type="dxa"/>
          </w:tcPr>
          <w:p w14:paraId="0BCEED23" w14:textId="12712673" w:rsidR="00CD2D3D" w:rsidRPr="009E7223" w:rsidRDefault="00CD2D3D" w:rsidP="00CD2D3D">
            <w:pPr>
              <w:pStyle w:val="Standard0"/>
              <w:numPr>
                <w:ilvl w:val="0"/>
                <w:numId w:val="8"/>
              </w:numPr>
              <w:ind w:left="459"/>
              <w:rPr>
                <w:rFonts w:eastAsiaTheme="minorEastAsia"/>
              </w:rPr>
            </w:pPr>
            <w:r>
              <w:rPr>
                <w:rFonts w:eastAsiaTheme="minorEastAsia"/>
              </w:rPr>
              <w:t>PID controller</w:t>
            </w:r>
          </w:p>
          <w:p w14:paraId="553836C2" w14:textId="77777777" w:rsidR="009E7223" w:rsidRPr="009E7223" w:rsidRDefault="00CD2D3D" w:rsidP="009E7223">
            <w:pPr>
              <w:pStyle w:val="Standard0"/>
              <w:numPr>
                <w:ilvl w:val="0"/>
                <w:numId w:val="8"/>
              </w:numPr>
              <w:ind w:left="459"/>
              <w:rPr>
                <w:rFonts w:eastAsiaTheme="minorEastAsia"/>
              </w:rPr>
            </w:pPr>
            <w:r w:rsidRPr="006143DA">
              <w:rPr>
                <w:rFonts w:eastAsiaTheme="minorEastAsia"/>
              </w:rPr>
              <w:t>hydraulic pump</w:t>
            </w:r>
          </w:p>
          <w:p w14:paraId="5917BC59" w14:textId="586C7E5A" w:rsidR="009E7223" w:rsidRPr="009E7223" w:rsidRDefault="009E7223" w:rsidP="009E7223">
            <w:pPr>
              <w:pStyle w:val="Standard0"/>
              <w:numPr>
                <w:ilvl w:val="0"/>
                <w:numId w:val="8"/>
              </w:numPr>
              <w:ind w:left="459"/>
              <w:rPr>
                <w:rFonts w:eastAsiaTheme="minorEastAsia"/>
              </w:rPr>
            </w:pPr>
            <w:r w:rsidRPr="009E7223">
              <w:rPr>
                <w:rFonts w:eastAsiaTheme="minorEastAsia"/>
              </w:rPr>
              <w:lastRenderedPageBreak/>
              <w:t>heat pump</w:t>
            </w:r>
          </w:p>
        </w:tc>
      </w:tr>
      <w:tr w:rsidR="00CD2D3D" w:rsidRPr="00CA47B7" w14:paraId="1424CFF8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6BA4AAD" w14:textId="09B35AD2" w:rsidR="00CD2D3D" w:rsidRPr="00CA47B7" w:rsidRDefault="00CD2D3D" w:rsidP="00CD2D3D">
            <w:pPr>
              <w:pStyle w:val="Category"/>
            </w:pPr>
            <w:r w:rsidRPr="00CA47B7">
              <w:lastRenderedPageBreak/>
              <w:t>Description</w:t>
            </w:r>
          </w:p>
        </w:tc>
        <w:tc>
          <w:tcPr>
            <w:tcW w:w="6657" w:type="dxa"/>
          </w:tcPr>
          <w:p w14:paraId="14E8ECDD" w14:textId="68B65A06" w:rsidR="00CD2D3D" w:rsidRPr="00CA47B7" w:rsidRDefault="00CD2D3D" w:rsidP="009E7223">
            <w:pPr>
              <w:pStyle w:val="Standard0"/>
              <w:rPr>
                <w:lang w:val="en-US"/>
              </w:rPr>
            </w:pPr>
            <w:r>
              <w:rPr>
                <w:rFonts w:cstheme="minorHAnsi"/>
              </w:rPr>
              <w:t>T</w:t>
            </w:r>
            <w:r w:rsidRPr="006143DA">
              <w:rPr>
                <w:rFonts w:cstheme="minorHAnsi"/>
              </w:rPr>
              <w:t xml:space="preserve">he mass flow through the heat pump’s condenser loop </w:t>
            </w:r>
            <w:r w:rsidR="009E7223">
              <w:rPr>
                <w:rFonts w:cstheme="minorHAnsi"/>
              </w:rPr>
              <w:t>is determined by</w:t>
            </w:r>
            <w:r w:rsidRPr="006143DA">
              <w:rPr>
                <w:rFonts w:cstheme="minorHAnsi"/>
              </w:rPr>
              <w:t xml:space="preserve"> the operation of </w:t>
            </w:r>
            <w:r w:rsidR="00D75D6B">
              <w:rPr>
                <w:rFonts w:cstheme="minorHAnsi"/>
              </w:rPr>
              <w:t xml:space="preserve">the </w:t>
            </w:r>
            <w:r w:rsidRPr="006143DA">
              <w:rPr>
                <w:rFonts w:cstheme="minorHAnsi"/>
              </w:rPr>
              <w:t>hy</w:t>
            </w:r>
            <w:r>
              <w:rPr>
                <w:rFonts w:cstheme="minorHAnsi"/>
              </w:rPr>
              <w:t>d</w:t>
            </w:r>
            <w:r w:rsidRPr="006143DA">
              <w:rPr>
                <w:rFonts w:cstheme="minorHAnsi"/>
              </w:rPr>
              <w:t>raulic pump. With the help of a PID controller (see</w:t>
            </w:r>
            <w:r w:rsidR="009E7223">
              <w:rPr>
                <w:rFonts w:cstheme="minorHAnsi"/>
              </w:rPr>
              <w:t xml:space="preserve"> </w:t>
            </w:r>
            <w:r w:rsidR="009E7223">
              <w:rPr>
                <w:rFonts w:cstheme="minorHAnsi"/>
              </w:rPr>
              <w:fldChar w:fldCharType="begin"/>
            </w:r>
            <w:r w:rsidR="009E7223">
              <w:rPr>
                <w:rFonts w:cstheme="minorHAnsi"/>
              </w:rPr>
              <w:instrText xml:space="preserve"> REF _Ref87620812 \h </w:instrText>
            </w:r>
            <w:r w:rsidR="009E7223">
              <w:rPr>
                <w:rFonts w:cstheme="minorHAnsi"/>
              </w:rPr>
            </w:r>
            <w:r w:rsidR="009E7223">
              <w:rPr>
                <w:rFonts w:cstheme="minorHAnsi"/>
              </w:rPr>
              <w:fldChar w:fldCharType="separate"/>
            </w:r>
            <w:r w:rsidR="00DF7E88">
              <w:t xml:space="preserve">Figure </w:t>
            </w:r>
            <w:r w:rsidR="00DF7E88">
              <w:rPr>
                <w:noProof/>
              </w:rPr>
              <w:t>1</w:t>
            </w:r>
            <w:r w:rsidR="009E7223">
              <w:rPr>
                <w:rFonts w:cstheme="minorHAnsi"/>
              </w:rPr>
              <w:fldChar w:fldCharType="end"/>
            </w:r>
            <w:r w:rsidRPr="006143DA">
              <w:rPr>
                <w:rFonts w:cstheme="minorHAnsi"/>
              </w:rPr>
              <w:t xml:space="preserve">) the mass flow </w:t>
            </w:r>
            <w:r>
              <w:rPr>
                <w:rFonts w:cstheme="minorHAnsi"/>
              </w:rPr>
              <w:t xml:space="preserve">of </w:t>
            </w:r>
            <w:r w:rsidRPr="006143DA">
              <w:rPr>
                <w:rFonts w:cstheme="minorHAnsi"/>
              </w:rPr>
              <w:t>the hydraulic pump is regulated.</w:t>
            </w:r>
          </w:p>
        </w:tc>
      </w:tr>
      <w:tr w:rsidR="00CD2D3D" w:rsidRPr="00CA47B7" w14:paraId="37B3332B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E0ABB34" w14:textId="38C3F861" w:rsidR="00CD2D3D" w:rsidRPr="00CA47B7" w:rsidRDefault="00CD2D3D" w:rsidP="00CD2D3D">
            <w:pPr>
              <w:pStyle w:val="Category"/>
            </w:pPr>
            <w:r w:rsidRPr="00CA47B7">
              <w:t>Preconditions</w:t>
            </w:r>
          </w:p>
        </w:tc>
        <w:tc>
          <w:tcPr>
            <w:tcW w:w="6657" w:type="dxa"/>
          </w:tcPr>
          <w:p w14:paraId="40E615FD" w14:textId="3B9FAE96" w:rsidR="00CD2D3D" w:rsidRPr="009E7223" w:rsidRDefault="00CD2D3D" w:rsidP="00CD2D3D">
            <w:pPr>
              <w:pStyle w:val="Standard0"/>
              <w:rPr>
                <w:rFonts w:eastAsiaTheme="minorEastAsia"/>
              </w:rPr>
            </w:pPr>
            <w:r w:rsidRPr="006143DA">
              <w:rPr>
                <w:rFonts w:eastAsiaTheme="minorEastAsia"/>
              </w:rPr>
              <w:t xml:space="preserve">The power consumption setpoint </w:t>
            </w:r>
            <w:r w:rsidR="00D75D6B">
              <w:rPr>
                <w:rFonts w:eastAsiaTheme="minorEastAsia"/>
              </w:rPr>
              <w:t>for the heat pump</w:t>
            </w:r>
            <w:r w:rsidRPr="006143DA">
              <w:rPr>
                <w:rFonts w:eastAsiaTheme="minorEastAsia"/>
              </w:rPr>
              <w:t xml:space="preserve"> is not zero.</w:t>
            </w:r>
          </w:p>
        </w:tc>
      </w:tr>
      <w:tr w:rsidR="00CD2D3D" w:rsidRPr="00CA47B7" w14:paraId="24B363C6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0BED514" w14:textId="4D9ED4F2" w:rsidR="00CD2D3D" w:rsidRPr="00CA47B7" w:rsidRDefault="00CD2D3D" w:rsidP="00CD2D3D">
            <w:pPr>
              <w:pStyle w:val="Category"/>
            </w:pPr>
            <w:r w:rsidRPr="00CA47B7">
              <w:t>Postconditions</w:t>
            </w:r>
          </w:p>
        </w:tc>
        <w:tc>
          <w:tcPr>
            <w:tcW w:w="6657" w:type="dxa"/>
          </w:tcPr>
          <w:p w14:paraId="03B69FC9" w14:textId="29AAA0A3" w:rsidR="00CD2D3D" w:rsidRPr="00CA47B7" w:rsidRDefault="009E7223" w:rsidP="00CD2D3D">
            <w:pPr>
              <w:pStyle w:val="Standard0"/>
              <w:rPr>
                <w:lang w:val="en-US"/>
              </w:rPr>
            </w:pPr>
            <w:r>
              <w:rPr>
                <w:rFonts w:eastAsiaTheme="minorEastAsia"/>
              </w:rPr>
              <w:t>N/A</w:t>
            </w:r>
          </w:p>
        </w:tc>
      </w:tr>
      <w:tr w:rsidR="00CD2D3D" w:rsidRPr="00CA47B7" w14:paraId="4C0EEA2D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1075EE0" w14:textId="25B5E43A" w:rsidR="00CD2D3D" w:rsidRPr="00CA47B7" w:rsidRDefault="00CD2D3D" w:rsidP="00CD2D3D">
            <w:pPr>
              <w:pStyle w:val="Category"/>
            </w:pPr>
            <w:r w:rsidRPr="00CA47B7">
              <w:t>Priority</w:t>
            </w:r>
          </w:p>
        </w:tc>
        <w:tc>
          <w:tcPr>
            <w:tcW w:w="6657" w:type="dxa"/>
          </w:tcPr>
          <w:p w14:paraId="3577659A" w14:textId="0214BC69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rPr>
                <w:rFonts w:eastAsiaTheme="minorEastAsia"/>
              </w:rPr>
              <w:t>medium</w:t>
            </w:r>
          </w:p>
        </w:tc>
      </w:tr>
      <w:tr w:rsidR="00CD2D3D" w:rsidRPr="00CA47B7" w14:paraId="1C6EDBB7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33A928B" w14:textId="24A8CD92" w:rsidR="00CD2D3D" w:rsidRPr="00CA47B7" w:rsidRDefault="00CD2D3D" w:rsidP="00CD2D3D">
            <w:pPr>
              <w:pStyle w:val="Category"/>
            </w:pPr>
            <w:r w:rsidRPr="00CA47B7">
              <w:t>Frequency of use</w:t>
            </w:r>
          </w:p>
        </w:tc>
        <w:tc>
          <w:tcPr>
            <w:tcW w:w="6657" w:type="dxa"/>
          </w:tcPr>
          <w:p w14:paraId="4417C056" w14:textId="39C59227" w:rsidR="00CD2D3D" w:rsidRPr="00CA47B7" w:rsidRDefault="00622C47" w:rsidP="00CD2D3D">
            <w:pPr>
              <w:pStyle w:val="Standard0"/>
              <w:rPr>
                <w:lang w:val="en-US"/>
              </w:rPr>
            </w:pPr>
            <w:r>
              <w:rPr>
                <w:rFonts w:eastAsiaTheme="minorEastAsia"/>
              </w:rPr>
              <w:t>1 Hz</w:t>
            </w:r>
          </w:p>
        </w:tc>
      </w:tr>
      <w:tr w:rsidR="00CD2D3D" w:rsidRPr="00CA47B7" w14:paraId="4314C8A7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37B94AFC" w14:textId="7575DC82" w:rsidR="00CD2D3D" w:rsidRPr="00CA47B7" w:rsidRDefault="00CD2D3D" w:rsidP="00CD2D3D">
            <w:pPr>
              <w:pStyle w:val="Category"/>
            </w:pPr>
            <w:r w:rsidRPr="00CA47B7">
              <w:t>Normal course</w:t>
            </w:r>
          </w:p>
        </w:tc>
        <w:tc>
          <w:tcPr>
            <w:tcW w:w="6657" w:type="dxa"/>
          </w:tcPr>
          <w:p w14:paraId="6A2D290A" w14:textId="78D30735" w:rsidR="00CD2D3D" w:rsidRDefault="00CD2D3D" w:rsidP="00CD2D3D">
            <w:pPr>
              <w:pStyle w:val="Standard0"/>
              <w:rPr>
                <w:rFonts w:cstheme="minorHAnsi"/>
              </w:rPr>
            </w:pPr>
            <w:r w:rsidRPr="006143DA">
              <w:rPr>
                <w:rFonts w:cstheme="minorHAnsi"/>
              </w:rPr>
              <w:t>The mass flow through</w:t>
            </w:r>
            <w:r w:rsidR="00D75D6B">
              <w:rPr>
                <w:rFonts w:cstheme="minorHAnsi"/>
              </w:rPr>
              <w:t xml:space="preserve"> the</w:t>
            </w:r>
            <w:r w:rsidRPr="006143DA">
              <w:rPr>
                <w:rFonts w:cstheme="minorHAnsi"/>
              </w:rPr>
              <w:t xml:space="preserve"> hydraulic pump is regulated using the heat pump’s power consumption as process variable and a setpoint (see</w:t>
            </w:r>
            <w:r w:rsidR="009E7223">
              <w:rPr>
                <w:rFonts w:cstheme="minorHAnsi"/>
              </w:rPr>
              <w:t xml:space="preserve"> </w:t>
            </w:r>
            <w:r w:rsidR="009E7223">
              <w:rPr>
                <w:rFonts w:cstheme="minorHAnsi"/>
              </w:rPr>
              <w:fldChar w:fldCharType="begin"/>
            </w:r>
            <w:r w:rsidR="009E7223">
              <w:rPr>
                <w:rFonts w:cstheme="minorHAnsi"/>
              </w:rPr>
              <w:instrText xml:space="preserve"> REF _Ref87620812 \h </w:instrText>
            </w:r>
            <w:r w:rsidR="009E7223">
              <w:rPr>
                <w:rFonts w:cstheme="minorHAnsi"/>
              </w:rPr>
            </w:r>
            <w:r w:rsidR="009E7223">
              <w:rPr>
                <w:rFonts w:cstheme="minorHAnsi"/>
              </w:rPr>
              <w:fldChar w:fldCharType="separate"/>
            </w:r>
            <w:r w:rsidR="00DF7E88">
              <w:t xml:space="preserve">Figure </w:t>
            </w:r>
            <w:r w:rsidR="00DF7E88">
              <w:rPr>
                <w:noProof/>
              </w:rPr>
              <w:t>1</w:t>
            </w:r>
            <w:r w:rsidR="009E7223">
              <w:rPr>
                <w:rFonts w:cstheme="minorHAnsi"/>
              </w:rPr>
              <w:fldChar w:fldCharType="end"/>
            </w:r>
            <w:r w:rsidRPr="006143DA">
              <w:rPr>
                <w:rFonts w:cstheme="minorHAnsi"/>
              </w:rPr>
              <w:t>).</w:t>
            </w:r>
          </w:p>
          <w:p w14:paraId="24486730" w14:textId="77777777" w:rsidR="00EE4832" w:rsidRDefault="00EE4832" w:rsidP="00CD2D3D">
            <w:pPr>
              <w:pStyle w:val="Standard0"/>
              <w:rPr>
                <w:rFonts w:cstheme="minorHAnsi"/>
              </w:rPr>
            </w:pPr>
            <w:r>
              <w:rPr>
                <w:rFonts w:cstheme="minorHAnsi"/>
              </w:rPr>
              <w:t>PID controller parameters:</w:t>
            </w:r>
          </w:p>
          <w:p w14:paraId="0D01982A" w14:textId="44D2A488" w:rsidR="00EE4832" w:rsidRDefault="00EE4832" w:rsidP="00EE4832">
            <w:pPr>
              <w:pStyle w:val="Standard0"/>
              <w:numPr>
                <w:ilvl w:val="0"/>
                <w:numId w:val="11"/>
              </w:numPr>
              <w:rPr>
                <w:lang w:val="en-US"/>
              </w:rPr>
            </w:pPr>
            <w:r w:rsidRPr="00EE4832">
              <w:rPr>
                <w:i/>
                <w:iCs/>
                <w:lang w:val="en-US"/>
              </w:rPr>
              <w:t>K</w:t>
            </w:r>
            <w:r w:rsidRPr="00EE4832">
              <w:rPr>
                <w:vertAlign w:val="subscript"/>
                <w:lang w:val="en-US"/>
              </w:rPr>
              <w:t>p</w:t>
            </w:r>
            <w:r>
              <w:rPr>
                <w:lang w:val="en-US"/>
              </w:rPr>
              <w:t xml:space="preserve"> = 1e-4</w:t>
            </w:r>
          </w:p>
          <w:p w14:paraId="6480C064" w14:textId="77777777" w:rsidR="00EE4832" w:rsidRDefault="00EE4832" w:rsidP="00EE4832">
            <w:pPr>
              <w:pStyle w:val="Standard0"/>
              <w:numPr>
                <w:ilvl w:val="0"/>
                <w:numId w:val="11"/>
              </w:numPr>
              <w:rPr>
                <w:lang w:val="en-US"/>
              </w:rPr>
            </w:pPr>
            <w:r w:rsidRPr="00EE4832">
              <w:rPr>
                <w:i/>
                <w:iCs/>
                <w:lang w:val="en-US"/>
              </w:rPr>
              <w:t>T</w:t>
            </w:r>
            <w:r w:rsidRPr="00EE4832"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 xml:space="preserve"> = 10 s</w:t>
            </w:r>
          </w:p>
          <w:p w14:paraId="02707C3D" w14:textId="5585D2BE" w:rsidR="00EE4832" w:rsidRPr="00CA47B7" w:rsidRDefault="00EE4832" w:rsidP="00EE4832">
            <w:pPr>
              <w:pStyle w:val="Standard0"/>
              <w:numPr>
                <w:ilvl w:val="0"/>
                <w:numId w:val="11"/>
              </w:numPr>
              <w:rPr>
                <w:lang w:val="en-US"/>
              </w:rPr>
            </w:pPr>
            <w:r w:rsidRPr="00EE4832">
              <w:rPr>
                <w:i/>
                <w:iCs/>
                <w:lang w:val="en-US"/>
              </w:rPr>
              <w:t>T</w:t>
            </w:r>
            <w:r w:rsidRPr="00EE4832">
              <w:rPr>
                <w:vertAlign w:val="subscript"/>
                <w:lang w:val="en-US"/>
              </w:rPr>
              <w:t>d</w:t>
            </w:r>
            <w:r>
              <w:rPr>
                <w:lang w:val="en-US"/>
              </w:rPr>
              <w:t xml:space="preserve"> = 10 s</w:t>
            </w:r>
          </w:p>
        </w:tc>
      </w:tr>
      <w:tr w:rsidR="00CD2D3D" w:rsidRPr="00CA47B7" w14:paraId="76AE90EB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F627973" w14:textId="26F411CC" w:rsidR="00CD2D3D" w:rsidRPr="00CA47B7" w:rsidRDefault="00CD2D3D" w:rsidP="00CD2D3D">
            <w:pPr>
              <w:pStyle w:val="Category"/>
            </w:pPr>
            <w:r w:rsidRPr="00CA47B7">
              <w:t>Alternative course</w:t>
            </w:r>
          </w:p>
        </w:tc>
        <w:tc>
          <w:tcPr>
            <w:tcW w:w="6657" w:type="dxa"/>
          </w:tcPr>
          <w:p w14:paraId="2AF56937" w14:textId="5A22DDFF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rPr>
                <w:rFonts w:eastAsiaTheme="minorEastAsia"/>
              </w:rPr>
              <w:t xml:space="preserve">In case the power consumption setpoint </w:t>
            </w:r>
            <w:r w:rsidR="009E7223">
              <w:rPr>
                <w:rFonts w:eastAsiaTheme="minorEastAsia"/>
              </w:rPr>
              <w:t xml:space="preserve">of the heat pump </w:t>
            </w:r>
            <w:r w:rsidRPr="006143DA">
              <w:rPr>
                <w:rFonts w:eastAsiaTheme="minorEastAsia"/>
              </w:rPr>
              <w:t xml:space="preserve">is set to zero, </w:t>
            </w:r>
            <w:r w:rsidR="009E7223">
              <w:rPr>
                <w:rFonts w:eastAsiaTheme="minorEastAsia"/>
              </w:rPr>
              <w:t xml:space="preserve">the </w:t>
            </w:r>
            <w:r w:rsidRPr="006143DA">
              <w:rPr>
                <w:rFonts w:cstheme="minorHAnsi"/>
              </w:rPr>
              <w:t>hydraulic pump is switched off</w:t>
            </w:r>
            <w:r w:rsidR="009E7223">
              <w:rPr>
                <w:rFonts w:cstheme="minorHAnsi"/>
              </w:rPr>
              <w:t xml:space="preserve">. The </w:t>
            </w:r>
            <w:r w:rsidRPr="006143DA">
              <w:rPr>
                <w:rFonts w:cstheme="minorHAnsi"/>
              </w:rPr>
              <w:t xml:space="preserve">PID output </w:t>
            </w:r>
            <w:r w:rsidR="009E7223">
              <w:rPr>
                <w:rFonts w:cstheme="minorHAnsi"/>
              </w:rPr>
              <w:t xml:space="preserve">is then </w:t>
            </w:r>
            <w:r w:rsidRPr="006143DA">
              <w:rPr>
                <w:rFonts w:cstheme="minorHAnsi"/>
              </w:rPr>
              <w:t>set to zero, resulting in zero mass flow rate</w:t>
            </w:r>
            <w:r w:rsidR="009E7223">
              <w:rPr>
                <w:rFonts w:cstheme="minorHAnsi"/>
              </w:rPr>
              <w:t>.</w:t>
            </w:r>
          </w:p>
        </w:tc>
      </w:tr>
      <w:tr w:rsidR="00CD2D3D" w:rsidRPr="00CA47B7" w14:paraId="69E82508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21FA7D63" w14:textId="6115D34D" w:rsidR="00CD2D3D" w:rsidRPr="00CA47B7" w:rsidRDefault="00CD2D3D" w:rsidP="00CD2D3D">
            <w:pPr>
              <w:pStyle w:val="Category"/>
            </w:pPr>
            <w:r w:rsidRPr="00CA47B7">
              <w:t>Exceptions</w:t>
            </w:r>
          </w:p>
        </w:tc>
        <w:tc>
          <w:tcPr>
            <w:tcW w:w="6657" w:type="dxa"/>
          </w:tcPr>
          <w:p w14:paraId="53CD31F3" w14:textId="3097A70E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rPr>
                <w:rFonts w:eastAsiaTheme="minorEastAsia"/>
              </w:rPr>
              <w:t>N/A</w:t>
            </w:r>
          </w:p>
        </w:tc>
      </w:tr>
      <w:tr w:rsidR="00CD2D3D" w:rsidRPr="00CA47B7" w14:paraId="5712B830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9E187CA" w14:textId="583E813B" w:rsidR="00CD2D3D" w:rsidRPr="00CA47B7" w:rsidRDefault="00CD2D3D" w:rsidP="00CD2D3D">
            <w:pPr>
              <w:pStyle w:val="Category"/>
            </w:pPr>
            <w:r w:rsidRPr="00CA47B7">
              <w:t>Assumptions</w:t>
            </w:r>
          </w:p>
        </w:tc>
        <w:tc>
          <w:tcPr>
            <w:tcW w:w="6657" w:type="dxa"/>
          </w:tcPr>
          <w:p w14:paraId="282031FD" w14:textId="44F09216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rPr>
                <w:rFonts w:eastAsiaTheme="minorEastAsia"/>
              </w:rPr>
              <w:t>N/A</w:t>
            </w:r>
          </w:p>
        </w:tc>
      </w:tr>
      <w:tr w:rsidR="00CD2D3D" w:rsidRPr="00CA47B7" w14:paraId="0B960A31" w14:textId="77777777" w:rsidTr="00CD2D3D">
        <w:tc>
          <w:tcPr>
            <w:tcW w:w="2405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0EE09F4" w14:textId="3A44DCEA" w:rsidR="00CD2D3D" w:rsidRPr="00CA47B7" w:rsidRDefault="00CD2D3D" w:rsidP="00CD2D3D">
            <w:pPr>
              <w:pStyle w:val="Category"/>
            </w:pPr>
            <w:r w:rsidRPr="00CA47B7">
              <w:t>Notes and issues</w:t>
            </w:r>
          </w:p>
        </w:tc>
        <w:tc>
          <w:tcPr>
            <w:tcW w:w="6657" w:type="dxa"/>
          </w:tcPr>
          <w:p w14:paraId="58C6AC85" w14:textId="5C213334" w:rsidR="00CD2D3D" w:rsidRPr="00CA47B7" w:rsidRDefault="00CD2D3D" w:rsidP="00CD2D3D">
            <w:pPr>
              <w:pStyle w:val="Standard0"/>
              <w:rPr>
                <w:lang w:val="en-US"/>
              </w:rPr>
            </w:pPr>
            <w:r w:rsidRPr="006143DA">
              <w:rPr>
                <w:rFonts w:eastAsiaTheme="minorEastAsia"/>
              </w:rPr>
              <w:t>N/A</w:t>
            </w:r>
          </w:p>
        </w:tc>
      </w:tr>
    </w:tbl>
    <w:p w14:paraId="1F627D61" w14:textId="4BA3B67F" w:rsidR="00047E06" w:rsidRPr="00CA47B7" w:rsidRDefault="00047E06" w:rsidP="008E4188">
      <w:pPr>
        <w:pStyle w:val="Headingnum"/>
        <w:rPr>
          <w:lang w:val="en-US"/>
        </w:rPr>
      </w:pPr>
      <w:r w:rsidRPr="00CA47B7">
        <w:rPr>
          <w:lang w:val="en-US"/>
        </w:rPr>
        <w:t>Diagrams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1" w:rsidRPr="00CA47B7" w14:paraId="5327101F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9CD46EE" w14:textId="2E04C0E9" w:rsidR="003322E1" w:rsidRPr="00CA47B7" w:rsidRDefault="00047E06" w:rsidP="00F06606">
            <w:pPr>
              <w:pStyle w:val="Category"/>
            </w:pPr>
            <w:r w:rsidRPr="00CA47B7">
              <w:t>Diagrams</w:t>
            </w:r>
          </w:p>
        </w:tc>
      </w:tr>
      <w:tr w:rsidR="00B23FF8" w:rsidRPr="00CA47B7" w14:paraId="68BEFA33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1A27178B" w14:textId="10FFB37E" w:rsidR="00B23FF8" w:rsidRPr="00CA47B7" w:rsidRDefault="00B23FF8" w:rsidP="00F06606">
            <w:pPr>
              <w:pStyle w:val="Category"/>
            </w:pPr>
            <w:r w:rsidRPr="00CA47B7">
              <w:t xml:space="preserve">Schematic view of the control </w:t>
            </w:r>
            <w:r w:rsidR="00055F36">
              <w:t>setup</w:t>
            </w:r>
          </w:p>
        </w:tc>
      </w:tr>
      <w:tr w:rsidR="003322E1" w:rsidRPr="00CA47B7" w14:paraId="1A3A24B0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2D793421" w14:textId="458E7AFD" w:rsidR="00CD2D3D" w:rsidRDefault="00106717" w:rsidP="00106717">
            <w:pPr>
              <w:pStyle w:val="Caption"/>
              <w:spacing w:before="120"/>
            </w:pPr>
            <w:r>
              <w:rPr>
                <w:noProof/>
              </w:rPr>
              <w:drawing>
                <wp:inline distT="0" distB="0" distL="0" distR="0" wp14:anchorId="59B0FE20" wp14:editId="04F238C0">
                  <wp:extent cx="5610225" cy="12871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30"/>
                          <a:stretch/>
                        </pic:blipFill>
                        <pic:spPr bwMode="auto">
                          <a:xfrm>
                            <a:off x="0" y="0"/>
                            <a:ext cx="561022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25240" w14:textId="666344F9" w:rsidR="00047E06" w:rsidRPr="00CA47B7" w:rsidRDefault="00CD2D3D" w:rsidP="00CD2D3D">
            <w:pPr>
              <w:pStyle w:val="Beschriftung"/>
              <w:spacing w:after="120"/>
            </w:pPr>
            <w:bookmarkStart w:id="0" w:name="_Ref87620812"/>
            <w:r>
              <w:t xml:space="preserve">Figure </w:t>
            </w:r>
            <w:fldSimple w:instr=" SEQ Figure \* ARABIC ">
              <w:r w:rsidR="00DF7E88">
                <w:rPr>
                  <w:noProof/>
                </w:rPr>
                <w:t>1</w:t>
              </w:r>
            </w:fldSimple>
            <w:bookmarkEnd w:id="0"/>
            <w:r>
              <w:t>: PID control setup for regulating the heat pump’s power consumption.</w:t>
            </w:r>
          </w:p>
        </w:tc>
      </w:tr>
    </w:tbl>
    <w:p w14:paraId="122FD692" w14:textId="1CE5762F" w:rsidR="003322E1" w:rsidRPr="00CA47B7" w:rsidRDefault="00047E06" w:rsidP="008E4188">
      <w:pPr>
        <w:pStyle w:val="Headingnum"/>
        <w:rPr>
          <w:lang w:val="en-US"/>
        </w:rPr>
      </w:pPr>
      <w:r w:rsidRPr="00CA47B7">
        <w:rPr>
          <w:lang w:val="en-US"/>
        </w:rPr>
        <w:t>Algorithm</w:t>
      </w:r>
      <w:r w:rsidR="00436591">
        <w:rPr>
          <w:lang w:val="en-US"/>
        </w:rPr>
        <w:t>ic Functions</w:t>
      </w:r>
      <w:r w:rsidRPr="00CA47B7">
        <w:rPr>
          <w:lang w:val="en-US"/>
        </w:rPr>
        <w:t xml:space="preserve"> (pseudocode)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2E1" w:rsidRPr="00CA47B7" w14:paraId="062E52F3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68A6416" w14:textId="76008384" w:rsidR="003322E1" w:rsidRPr="00CA47B7" w:rsidRDefault="00047E06" w:rsidP="00F06606">
            <w:pPr>
              <w:pStyle w:val="Category"/>
            </w:pPr>
            <w:r w:rsidRPr="00CA47B7">
              <w:t>Algorithms</w:t>
            </w:r>
          </w:p>
        </w:tc>
      </w:tr>
      <w:tr w:rsidR="00A840FC" w:rsidRPr="00CA47B7" w14:paraId="66126449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79770547" w14:textId="3ED9AB2A" w:rsidR="00A840FC" w:rsidRPr="00CA47B7" w:rsidRDefault="00171A05" w:rsidP="00F06606">
            <w:pPr>
              <w:pStyle w:val="Category"/>
            </w:pPr>
            <w:r>
              <w:t>C</w:t>
            </w:r>
            <w:r w:rsidR="00A840FC" w:rsidRPr="00CA47B7">
              <w:t>ontroller algorithm</w:t>
            </w:r>
          </w:p>
        </w:tc>
      </w:tr>
      <w:tr w:rsidR="003322E1" w:rsidRPr="00CA47B7" w14:paraId="7E6EC8DB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3A30D52C" w14:textId="68671B42" w:rsidR="003322E1" w:rsidRPr="00171A05" w:rsidRDefault="00171A05" w:rsidP="00171A05">
            <w:pPr>
              <w:pStyle w:val="Standard0"/>
            </w:pPr>
            <w:r w:rsidRPr="00171A05">
              <w:lastRenderedPageBreak/>
              <w:t>N/A</w:t>
            </w:r>
          </w:p>
        </w:tc>
      </w:tr>
    </w:tbl>
    <w:p w14:paraId="5A0AD216" w14:textId="77777777" w:rsidR="00047E06" w:rsidRPr="00CA47B7" w:rsidRDefault="00047E06" w:rsidP="008E4188">
      <w:pPr>
        <w:pStyle w:val="Headingnum"/>
        <w:rPr>
          <w:lang w:val="en-US"/>
        </w:rPr>
      </w:pPr>
      <w:r w:rsidRPr="00CA47B7">
        <w:rPr>
          <w:lang w:val="en-US"/>
        </w:rPr>
        <w:t>Deterministic Functions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7E06" w:rsidRPr="00CA47B7" w14:paraId="00159654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CDAC71E" w14:textId="73304DC9" w:rsidR="00047E06" w:rsidRPr="00CA47B7" w:rsidRDefault="00047E06" w:rsidP="00047E06">
            <w:pPr>
              <w:pStyle w:val="Category"/>
            </w:pPr>
            <w:r w:rsidRPr="00CA47B7">
              <w:t>Deterministic Functions</w:t>
            </w:r>
          </w:p>
        </w:tc>
      </w:tr>
      <w:tr w:rsidR="00047E06" w:rsidRPr="00CA47B7" w14:paraId="207B9AD8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7CE64AF7" w14:textId="218531F2" w:rsidR="002C5B32" w:rsidRDefault="002C5B32" w:rsidP="00047E06">
            <w:pPr>
              <w:pStyle w:val="Standard0"/>
              <w:rPr>
                <w:rFonts w:eastAsiaTheme="minorEastAsia"/>
                <w:lang w:val="en-US"/>
              </w:rPr>
            </w:pPr>
            <w:r w:rsidRPr="002C5B32">
              <w:rPr>
                <w:rFonts w:eastAsiaTheme="minorEastAsia"/>
                <w:b/>
                <w:bCs/>
                <w:lang w:val="en-US"/>
              </w:rPr>
              <w:t>Error value</w:t>
            </w:r>
            <w:r>
              <w:rPr>
                <w:rFonts w:eastAsiaTheme="minorEastAsia"/>
                <w:lang w:val="en-US"/>
              </w:rPr>
              <w:t>:</w:t>
            </w:r>
          </w:p>
          <w:p w14:paraId="4DDB0FD5" w14:textId="7E361C3D" w:rsidR="00047E06" w:rsidRPr="002C5B32" w:rsidRDefault="00106717" w:rsidP="00047E06">
            <w:pPr>
              <w:pStyle w:val="Standard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ourier New" w:hAnsi="Courier New"/>
                    <w:lang w:val="en-US"/>
                  </w:rPr>
                  <m:t>meas_hp_p_el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nor/>
                  </m:rPr>
                  <w:rPr>
                    <w:rFonts w:ascii="Courier New" w:hAnsi="Courier New"/>
                    <w:lang w:val="en-US"/>
                  </w:rPr>
                  <m:t>setpoint_hp_p_el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  <w:p w14:paraId="5B664A1D" w14:textId="4D683F2E" w:rsidR="002C5B32" w:rsidRDefault="002C5B32" w:rsidP="00047E06">
            <w:pPr>
              <w:pStyle w:val="Standard0"/>
              <w:rPr>
                <w:rFonts w:eastAsiaTheme="minorEastAsia"/>
                <w:lang w:val="en-US"/>
              </w:rPr>
            </w:pPr>
            <w:r w:rsidRPr="002C5B32">
              <w:rPr>
                <w:rFonts w:eastAsiaTheme="minorEastAsia"/>
                <w:b/>
                <w:bCs/>
                <w:lang w:val="en-US"/>
              </w:rPr>
              <w:t>Control variable</w:t>
            </w:r>
            <w:r>
              <w:rPr>
                <w:rFonts w:eastAsiaTheme="minorEastAsia"/>
                <w:lang w:val="en-US"/>
              </w:rPr>
              <w:t>:</w:t>
            </w:r>
          </w:p>
          <w:p w14:paraId="5734D27B" w14:textId="7AC76B31" w:rsidR="002C5B32" w:rsidRPr="00CA47B7" w:rsidRDefault="00EE4832" w:rsidP="00047E06">
            <w:pPr>
              <w:pStyle w:val="Standard0"/>
              <w:rPr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ourier New" w:hAnsi="Courier New"/>
                    <w:lang w:val="en-US"/>
                  </w:rPr>
                  <m:t>setpoint_cond_mflow</m:t>
                </m:r>
                <m:r>
                  <m:rPr>
                    <m:nor/>
                  </m:rPr>
                  <w:rPr>
                    <w:rFonts w:ascii="Cambria Math" w:hAnsi="Courier New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τ   </m:t>
                        </m:r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</w:tc>
      </w:tr>
    </w:tbl>
    <w:p w14:paraId="5DCB0266" w14:textId="77777777" w:rsidR="00047E06" w:rsidRPr="00CA47B7" w:rsidRDefault="00047E06" w:rsidP="008E4188">
      <w:pPr>
        <w:pStyle w:val="Headingnum"/>
        <w:rPr>
          <w:lang w:val="en-US"/>
        </w:rPr>
      </w:pPr>
      <w:r w:rsidRPr="00CA47B7">
        <w:rPr>
          <w:lang w:val="en-US"/>
        </w:rPr>
        <w:t>Stochastic Functions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7E06" w:rsidRPr="00CA47B7" w14:paraId="1673D7FC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014D8855" w14:textId="5418E702" w:rsidR="00047E06" w:rsidRPr="00CA47B7" w:rsidRDefault="00047E06" w:rsidP="00047E06">
            <w:pPr>
              <w:pStyle w:val="Category"/>
            </w:pPr>
            <w:r w:rsidRPr="00CA47B7">
              <w:t>Stochastic Functions</w:t>
            </w:r>
          </w:p>
        </w:tc>
      </w:tr>
      <w:tr w:rsidR="00047E06" w:rsidRPr="00CA47B7" w14:paraId="09099560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75318D60" w14:textId="5A631FCD" w:rsidR="00047E06" w:rsidRPr="00CA47B7" w:rsidRDefault="00047E06" w:rsidP="00047E06">
            <w:pPr>
              <w:pStyle w:val="Standard0"/>
              <w:rPr>
                <w:lang w:val="en-US"/>
              </w:rPr>
            </w:pPr>
            <w:r w:rsidRPr="00CA47B7">
              <w:rPr>
                <w:lang w:val="en-US"/>
              </w:rPr>
              <w:t>N/A</w:t>
            </w:r>
          </w:p>
        </w:tc>
      </w:tr>
    </w:tbl>
    <w:p w14:paraId="236395A6" w14:textId="3F5F259A" w:rsidR="0070646F" w:rsidRDefault="0070646F" w:rsidP="008E4188">
      <w:pPr>
        <w:pStyle w:val="Headingnum"/>
        <w:rPr>
          <w:lang w:val="en-US"/>
        </w:rPr>
      </w:pPr>
      <w:r>
        <w:rPr>
          <w:lang w:val="en-US"/>
        </w:rPr>
        <w:t>Deployment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46F" w:rsidRPr="00CA47B7" w14:paraId="6F74B8B0" w14:textId="77777777" w:rsidTr="004A0954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545C2E9A" w14:textId="5D4C3B1E" w:rsidR="0070646F" w:rsidRPr="00CA47B7" w:rsidRDefault="0070646F" w:rsidP="004A0954">
            <w:pPr>
              <w:pStyle w:val="Category"/>
            </w:pPr>
            <w:r>
              <w:t>Deployment</w:t>
            </w:r>
          </w:p>
        </w:tc>
      </w:tr>
      <w:tr w:rsidR="0070646F" w:rsidRPr="00CA47B7" w14:paraId="4408F243" w14:textId="77777777" w:rsidTr="004A0954">
        <w:tc>
          <w:tcPr>
            <w:tcW w:w="9062" w:type="dxa"/>
            <w:tcMar>
              <w:top w:w="57" w:type="dxa"/>
              <w:bottom w:w="57" w:type="dxa"/>
            </w:tcMar>
          </w:tcPr>
          <w:p w14:paraId="5D135268" w14:textId="4B5AFAF4" w:rsidR="0070646F" w:rsidRDefault="00DF7E88" w:rsidP="004A0954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 xml:space="preserve">A state-of-the-art pneumatic PID controller device is used for the deployment (see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_Ref131429945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).</w:t>
            </w:r>
          </w:p>
          <w:p w14:paraId="4C4EFB26" w14:textId="77777777" w:rsidR="00DF7E88" w:rsidRDefault="00DF7E88" w:rsidP="00DF7E88">
            <w:pPr>
              <w:pStyle w:val="Standard0"/>
              <w:spacing w:before="12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D7D511" wp14:editId="765A291C">
                  <wp:extent cx="2390775" cy="24668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514" cy="247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E239B" w14:textId="4DCB8C2A" w:rsidR="00DF7E88" w:rsidRPr="00CA47B7" w:rsidRDefault="00DF7E88" w:rsidP="00DF7E88">
            <w:pPr>
              <w:pStyle w:val="Beschriftung"/>
              <w:spacing w:after="120"/>
            </w:pPr>
            <w:bookmarkStart w:id="1" w:name="_Ref131429945"/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bookmarkEnd w:id="1"/>
            <w:r>
              <w:t>: PID controller device (source: Wikipedia)</w:t>
            </w:r>
          </w:p>
        </w:tc>
      </w:tr>
    </w:tbl>
    <w:p w14:paraId="0A0EDE9A" w14:textId="1E2242A6" w:rsidR="0077744E" w:rsidRPr="00CA47B7" w:rsidRDefault="0077744E" w:rsidP="008E4188">
      <w:pPr>
        <w:pStyle w:val="Headingnum"/>
        <w:rPr>
          <w:lang w:val="en-US"/>
        </w:rPr>
      </w:pPr>
      <w:r w:rsidRPr="00CA47B7">
        <w:rPr>
          <w:lang w:val="en-US"/>
        </w:rPr>
        <w:t>References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744E" w:rsidRPr="00CA47B7" w14:paraId="3E867AE9" w14:textId="77777777" w:rsidTr="00F06606">
        <w:tc>
          <w:tcPr>
            <w:tcW w:w="9062" w:type="dxa"/>
            <w:shd w:val="clear" w:color="auto" w:fill="E7E6E6" w:themeFill="background2"/>
            <w:tcMar>
              <w:top w:w="57" w:type="dxa"/>
              <w:bottom w:w="57" w:type="dxa"/>
            </w:tcMar>
          </w:tcPr>
          <w:p w14:paraId="40F628C2" w14:textId="3E31A93C" w:rsidR="0077744E" w:rsidRPr="00CA47B7" w:rsidRDefault="0077744E" w:rsidP="0077744E">
            <w:pPr>
              <w:pStyle w:val="Category"/>
            </w:pPr>
            <w:r w:rsidRPr="00CA47B7">
              <w:t>References</w:t>
            </w:r>
          </w:p>
        </w:tc>
      </w:tr>
      <w:tr w:rsidR="0077744E" w:rsidRPr="00CA47B7" w14:paraId="76E913D9" w14:textId="77777777" w:rsidTr="00F06606">
        <w:tc>
          <w:tcPr>
            <w:tcW w:w="9062" w:type="dxa"/>
            <w:tcMar>
              <w:top w:w="57" w:type="dxa"/>
              <w:bottom w:w="57" w:type="dxa"/>
            </w:tcMar>
          </w:tcPr>
          <w:p w14:paraId="48260DB7" w14:textId="44C917A5" w:rsidR="0077744E" w:rsidRPr="00CA47B7" w:rsidRDefault="00DF7E88" w:rsidP="0077744E">
            <w:pPr>
              <w:pStyle w:val="Standard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8C1435F" w14:textId="77777777" w:rsidR="003322E1" w:rsidRPr="00CA47B7" w:rsidRDefault="003322E1" w:rsidP="0077744E"/>
    <w:sectPr w:rsidR="003322E1" w:rsidRPr="00CA47B7" w:rsidSect="009234BC">
      <w:headerReference w:type="default" r:id="rId14"/>
      <w:pgSz w:w="11906" w:h="16838"/>
      <w:pgMar w:top="1276" w:right="1417" w:bottom="1134" w:left="1417" w:header="4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4375" w14:textId="77777777" w:rsidR="003E4FE2" w:rsidRDefault="003E4FE2" w:rsidP="009234BC">
      <w:pPr>
        <w:spacing w:after="0" w:line="240" w:lineRule="auto"/>
      </w:pPr>
      <w:r>
        <w:separator/>
      </w:r>
    </w:p>
  </w:endnote>
  <w:endnote w:type="continuationSeparator" w:id="0">
    <w:p w14:paraId="67478BC6" w14:textId="77777777" w:rsidR="003E4FE2" w:rsidRDefault="003E4FE2" w:rsidP="009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A9C0" w14:textId="77777777" w:rsidR="003E4FE2" w:rsidRDefault="003E4FE2" w:rsidP="009234BC">
      <w:pPr>
        <w:spacing w:after="0" w:line="240" w:lineRule="auto"/>
      </w:pPr>
      <w:r>
        <w:separator/>
      </w:r>
    </w:p>
  </w:footnote>
  <w:footnote w:type="continuationSeparator" w:id="0">
    <w:p w14:paraId="7BDDAC88" w14:textId="77777777" w:rsidR="003E4FE2" w:rsidRDefault="003E4FE2" w:rsidP="0092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234BC" w14:paraId="42C7EA46" w14:textId="77777777" w:rsidTr="009234BC">
      <w:tc>
        <w:tcPr>
          <w:tcW w:w="3020" w:type="dxa"/>
          <w:tcMar>
            <w:top w:w="57" w:type="dxa"/>
            <w:bottom w:w="57" w:type="dxa"/>
          </w:tcMar>
        </w:tcPr>
        <w:p w14:paraId="69AFD67B" w14:textId="64ACDB7E" w:rsidR="009234BC" w:rsidRDefault="009234BC">
          <w:pPr>
            <w:pStyle w:val="Kopfzeile"/>
          </w:pPr>
          <w:r>
            <w:rPr>
              <w:noProof/>
            </w:rPr>
            <w:drawing>
              <wp:inline distT="0" distB="0" distL="0" distR="0" wp14:anchorId="566D6848" wp14:editId="3E46877F">
                <wp:extent cx="1123950" cy="389809"/>
                <wp:effectExtent l="0" t="0" r="0" b="0"/>
                <wp:docPr id="22" name="Graphic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680" cy="449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tcMar>
            <w:top w:w="57" w:type="dxa"/>
            <w:bottom w:w="57" w:type="dxa"/>
          </w:tcMar>
        </w:tcPr>
        <w:p w14:paraId="3AAD3CD6" w14:textId="77777777" w:rsidR="009234BC" w:rsidRDefault="009234BC" w:rsidP="009234BC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sz w:val="24"/>
              <w:szCs w:val="24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Control Function</w:t>
          </w:r>
        </w:p>
        <w:p w14:paraId="19C425EC" w14:textId="2303A11B" w:rsidR="009234BC" w:rsidRDefault="009234BC" w:rsidP="009234BC">
          <w:pPr>
            <w:pStyle w:val="Kopfzeile"/>
            <w:jc w:val="center"/>
          </w:pPr>
          <w:r w:rsidRPr="00F03501">
            <w:rPr>
              <w:sz w:val="24"/>
              <w:szCs w:val="24"/>
            </w:rPr>
            <w:t>Description</w:t>
          </w:r>
          <w:r>
            <w:rPr>
              <w:sz w:val="24"/>
              <w:szCs w:val="24"/>
            </w:rPr>
            <w:t xml:space="preserve"> Form (v1.0)</w:t>
          </w:r>
        </w:p>
      </w:tc>
      <w:tc>
        <w:tcPr>
          <w:tcW w:w="3021" w:type="dxa"/>
          <w:tcMar>
            <w:top w:w="57" w:type="dxa"/>
            <w:bottom w:w="57" w:type="dxa"/>
          </w:tcMar>
        </w:tcPr>
        <w:p w14:paraId="14EF7E2B" w14:textId="77777777" w:rsidR="009234BC" w:rsidRDefault="009234BC">
          <w:pPr>
            <w:pStyle w:val="Kopfzeile"/>
          </w:pPr>
        </w:p>
      </w:tc>
    </w:tr>
  </w:tbl>
  <w:p w14:paraId="3B79D12F" w14:textId="77777777" w:rsidR="009234BC" w:rsidRDefault="009234BC" w:rsidP="009234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5ED"/>
    <w:multiLevelType w:val="hybridMultilevel"/>
    <w:tmpl w:val="B13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D77"/>
    <w:multiLevelType w:val="hybridMultilevel"/>
    <w:tmpl w:val="177A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6CD9"/>
    <w:multiLevelType w:val="hybridMultilevel"/>
    <w:tmpl w:val="754E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608A"/>
    <w:multiLevelType w:val="hybridMultilevel"/>
    <w:tmpl w:val="C636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86BDB"/>
    <w:multiLevelType w:val="hybridMultilevel"/>
    <w:tmpl w:val="4F4685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C765885"/>
    <w:multiLevelType w:val="hybridMultilevel"/>
    <w:tmpl w:val="5592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587D"/>
    <w:multiLevelType w:val="hybridMultilevel"/>
    <w:tmpl w:val="EE5A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69C"/>
    <w:multiLevelType w:val="multilevel"/>
    <w:tmpl w:val="C59C86AC"/>
    <w:lvl w:ilvl="0">
      <w:start w:val="1"/>
      <w:numFmt w:val="decimal"/>
      <w:pStyle w:val="Headingnum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1EF4D15"/>
    <w:multiLevelType w:val="hybridMultilevel"/>
    <w:tmpl w:val="EB2E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35775"/>
    <w:multiLevelType w:val="hybridMultilevel"/>
    <w:tmpl w:val="D87A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772DC"/>
    <w:multiLevelType w:val="hybridMultilevel"/>
    <w:tmpl w:val="6608B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76064">
    <w:abstractNumId w:val="1"/>
  </w:num>
  <w:num w:numId="2" w16cid:durableId="1727147724">
    <w:abstractNumId w:val="7"/>
  </w:num>
  <w:num w:numId="3" w16cid:durableId="932397612">
    <w:abstractNumId w:val="9"/>
  </w:num>
  <w:num w:numId="4" w16cid:durableId="1442532424">
    <w:abstractNumId w:val="5"/>
  </w:num>
  <w:num w:numId="5" w16cid:durableId="255603683">
    <w:abstractNumId w:val="6"/>
  </w:num>
  <w:num w:numId="6" w16cid:durableId="45446995">
    <w:abstractNumId w:val="0"/>
  </w:num>
  <w:num w:numId="7" w16cid:durableId="890077038">
    <w:abstractNumId w:val="8"/>
  </w:num>
  <w:num w:numId="8" w16cid:durableId="693115800">
    <w:abstractNumId w:val="3"/>
  </w:num>
  <w:num w:numId="9" w16cid:durableId="1873347996">
    <w:abstractNumId w:val="4"/>
  </w:num>
  <w:num w:numId="10" w16cid:durableId="778258796">
    <w:abstractNumId w:val="2"/>
  </w:num>
  <w:num w:numId="11" w16cid:durableId="1353149126">
    <w:abstractNumId w:val="10"/>
  </w:num>
  <w:num w:numId="12" w16cid:durableId="1816143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BC"/>
    <w:rsid w:val="00047E06"/>
    <w:rsid w:val="00055F36"/>
    <w:rsid w:val="000E02A9"/>
    <w:rsid w:val="00106717"/>
    <w:rsid w:val="00171A05"/>
    <w:rsid w:val="002C5B32"/>
    <w:rsid w:val="003322E1"/>
    <w:rsid w:val="00380E0E"/>
    <w:rsid w:val="003E4FE2"/>
    <w:rsid w:val="004268A6"/>
    <w:rsid w:val="004278CC"/>
    <w:rsid w:val="00427AE9"/>
    <w:rsid w:val="00436591"/>
    <w:rsid w:val="005020CD"/>
    <w:rsid w:val="00511FBD"/>
    <w:rsid w:val="005402B6"/>
    <w:rsid w:val="005B264B"/>
    <w:rsid w:val="00622C47"/>
    <w:rsid w:val="00690321"/>
    <w:rsid w:val="006B2682"/>
    <w:rsid w:val="0070646F"/>
    <w:rsid w:val="0077744E"/>
    <w:rsid w:val="007B68AE"/>
    <w:rsid w:val="0085089A"/>
    <w:rsid w:val="008A410C"/>
    <w:rsid w:val="008E4188"/>
    <w:rsid w:val="009234BC"/>
    <w:rsid w:val="009E7223"/>
    <w:rsid w:val="00A840FC"/>
    <w:rsid w:val="00AF79BA"/>
    <w:rsid w:val="00B23FF8"/>
    <w:rsid w:val="00B641D2"/>
    <w:rsid w:val="00BE5872"/>
    <w:rsid w:val="00C03536"/>
    <w:rsid w:val="00C52B18"/>
    <w:rsid w:val="00CA47B7"/>
    <w:rsid w:val="00CC3242"/>
    <w:rsid w:val="00CD2D3D"/>
    <w:rsid w:val="00D61363"/>
    <w:rsid w:val="00D75D6B"/>
    <w:rsid w:val="00D905E3"/>
    <w:rsid w:val="00D916C1"/>
    <w:rsid w:val="00DF7E88"/>
    <w:rsid w:val="00E42726"/>
    <w:rsid w:val="00EE4832"/>
    <w:rsid w:val="00F13F88"/>
    <w:rsid w:val="00F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167933"/>
  <w15:chartTrackingRefBased/>
  <w15:docId w15:val="{800DB20E-C776-4D1D-BEA7-85108F3E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646F"/>
  </w:style>
  <w:style w:type="paragraph" w:styleId="berschrift1">
    <w:name w:val="heading 1"/>
    <w:basedOn w:val="Standard"/>
    <w:next w:val="Standard"/>
    <w:link w:val="berschrift1Zchn"/>
    <w:uiPriority w:val="9"/>
    <w:qFormat/>
    <w:rsid w:val="009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34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4BC"/>
  </w:style>
  <w:style w:type="paragraph" w:styleId="Fuzeile">
    <w:name w:val="footer"/>
    <w:basedOn w:val="Standard"/>
    <w:link w:val="FuzeileZchn"/>
    <w:uiPriority w:val="99"/>
    <w:unhideWhenUsed/>
    <w:rsid w:val="009234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4BC"/>
  </w:style>
  <w:style w:type="table" w:styleId="Tabellenraster">
    <w:name w:val="Table Grid"/>
    <w:basedOn w:val="NormaleTabelle"/>
    <w:uiPriority w:val="39"/>
    <w:rsid w:val="0092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IT-Absatz">
    <w:name w:val="KIT-Absatz"/>
    <w:basedOn w:val="Standard"/>
    <w:link w:val="KIT-AbsatzZchn"/>
    <w:rsid w:val="009234BC"/>
    <w:pPr>
      <w:spacing w:after="0" w:line="280" w:lineRule="exact"/>
    </w:pPr>
    <w:rPr>
      <w:rFonts w:ascii="Arial" w:eastAsia="Times New Roman" w:hAnsi="Arial" w:cs="Times New Roman"/>
      <w:sz w:val="18"/>
      <w:szCs w:val="20"/>
      <w:lang w:val="de-DE" w:eastAsia="de-DE"/>
    </w:rPr>
  </w:style>
  <w:style w:type="character" w:customStyle="1" w:styleId="KIT-AbsatzZchn">
    <w:name w:val="KIT-Absatz Zchn"/>
    <w:basedOn w:val="Absatz-Standardschriftart"/>
    <w:link w:val="KIT-Absatz"/>
    <w:rsid w:val="009234B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Comment">
    <w:name w:val="_Comment"/>
    <w:basedOn w:val="Standard"/>
    <w:link w:val="CommentChar"/>
    <w:qFormat/>
    <w:rsid w:val="009234BC"/>
    <w:pPr>
      <w:spacing w:after="120" w:line="288" w:lineRule="auto"/>
      <w:jc w:val="both"/>
    </w:pPr>
    <w:rPr>
      <w:rFonts w:ascii="Calibri" w:eastAsia="Times New Roman" w:hAnsi="Calibri" w:cs="Times New Roman"/>
      <w:i/>
      <w:color w:val="7F7F7F" w:themeColor="text1" w:themeTint="80"/>
      <w:szCs w:val="20"/>
      <w:lang w:eastAsia="de-DE"/>
    </w:rPr>
  </w:style>
  <w:style w:type="character" w:customStyle="1" w:styleId="CommentChar">
    <w:name w:val="_Comment Char"/>
    <w:basedOn w:val="Absatz-Standardschriftart"/>
    <w:link w:val="Comment"/>
    <w:rsid w:val="009234BC"/>
    <w:rPr>
      <w:rFonts w:ascii="Calibri" w:eastAsia="Times New Roman" w:hAnsi="Calibri" w:cs="Times New Roman"/>
      <w:i/>
      <w:color w:val="7F7F7F" w:themeColor="text1" w:themeTint="80"/>
      <w:szCs w:val="20"/>
      <w:lang w:eastAsia="de-DE"/>
    </w:rPr>
  </w:style>
  <w:style w:type="paragraph" w:customStyle="1" w:styleId="Headingnum">
    <w:name w:val="_Heading_num"/>
    <w:basedOn w:val="Standard"/>
    <w:next w:val="berschrift1"/>
    <w:link w:val="HeadingnumChar"/>
    <w:qFormat/>
    <w:rsid w:val="008E4188"/>
    <w:pPr>
      <w:numPr>
        <w:numId w:val="2"/>
      </w:numPr>
      <w:spacing w:before="240" w:after="120" w:line="240" w:lineRule="auto"/>
    </w:pPr>
    <w:rPr>
      <w:rFonts w:ascii="Calibri" w:eastAsia="Times New Roman" w:hAnsi="Calibri" w:cs="Times New Roman"/>
      <w:b/>
      <w:color w:val="000072"/>
      <w:sz w:val="28"/>
      <w:szCs w:val="20"/>
      <w:lang w:val="en-GB" w:eastAsia="de-DE"/>
    </w:rPr>
  </w:style>
  <w:style w:type="character" w:customStyle="1" w:styleId="HeadingnumChar">
    <w:name w:val="_Heading_num Char"/>
    <w:basedOn w:val="Absatz-Standardschriftart"/>
    <w:link w:val="Headingnum"/>
    <w:rsid w:val="008E4188"/>
    <w:rPr>
      <w:rFonts w:ascii="Calibri" w:eastAsia="Times New Roman" w:hAnsi="Calibri" w:cs="Times New Roman"/>
      <w:b/>
      <w:color w:val="000072"/>
      <w:sz w:val="28"/>
      <w:szCs w:val="20"/>
      <w:lang w:val="en-GB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tegory">
    <w:name w:val="_Category"/>
    <w:basedOn w:val="Standard"/>
    <w:link w:val="CategoryChar"/>
    <w:qFormat/>
    <w:rsid w:val="009234BC"/>
    <w:pPr>
      <w:spacing w:after="0" w:line="240" w:lineRule="auto"/>
    </w:pPr>
    <w:rPr>
      <w:rFonts w:eastAsia="Times New Roman" w:cs="Times New Roman"/>
      <w:color w:val="000072"/>
      <w:szCs w:val="24"/>
    </w:rPr>
  </w:style>
  <w:style w:type="character" w:customStyle="1" w:styleId="CategoryChar">
    <w:name w:val="_Category Char"/>
    <w:basedOn w:val="Absatz-Standardschriftart"/>
    <w:link w:val="Category"/>
    <w:rsid w:val="009234BC"/>
    <w:rPr>
      <w:rFonts w:eastAsia="Times New Roman" w:cs="Times New Roman"/>
      <w:color w:val="000072"/>
      <w:szCs w:val="24"/>
    </w:rPr>
  </w:style>
  <w:style w:type="paragraph" w:customStyle="1" w:styleId="Standard0">
    <w:name w:val="_Standard"/>
    <w:basedOn w:val="Standard"/>
    <w:link w:val="StandardChar"/>
    <w:qFormat/>
    <w:rsid w:val="00427AE9"/>
    <w:pPr>
      <w:spacing w:after="0" w:line="288" w:lineRule="auto"/>
      <w:jc w:val="both"/>
    </w:pPr>
    <w:rPr>
      <w:lang w:val="en-GB"/>
    </w:rPr>
  </w:style>
  <w:style w:type="paragraph" w:customStyle="1" w:styleId="StandardHeading">
    <w:name w:val="_Standard_Heading"/>
    <w:basedOn w:val="Standard0"/>
    <w:link w:val="StandardHeadingChar"/>
    <w:qFormat/>
    <w:rsid w:val="003322E1"/>
    <w:pPr>
      <w:spacing w:after="60"/>
    </w:pPr>
    <w:rPr>
      <w:b/>
      <w:bCs/>
    </w:rPr>
  </w:style>
  <w:style w:type="character" w:customStyle="1" w:styleId="StandardChar">
    <w:name w:val="_Standard Char"/>
    <w:basedOn w:val="Absatz-Standardschriftart"/>
    <w:link w:val="Standard0"/>
    <w:rsid w:val="00427AE9"/>
    <w:rPr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3322E1"/>
    <w:pPr>
      <w:spacing w:after="200" w:line="240" w:lineRule="auto"/>
      <w:jc w:val="center"/>
    </w:pPr>
    <w:rPr>
      <w:sz w:val="20"/>
      <w:szCs w:val="20"/>
    </w:rPr>
  </w:style>
  <w:style w:type="character" w:customStyle="1" w:styleId="StandardHeadingChar">
    <w:name w:val="_Standard_Heading Char"/>
    <w:basedOn w:val="StandardChar"/>
    <w:link w:val="StandardHeading"/>
    <w:rsid w:val="003322E1"/>
    <w:rPr>
      <w:b/>
      <w:bCs/>
      <w:lang w:val="en-GB"/>
    </w:rPr>
  </w:style>
  <w:style w:type="paragraph" w:styleId="Listenabsatz">
    <w:name w:val="List Paragraph"/>
    <w:basedOn w:val="Standard"/>
    <w:uiPriority w:val="34"/>
    <w:qFormat/>
    <w:rsid w:val="00427AE9"/>
    <w:pPr>
      <w:ind w:left="720"/>
      <w:contextualSpacing/>
    </w:pPr>
  </w:style>
  <w:style w:type="paragraph" w:styleId="berarbeitung">
    <w:name w:val="Revision"/>
    <w:hidden/>
    <w:uiPriority w:val="99"/>
    <w:semiHidden/>
    <w:rsid w:val="00CA47B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CD2D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2D3D"/>
    <w:rPr>
      <w:color w:val="605E5C"/>
      <w:shd w:val="clear" w:color="auto" w:fill="E1DFDD"/>
    </w:rPr>
  </w:style>
  <w:style w:type="paragraph" w:customStyle="1" w:styleId="Caption">
    <w:name w:val="_Caption"/>
    <w:basedOn w:val="Beschriftung"/>
    <w:link w:val="CaptionChar"/>
    <w:qFormat/>
    <w:rsid w:val="00CD2D3D"/>
    <w:pPr>
      <w:spacing w:after="120"/>
    </w:pPr>
    <w:rPr>
      <w:rFonts w:eastAsia="Times New Roman" w:cstheme="minorHAnsi"/>
      <w:sz w:val="18"/>
      <w:szCs w:val="18"/>
      <w:lang w:eastAsia="de-DE"/>
    </w:rPr>
  </w:style>
  <w:style w:type="character" w:customStyle="1" w:styleId="CaptionChar">
    <w:name w:val="_Caption Char"/>
    <w:basedOn w:val="Absatz-Standardschriftart"/>
    <w:link w:val="Caption"/>
    <w:rsid w:val="00CD2D3D"/>
    <w:rPr>
      <w:rFonts w:eastAsia="Times New Roman" w:cstheme="minorHAnsi"/>
      <w:sz w:val="18"/>
      <w:szCs w:val="18"/>
      <w:lang w:eastAsia="de-DE"/>
    </w:rPr>
  </w:style>
  <w:style w:type="paragraph" w:customStyle="1" w:styleId="Standard1">
    <w:name w:val="Standard1"/>
    <w:basedOn w:val="Standard"/>
    <w:link w:val="StandardChar0"/>
    <w:qFormat/>
    <w:rsid w:val="00D905E3"/>
    <w:pPr>
      <w:spacing w:before="60" w:after="60" w:line="288" w:lineRule="auto"/>
      <w:jc w:val="both"/>
    </w:pPr>
    <w:rPr>
      <w:rFonts w:ascii="Calibri" w:eastAsia="Times New Roman" w:hAnsi="Calibri" w:cs="Times New Roman"/>
      <w:szCs w:val="20"/>
      <w:lang w:val="en-GB" w:eastAsia="de-DE"/>
    </w:rPr>
  </w:style>
  <w:style w:type="character" w:customStyle="1" w:styleId="StandardChar0">
    <w:name w:val="Standard Char"/>
    <w:basedOn w:val="Absatz-Standardschriftart"/>
    <w:link w:val="Standard1"/>
    <w:rsid w:val="00D905E3"/>
    <w:rPr>
      <w:rFonts w:ascii="Calibri" w:eastAsia="Times New Roman" w:hAnsi="Calibri" w:cs="Times New Roman"/>
      <w:szCs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106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PID_controlle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9" ma:contentTypeDescription="Ein neues Dokument erstellen." ma:contentTypeScope="" ma:versionID="96ff5bc91c74a1ca8dcb138e90000341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70f56db6e8d3a8f87792bfd0fa393527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C1D5-4A96-4A45-8BBE-F9A70E266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2749C-D485-4206-A9C9-4FAC6C656E2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1ae695e-5e1a-4f4b-9441-e6fbc40a6f1c"/>
    <ds:schemaRef ds:uri="e0c7a189-c804-4795-ae22-fd49b7f740f7"/>
  </ds:schemaRefs>
</ds:datastoreItem>
</file>

<file path=customXml/itemProps3.xml><?xml version="1.0" encoding="utf-8"?>
<ds:datastoreItem xmlns:ds="http://schemas.openxmlformats.org/officeDocument/2006/customXml" ds:itemID="{0B60E670-123F-49B4-A6AE-E0E569C68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7a189-c804-4795-ae22-fd49b7f740f7"/>
    <ds:schemaRef ds:uri="11ae695e-5e1a-4f4b-9441-e6fbc40a6f1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DF038D-B7F9-4D4E-A6BB-7592753E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3455</Characters>
  <Application>Microsoft Office Word</Application>
  <DocSecurity>0</DocSecurity>
  <Lines>164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Widl Edmund</dc:creator>
  <cp:keywords/>
  <dc:description/>
  <cp:lastModifiedBy>Pröstl Andren Filip</cp:lastModifiedBy>
  <cp:revision>16</cp:revision>
  <dcterms:created xsi:type="dcterms:W3CDTF">2023-04-03T12:29:00Z</dcterms:created>
  <dcterms:modified xsi:type="dcterms:W3CDTF">2024-03-06T10:34:00Z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0x010100F4DB30768356ED45B29ECAE687ACE3F3</vt:lpwstr>
  </property>
  <property fmtid="{D5CDD505-2E9C-101B-9397-08002B2CF9AE}" pid="3" name="MediaServiceImageTags">
    <vt:lpwstr/>
  </property>
  <property fmtid="{D5CDD505-2E9C-101B-9397-08002B2CF9AE}" pid="4" name="GrammarlyDocumentId">
    <vt:lpwstr>e44e927aa012119cf02020f2c9bd82539643e4108251d2a75c53ada0557aae4e</vt:lpwstr>
  </property>
</Properties>
</file>