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8ED" w:rsidRPr="001815CB" w:rsidRDefault="006B78ED" w:rsidP="006B78ED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1815CB">
        <w:rPr>
          <w:rFonts w:ascii="微软雅黑" w:eastAsia="微软雅黑" w:hAnsi="微软雅黑" w:hint="eastAsia"/>
          <w:b/>
          <w:sz w:val="44"/>
          <w:szCs w:val="44"/>
        </w:rPr>
        <w:t>关于</w:t>
      </w:r>
      <w:r>
        <w:rPr>
          <w:rFonts w:ascii="微软雅黑" w:eastAsia="微软雅黑" w:hAnsi="微软雅黑" w:hint="eastAsia"/>
          <w:b/>
          <w:sz w:val="44"/>
          <w:szCs w:val="44"/>
        </w:rPr>
        <w:t>新建业务单元</w:t>
      </w:r>
      <w:r w:rsidR="002D267A">
        <w:rPr>
          <w:rFonts w:ascii="微软雅黑" w:eastAsia="微软雅黑" w:hAnsi="微软雅黑" w:hint="eastAsia"/>
          <w:b/>
          <w:sz w:val="44"/>
          <w:szCs w:val="44"/>
        </w:rPr>
        <w:t>的操作手册</w:t>
      </w:r>
    </w:p>
    <w:p w:rsidR="006B78ED" w:rsidRPr="001815CB" w:rsidRDefault="002D267A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指导目标</w:t>
      </w:r>
    </w:p>
    <w:p w:rsidR="006B78ED" w:rsidRPr="001815CB" w:rsidRDefault="002D267A" w:rsidP="006B78ED">
      <w:pPr>
        <w:ind w:left="43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通过手册可以独立</w:t>
      </w:r>
      <w:r w:rsidR="006B78ED">
        <w:rPr>
          <w:rFonts w:ascii="微软雅黑" w:eastAsia="微软雅黑" w:hAnsi="微软雅黑" w:hint="eastAsia"/>
          <w:sz w:val="24"/>
          <w:szCs w:val="24"/>
        </w:rPr>
        <w:t>新建业务单元。</w:t>
      </w:r>
    </w:p>
    <w:p w:rsidR="006B78ED" w:rsidRPr="001815CB" w:rsidRDefault="002D267A" w:rsidP="006B78ED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业务单元的建立</w:t>
      </w:r>
    </w:p>
    <w:p w:rsidR="006B78ED" w:rsidRDefault="006B78ED" w:rsidP="006B78ED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1 </w:t>
      </w:r>
      <w:r w:rsidR="005759EE">
        <w:rPr>
          <w:rFonts w:ascii="微软雅黑" w:eastAsia="微软雅黑" w:hAnsi="微软雅黑" w:hint="eastAsia"/>
          <w:sz w:val="24"/>
          <w:szCs w:val="24"/>
        </w:rPr>
        <w:t>操作节点：动态建模平台-</w:t>
      </w:r>
      <w:r w:rsidR="00F24107">
        <w:rPr>
          <w:rFonts w:ascii="微软雅黑" w:eastAsia="微软雅黑" w:hAnsi="微软雅黑" w:hint="eastAsia"/>
          <w:sz w:val="24"/>
          <w:szCs w:val="24"/>
        </w:rPr>
        <w:t>组织管理-业务单元</w:t>
      </w:r>
    </w:p>
    <w:p w:rsidR="004030FA" w:rsidRDefault="00F24107">
      <w:r>
        <w:rPr>
          <w:noProof/>
        </w:rPr>
        <w:drawing>
          <wp:inline distT="0" distB="0" distL="0" distR="0" wp14:anchorId="114A6CF8" wp14:editId="132F7ABD">
            <wp:extent cx="5274310" cy="369140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07" w:rsidRDefault="00F24107"/>
    <w:p w:rsidR="00F24107" w:rsidRPr="00FB67EC" w:rsidRDefault="00F24107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点击增加，如下图</w:t>
      </w:r>
    </w:p>
    <w:p w:rsidR="00CA27F0" w:rsidRPr="00FB67EC" w:rsidRDefault="00CA27F0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要</w:t>
      </w:r>
      <w:r w:rsidR="003753A5">
        <w:rPr>
          <w:rFonts w:ascii="微软雅黑" w:eastAsia="微软雅黑" w:hAnsi="微软雅黑" w:hint="eastAsia"/>
          <w:sz w:val="24"/>
          <w:szCs w:val="24"/>
        </w:rPr>
        <w:t>根据实际业务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选组织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职能</w:t>
      </w:r>
    </w:p>
    <w:p w:rsidR="002530FF" w:rsidRDefault="002530FF">
      <w:r>
        <w:rPr>
          <w:noProof/>
        </w:rPr>
        <w:lastRenderedPageBreak/>
        <w:drawing>
          <wp:inline distT="0" distB="0" distL="0" distR="0" wp14:anchorId="22E09C7E" wp14:editId="3FB5601A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CA27F0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注意事项：</w:t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1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上级业务单元，如果你要建立二级的业务单元，那就选一级，如果你要建立三级的业务单元，那就选二级。比如要在同兴编织袋下面建立同兴编织袋三车间，那这里就选4006同兴编织袋。</w:t>
      </w:r>
    </w:p>
    <w:p w:rsidR="00CA27F0" w:rsidRDefault="00CA27F0">
      <w:r>
        <w:rPr>
          <w:noProof/>
        </w:rPr>
        <w:drawing>
          <wp:inline distT="0" distB="0" distL="0" distR="0" wp14:anchorId="17CE3AC7" wp14:editId="5DB19E10">
            <wp:extent cx="3010161" cy="1158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2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所属公司根据实际来选，选好后，库存属性的，所属财务组织自动填上。</w:t>
      </w:r>
    </w:p>
    <w:p w:rsidR="00EF095D" w:rsidRDefault="00EF095D"/>
    <w:p w:rsidR="00CA27F0" w:rsidRDefault="00CA27F0">
      <w:r>
        <w:rPr>
          <w:noProof/>
        </w:rPr>
        <w:drawing>
          <wp:inline distT="0" distB="0" distL="0" distR="0" wp14:anchorId="345D2B45" wp14:editId="5E400D59">
            <wp:extent cx="2773921" cy="120406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392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3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上级行政组织一般都选强胜本部</w:t>
      </w:r>
    </w:p>
    <w:p w:rsidR="00CA27F0" w:rsidRDefault="00CA27F0">
      <w:r>
        <w:rPr>
          <w:noProof/>
        </w:rPr>
        <w:drawing>
          <wp:inline distT="0" distB="0" distL="0" distR="0" wp14:anchorId="613BC034" wp14:editId="3878F6C9">
            <wp:extent cx="2667231" cy="142506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4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0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(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4</w:t>
      </w:r>
      <w:r w:rsidRPr="00FB67EC">
        <w:rPr>
          <w:rFonts w:ascii="微软雅黑" w:eastAsia="微软雅黑" w:hAnsi="微软雅黑" w:hint="eastAsia"/>
          <w:sz w:val="24"/>
          <w:szCs w:val="24"/>
        </w:rPr>
        <w:t>)</w:t>
      </w:r>
      <w:r w:rsidR="00CA27F0" w:rsidRPr="00FB67EC">
        <w:rPr>
          <w:rFonts w:ascii="微软雅黑" w:eastAsia="微软雅黑" w:hAnsi="微软雅黑" w:hint="eastAsia"/>
          <w:sz w:val="24"/>
          <w:szCs w:val="24"/>
        </w:rPr>
        <w:t>财务属性里面的默认成本域，在新增成本域后再关联上</w:t>
      </w:r>
    </w:p>
    <w:p w:rsidR="00CA27F0" w:rsidRDefault="00CA27F0">
      <w:r>
        <w:rPr>
          <w:noProof/>
        </w:rPr>
        <w:drawing>
          <wp:inline distT="0" distB="0" distL="0" distR="0" wp14:anchorId="42A41C9E" wp14:editId="443E2D92">
            <wp:extent cx="2644369" cy="166892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FB67EC" w:rsidRDefault="00FF3739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3 设置业务期初期间</w:t>
      </w:r>
    </w:p>
    <w:p w:rsidR="00FF3739" w:rsidRDefault="00FF3739">
      <w:r>
        <w:rPr>
          <w:noProof/>
        </w:rPr>
        <w:drawing>
          <wp:inline distT="0" distB="0" distL="0" distR="0" wp14:anchorId="7BDC0272" wp14:editId="510F56FC">
            <wp:extent cx="5274310" cy="215672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Default="00FF3739">
      <w:r>
        <w:rPr>
          <w:noProof/>
        </w:rPr>
        <w:lastRenderedPageBreak/>
        <w:drawing>
          <wp:inline distT="0" distB="0" distL="0" distR="0" wp14:anchorId="59AAE49B" wp14:editId="0252ECB3">
            <wp:extent cx="5274310" cy="3171911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39" w:rsidRPr="00667F85" w:rsidRDefault="00FF373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7F85">
        <w:rPr>
          <w:rFonts w:ascii="微软雅黑" w:eastAsia="微软雅黑" w:hAnsi="微软雅黑" w:hint="eastAsia"/>
          <w:color w:val="FF0000"/>
          <w:sz w:val="24"/>
          <w:szCs w:val="24"/>
        </w:rPr>
        <w:t>这里要设置</w:t>
      </w:r>
      <w:r w:rsidR="00D135D7" w:rsidRPr="00667F85">
        <w:rPr>
          <w:rFonts w:ascii="微软雅黑" w:eastAsia="微软雅黑" w:hAnsi="微软雅黑" w:hint="eastAsia"/>
          <w:color w:val="FF0000"/>
          <w:sz w:val="24"/>
          <w:szCs w:val="24"/>
        </w:rPr>
        <w:t>模块的启用期间，注意一旦启用就不能动了，所以慎重。</w:t>
      </w:r>
    </w:p>
    <w:p w:rsidR="009C499F" w:rsidRDefault="009C499F"/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4分配权限</w:t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功能节点: 动态建模平台-权限管理-业务类角色</w:t>
      </w:r>
    </w:p>
    <w:p w:rsidR="009C499F" w:rsidRDefault="009C499F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1F36D27" wp14:editId="770BC76B">
            <wp:extent cx="5274310" cy="31633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选择要分配业务单元的角色</w:t>
      </w:r>
    </w:p>
    <w:p w:rsidR="009C499F" w:rsidRDefault="009C499F">
      <w:r>
        <w:rPr>
          <w:noProof/>
        </w:rPr>
        <w:lastRenderedPageBreak/>
        <w:drawing>
          <wp:inline distT="0" distB="0" distL="0" distR="0" wp14:anchorId="01747D3C" wp14:editId="35AFDE1E">
            <wp:extent cx="5274310" cy="453810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Pr="00FB67EC" w:rsidRDefault="009C499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把对应的业务单元选过去</w:t>
      </w:r>
    </w:p>
    <w:p w:rsidR="009C499F" w:rsidRDefault="009C499F">
      <w:r>
        <w:rPr>
          <w:noProof/>
        </w:rPr>
        <w:drawing>
          <wp:inline distT="0" distB="0" distL="0" distR="0" wp14:anchorId="5F5EE7C7" wp14:editId="1DB23C4A">
            <wp:extent cx="5274310" cy="24595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5新建财务核算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 xml:space="preserve">    注销用户，重新进入</w:t>
      </w:r>
      <w:proofErr w:type="spellStart"/>
      <w:r w:rsidRPr="00FB67EC">
        <w:rPr>
          <w:rFonts w:ascii="微软雅黑" w:eastAsia="微软雅黑" w:hAnsi="微软雅黑" w:hint="eastAsia"/>
          <w:sz w:val="24"/>
          <w:szCs w:val="24"/>
        </w:rPr>
        <w:t>nc</w:t>
      </w:r>
      <w:proofErr w:type="spellEnd"/>
      <w:r w:rsidRPr="00FB67EC">
        <w:rPr>
          <w:rFonts w:ascii="微软雅黑" w:eastAsia="微软雅黑" w:hAnsi="微软雅黑" w:hint="eastAsia"/>
          <w:sz w:val="24"/>
          <w:szCs w:val="24"/>
        </w:rPr>
        <w:t>。动态建模平台-组织管理-财务核算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帐簿</w:t>
      </w:r>
      <w:proofErr w:type="gramEnd"/>
    </w:p>
    <w:p w:rsidR="00EB5D93" w:rsidRDefault="00EB5D93">
      <w:r>
        <w:rPr>
          <w:noProof/>
        </w:rPr>
        <w:drawing>
          <wp:inline distT="0" distB="0" distL="0" distR="0" wp14:anchorId="11EA7012" wp14:editId="7162A867">
            <wp:extent cx="5274943" cy="25527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Default="00EB5D93"/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新增账簿</w:t>
      </w:r>
    </w:p>
    <w:p w:rsidR="00EB5D93" w:rsidRDefault="00EB5D93">
      <w:r>
        <w:rPr>
          <w:noProof/>
        </w:rPr>
        <w:drawing>
          <wp:inline distT="0" distB="0" distL="0" distR="0" wp14:anchorId="429A6120" wp14:editId="325D2677">
            <wp:extent cx="3162574" cy="178323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选好对应的财务组织和其他选项，保存</w:t>
      </w:r>
      <w:r w:rsidR="00630A0D">
        <w:rPr>
          <w:rFonts w:ascii="微软雅黑" w:eastAsia="微软雅黑" w:hAnsi="微软雅黑" w:hint="eastAsia"/>
          <w:sz w:val="24"/>
          <w:szCs w:val="24"/>
        </w:rPr>
        <w:t>，这里要注意主账簿和报告账簿，主账簿只能有一个，但报告账簿可以是多个。</w:t>
      </w:r>
    </w:p>
    <w:p w:rsidR="00EB5D93" w:rsidRDefault="00EB5D93">
      <w:r>
        <w:rPr>
          <w:noProof/>
        </w:rPr>
        <w:drawing>
          <wp:inline distT="0" distB="0" distL="0" distR="0" wp14:anchorId="3BCDC432" wp14:editId="113F6E7A">
            <wp:extent cx="5274310" cy="1894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93" w:rsidRPr="00FB67EC" w:rsidRDefault="00EB5D9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EB5D93" w:rsidRDefault="00243A6A">
      <w:r>
        <w:rPr>
          <w:noProof/>
        </w:rPr>
        <w:drawing>
          <wp:inline distT="0" distB="0" distL="0" distR="0" wp14:anchorId="67594D46" wp14:editId="09942B90">
            <wp:extent cx="5268790" cy="2828925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注意启用期间</w:t>
      </w:r>
    </w:p>
    <w:p w:rsidR="003A58EF" w:rsidRDefault="003A58EF">
      <w:r>
        <w:rPr>
          <w:noProof/>
        </w:rPr>
        <w:drawing>
          <wp:inline distT="0" distB="0" distL="0" distR="0" wp14:anchorId="743F4777" wp14:editId="003386A0">
            <wp:extent cx="5274310" cy="244303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/>
    <w:p w:rsidR="00667F85" w:rsidRDefault="00667F85">
      <w:pPr>
        <w:rPr>
          <w:rFonts w:hint="eastAsia"/>
        </w:rPr>
      </w:pPr>
    </w:p>
    <w:p w:rsidR="00243A6A" w:rsidRDefault="00243A6A">
      <w:pPr>
        <w:rPr>
          <w:rFonts w:hint="eastAsia"/>
        </w:rPr>
      </w:pPr>
    </w:p>
    <w:p w:rsidR="00243A6A" w:rsidRDefault="00243A6A">
      <w:pPr>
        <w:rPr>
          <w:rFonts w:hint="eastAsia"/>
        </w:rPr>
      </w:pPr>
    </w:p>
    <w:p w:rsidR="00243A6A" w:rsidRDefault="00243A6A">
      <w:pPr>
        <w:rPr>
          <w:rFonts w:hint="eastAsia"/>
        </w:rPr>
      </w:pPr>
    </w:p>
    <w:p w:rsidR="00243A6A" w:rsidRDefault="00243A6A">
      <w:bookmarkStart w:id="0" w:name="_GoBack"/>
      <w:bookmarkEnd w:id="0"/>
    </w:p>
    <w:p w:rsidR="00667F85" w:rsidRPr="00EB5D93" w:rsidRDefault="00667F85"/>
    <w:p w:rsidR="009C499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6</w:t>
      </w:r>
      <w:r w:rsidR="00F13331" w:rsidRPr="00FB67EC">
        <w:rPr>
          <w:rFonts w:ascii="微软雅黑" w:eastAsia="微软雅黑" w:hAnsi="微软雅黑" w:hint="eastAsia"/>
          <w:sz w:val="24"/>
          <w:szCs w:val="24"/>
        </w:rPr>
        <w:t>建立成本域</w:t>
      </w:r>
    </w:p>
    <w:p w:rsidR="00F13331" w:rsidRPr="00FB67EC" w:rsidRDefault="00F13331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ab/>
        <w:t>功能节点：动态建模平台-组织管理-组织结构定义-成本域</w:t>
      </w:r>
    </w:p>
    <w:p w:rsidR="00F13331" w:rsidRDefault="00F13331">
      <w:r>
        <w:rPr>
          <w:noProof/>
        </w:rPr>
        <w:drawing>
          <wp:inline distT="0" distB="0" distL="0" distR="0" wp14:anchorId="317555F7" wp14:editId="3FD27C89">
            <wp:extent cx="4724400" cy="4815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792" cy="481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新增</w:t>
      </w:r>
    </w:p>
    <w:p w:rsidR="003A58EF" w:rsidRDefault="003A58EF">
      <w:r>
        <w:rPr>
          <w:noProof/>
        </w:rPr>
        <w:drawing>
          <wp:inline distT="0" distB="0" distL="0" distR="0" wp14:anchorId="5E754380" wp14:editId="4D729779">
            <wp:extent cx="5274310" cy="1496830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这里注意这两种方式，如果有供应链，需要配合仓库档案一起使用。</w:t>
      </w:r>
    </w:p>
    <w:p w:rsidR="003A58EF" w:rsidRDefault="003A58EF">
      <w:r>
        <w:rPr>
          <w:noProof/>
        </w:rPr>
        <w:drawing>
          <wp:inline distT="0" distB="0" distL="0" distR="0" wp14:anchorId="424D939D" wp14:editId="5FE9647A">
            <wp:extent cx="5274310" cy="553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Pr="00FB67EC" w:rsidRDefault="003A58EF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lastRenderedPageBreak/>
        <w:t>启用</w:t>
      </w:r>
    </w:p>
    <w:p w:rsidR="003A58EF" w:rsidRDefault="003A58EF">
      <w:r>
        <w:rPr>
          <w:noProof/>
        </w:rPr>
        <w:drawing>
          <wp:inline distT="0" distB="0" distL="0" distR="0" wp14:anchorId="2A30188D" wp14:editId="33EA083B">
            <wp:extent cx="5274310" cy="221533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23" w:rsidRDefault="00AC0923"/>
    <w:p w:rsidR="003A58EF" w:rsidRPr="00FB67EC" w:rsidRDefault="00AC0923">
      <w:pPr>
        <w:rPr>
          <w:rFonts w:ascii="微软雅黑" w:eastAsia="微软雅黑" w:hAnsi="微软雅黑"/>
          <w:sz w:val="24"/>
          <w:szCs w:val="24"/>
        </w:rPr>
      </w:pPr>
      <w:r w:rsidRPr="00FB67EC">
        <w:rPr>
          <w:rFonts w:ascii="微软雅黑" w:eastAsia="微软雅黑" w:hAnsi="微软雅黑" w:hint="eastAsia"/>
          <w:sz w:val="24"/>
          <w:szCs w:val="24"/>
        </w:rPr>
        <w:t>7回到分配权限的节点，把新增的会计账簿和成本</w:t>
      </w:r>
      <w:proofErr w:type="gramStart"/>
      <w:r w:rsidRPr="00FB67EC">
        <w:rPr>
          <w:rFonts w:ascii="微软雅黑" w:eastAsia="微软雅黑" w:hAnsi="微软雅黑" w:hint="eastAsia"/>
          <w:sz w:val="24"/>
          <w:szCs w:val="24"/>
        </w:rPr>
        <w:t>域分配</w:t>
      </w:r>
      <w:proofErr w:type="gramEnd"/>
      <w:r w:rsidRPr="00FB67EC">
        <w:rPr>
          <w:rFonts w:ascii="微软雅黑" w:eastAsia="微软雅黑" w:hAnsi="微软雅黑" w:hint="eastAsia"/>
          <w:sz w:val="24"/>
          <w:szCs w:val="24"/>
        </w:rPr>
        <w:t>下权限</w:t>
      </w:r>
      <w:r w:rsidR="00667F85">
        <w:rPr>
          <w:rFonts w:ascii="微软雅黑" w:eastAsia="微软雅黑" w:hAnsi="微软雅黑" w:hint="eastAsia"/>
          <w:sz w:val="24"/>
          <w:szCs w:val="24"/>
        </w:rPr>
        <w:t>,再在业务单元里面关联默认成本域</w:t>
      </w:r>
    </w:p>
    <w:p w:rsidR="003A58EF" w:rsidRDefault="00AC0923">
      <w:r>
        <w:rPr>
          <w:noProof/>
        </w:rPr>
        <w:drawing>
          <wp:inline distT="0" distB="0" distL="0" distR="0" wp14:anchorId="074F4E48" wp14:editId="4A4D1F0D">
            <wp:extent cx="5274310" cy="261578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EF" w:rsidRDefault="003A58EF"/>
    <w:p w:rsidR="002B6B2D" w:rsidRDefault="002B6B2D"/>
    <w:p w:rsidR="002D267A" w:rsidRDefault="002D267A">
      <w:pPr>
        <w:rPr>
          <w:rFonts w:ascii="微软雅黑" w:eastAsia="微软雅黑" w:hAnsi="微软雅黑"/>
          <w:sz w:val="24"/>
          <w:szCs w:val="24"/>
        </w:rPr>
      </w:pP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</w:p>
    <w:p w:rsidR="002D267A" w:rsidRDefault="002D267A" w:rsidP="002D267A">
      <w:pPr>
        <w:numPr>
          <w:ilvl w:val="0"/>
          <w:numId w:val="1"/>
        </w:num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业务单元建立后的设置</w:t>
      </w:r>
    </w:p>
    <w:p w:rsidR="002D267A" w:rsidRPr="002D267A" w:rsidRDefault="002D267A" w:rsidP="002D267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D267A">
        <w:rPr>
          <w:rFonts w:ascii="微软雅黑" w:eastAsia="微软雅黑" w:hAnsi="微软雅黑" w:hint="eastAsia"/>
          <w:sz w:val="24"/>
          <w:szCs w:val="24"/>
        </w:rPr>
        <w:t>会计科目设置</w:t>
      </w:r>
      <w:r>
        <w:rPr>
          <w:rFonts w:ascii="微软雅黑" w:eastAsia="微软雅黑" w:hAnsi="微软雅黑" w:hint="eastAsia"/>
          <w:sz w:val="24"/>
          <w:szCs w:val="24"/>
        </w:rPr>
        <w:t>，</w:t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6B1BA40" wp14:editId="6F515BB1">
            <wp:extent cx="5274310" cy="36969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1.1选中要增加科目体系的业务单元</w:t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FAEC5E" wp14:editId="13EC262B">
            <wp:extent cx="5274310" cy="3651117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1.2增加科目表，蓝色的是集团科目，不可修改，可以在下面增加科目</w:t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922E6C1" wp14:editId="35C8E4AC">
            <wp:extent cx="5272395" cy="2486025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2仓库增加</w:t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01F438B" wp14:editId="5F606F18">
            <wp:extent cx="5274310" cy="2277598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2.1增加需要的仓库</w:t>
      </w:r>
    </w:p>
    <w:p w:rsidR="002D267A" w:rsidRDefault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0267F43" wp14:editId="175831EC">
            <wp:extent cx="4987635" cy="260032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6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Pr="002D267A" w:rsidRDefault="002D267A" w:rsidP="002D267A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2D267A">
        <w:rPr>
          <w:rFonts w:ascii="微软雅黑" w:eastAsia="微软雅黑" w:hAnsi="微软雅黑" w:hint="eastAsia"/>
          <w:sz w:val="24"/>
          <w:szCs w:val="24"/>
        </w:rPr>
        <w:lastRenderedPageBreak/>
        <w:t>分配物料</w:t>
      </w:r>
    </w:p>
    <w:p w:rsidR="002D267A" w:rsidRDefault="002D267A" w:rsidP="002D267A">
      <w:pPr>
        <w:pStyle w:val="a6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BF3CA14" wp14:editId="5722DE54">
            <wp:extent cx="5274310" cy="36035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A" w:rsidRDefault="002D267A" w:rsidP="002D267A">
      <w:pPr>
        <w:rPr>
          <w:rFonts w:ascii="微软雅黑" w:eastAsia="微软雅黑" w:hAnsi="微软雅黑"/>
          <w:sz w:val="24"/>
          <w:szCs w:val="24"/>
        </w:rPr>
      </w:pPr>
      <w:r w:rsidRPr="002D267A">
        <w:rPr>
          <w:rFonts w:ascii="微软雅黑" w:eastAsia="微软雅黑" w:hAnsi="微软雅黑" w:hint="eastAsia"/>
          <w:sz w:val="24"/>
          <w:szCs w:val="24"/>
        </w:rPr>
        <w:t>2.1</w:t>
      </w:r>
      <w:r w:rsidR="0046420D">
        <w:rPr>
          <w:rFonts w:ascii="微软雅黑" w:eastAsia="微软雅黑" w:hAnsi="微软雅黑" w:hint="eastAsia"/>
          <w:sz w:val="24"/>
          <w:szCs w:val="24"/>
        </w:rPr>
        <w:t xml:space="preserve"> 用分配功能把需要的物料分配到对应的业务单元上</w:t>
      </w:r>
    </w:p>
    <w:p w:rsidR="0046420D" w:rsidRDefault="0046420D" w:rsidP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70A8B7D" wp14:editId="69013F06">
            <wp:extent cx="5274310" cy="284470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F8" w:rsidRDefault="00EC1EF8" w:rsidP="002D267A">
      <w:pPr>
        <w:rPr>
          <w:rFonts w:ascii="微软雅黑" w:eastAsia="微软雅黑" w:hAnsi="微软雅黑"/>
          <w:sz w:val="24"/>
          <w:szCs w:val="24"/>
        </w:rPr>
      </w:pPr>
    </w:p>
    <w:p w:rsidR="00EC1EF8" w:rsidRDefault="00EC1EF8" w:rsidP="002D267A">
      <w:pPr>
        <w:rPr>
          <w:rFonts w:ascii="微软雅黑" w:eastAsia="微软雅黑" w:hAnsi="微软雅黑"/>
          <w:sz w:val="24"/>
          <w:szCs w:val="24"/>
        </w:rPr>
      </w:pPr>
    </w:p>
    <w:p w:rsidR="00EC1EF8" w:rsidRDefault="00EC1EF8" w:rsidP="002D267A">
      <w:pPr>
        <w:rPr>
          <w:rFonts w:ascii="微软雅黑" w:eastAsia="微软雅黑" w:hAnsi="微软雅黑"/>
          <w:sz w:val="24"/>
          <w:szCs w:val="24"/>
        </w:rPr>
      </w:pPr>
    </w:p>
    <w:p w:rsidR="00EC1EF8" w:rsidRDefault="00EC1EF8" w:rsidP="002D267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2.2 用物料计价方式初始设置来批量定义计价方式</w:t>
      </w:r>
    </w:p>
    <w:p w:rsidR="00EC1EF8" w:rsidRDefault="00EC1EF8" w:rsidP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EF4A6FB" wp14:editId="26138BF8">
            <wp:extent cx="5274310" cy="35815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F8" w:rsidRDefault="00EC1EF8" w:rsidP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3D915F4" wp14:editId="1707585F">
            <wp:extent cx="5274310" cy="4155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9" w:rsidRDefault="00B86F29" w:rsidP="002D267A">
      <w:pPr>
        <w:rPr>
          <w:rFonts w:ascii="微软雅黑" w:eastAsia="微软雅黑" w:hAnsi="微软雅黑"/>
          <w:sz w:val="24"/>
          <w:szCs w:val="24"/>
        </w:rPr>
      </w:pPr>
    </w:p>
    <w:p w:rsidR="00B86F29" w:rsidRDefault="00B86F29" w:rsidP="002D267A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3客户、供应商档案也要批量分配</w:t>
      </w:r>
    </w:p>
    <w:p w:rsidR="00B86F29" w:rsidRDefault="00B86F29" w:rsidP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C80B170" wp14:editId="49EBAAC8">
            <wp:extent cx="5274310" cy="28459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29" w:rsidRDefault="00B86F29" w:rsidP="002D267A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A47B103" wp14:editId="5D9E6C3D">
            <wp:extent cx="5274310" cy="2646312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Default="005501CE" w:rsidP="002D267A">
      <w:pPr>
        <w:rPr>
          <w:rFonts w:ascii="微软雅黑" w:eastAsia="微软雅黑" w:hAnsi="微软雅黑"/>
          <w:sz w:val="24"/>
          <w:szCs w:val="24"/>
        </w:rPr>
      </w:pPr>
    </w:p>
    <w:p w:rsidR="005501CE" w:rsidRPr="005501CE" w:rsidRDefault="005501CE" w:rsidP="005501C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501CE">
        <w:rPr>
          <w:rFonts w:ascii="微软雅黑" w:eastAsia="微软雅黑" w:hAnsi="微软雅黑" w:hint="eastAsia"/>
          <w:sz w:val="24"/>
          <w:szCs w:val="24"/>
        </w:rPr>
        <w:lastRenderedPageBreak/>
        <w:t>然后配置会计平台</w:t>
      </w:r>
      <w:r>
        <w:rPr>
          <w:rFonts w:ascii="微软雅黑" w:eastAsia="微软雅黑" w:hAnsi="微软雅黑" w:hint="eastAsia"/>
          <w:sz w:val="24"/>
          <w:szCs w:val="24"/>
        </w:rPr>
        <w:t>，具体的设置可以参照会计平台的培训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ppt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5501CE" w:rsidRDefault="005501CE" w:rsidP="005501CE">
      <w:pPr>
        <w:pStyle w:val="a6"/>
        <w:ind w:left="7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662E2D3" wp14:editId="779D318B">
            <wp:extent cx="5276850" cy="2533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1A" w:rsidRPr="005E711A" w:rsidRDefault="005E711A" w:rsidP="005E711A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E711A">
        <w:rPr>
          <w:rFonts w:ascii="微软雅黑" w:eastAsia="微软雅黑" w:hAnsi="微软雅黑" w:hint="eastAsia"/>
          <w:sz w:val="24"/>
          <w:szCs w:val="24"/>
        </w:rPr>
        <w:t>如果有生产模块，就要大量的增加产品</w:t>
      </w:r>
      <w:proofErr w:type="spellStart"/>
      <w:r w:rsidRPr="005E711A">
        <w:rPr>
          <w:rFonts w:ascii="微软雅黑" w:eastAsia="微软雅黑" w:hAnsi="微软雅黑" w:hint="eastAsia"/>
          <w:sz w:val="24"/>
          <w:szCs w:val="24"/>
        </w:rPr>
        <w:t>bom</w:t>
      </w:r>
      <w:proofErr w:type="spellEnd"/>
    </w:p>
    <w:p w:rsidR="005E711A" w:rsidRDefault="005E711A" w:rsidP="005E711A">
      <w:pPr>
        <w:pStyle w:val="a6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839293F" wp14:editId="0ABB056D">
            <wp:extent cx="2961905" cy="447619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1A" w:rsidRDefault="005E711A" w:rsidP="005E711A">
      <w:pPr>
        <w:pStyle w:val="a6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5E711A" w:rsidRDefault="005E711A" w:rsidP="005E711A">
      <w:pPr>
        <w:pStyle w:val="a6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:rsidR="005E711A" w:rsidRPr="005E711A" w:rsidRDefault="005E711A" w:rsidP="005E711A">
      <w:pPr>
        <w:pStyle w:val="a6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 </w:t>
      </w:r>
      <w:r w:rsidR="00D879C7">
        <w:rPr>
          <w:rFonts w:ascii="微软雅黑" w:eastAsia="微软雅黑" w:hAnsi="微软雅黑" w:hint="eastAsia"/>
          <w:sz w:val="24"/>
          <w:szCs w:val="24"/>
        </w:rPr>
        <w:t>其余还有很多设置，但要根据实际业务，和模块启用情况。具体情况具体分析。</w:t>
      </w:r>
      <w:r w:rsidR="0031527D">
        <w:rPr>
          <w:rFonts w:ascii="微软雅黑" w:eastAsia="微软雅黑" w:hAnsi="微软雅黑" w:hint="eastAsia"/>
          <w:sz w:val="24"/>
          <w:szCs w:val="24"/>
        </w:rPr>
        <w:t>设置完后，倒入期初，就可以做业务了。</w:t>
      </w:r>
    </w:p>
    <w:sectPr w:rsidR="005E711A" w:rsidRPr="005E7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AFD" w:rsidRDefault="00965AFD" w:rsidP="003753A5">
      <w:r>
        <w:separator/>
      </w:r>
    </w:p>
  </w:endnote>
  <w:endnote w:type="continuationSeparator" w:id="0">
    <w:p w:rsidR="00965AFD" w:rsidRDefault="00965AFD" w:rsidP="0037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AFD" w:rsidRDefault="00965AFD" w:rsidP="003753A5">
      <w:r>
        <w:separator/>
      </w:r>
    </w:p>
  </w:footnote>
  <w:footnote w:type="continuationSeparator" w:id="0">
    <w:p w:rsidR="00965AFD" w:rsidRDefault="00965AFD" w:rsidP="0037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81555"/>
    <w:multiLevelType w:val="hybridMultilevel"/>
    <w:tmpl w:val="42D2F7AC"/>
    <w:lvl w:ilvl="0" w:tplc="2B68A74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F46193"/>
    <w:multiLevelType w:val="hybridMultilevel"/>
    <w:tmpl w:val="7688B694"/>
    <w:lvl w:ilvl="0" w:tplc="8BDAB5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360F8F"/>
    <w:multiLevelType w:val="hybridMultilevel"/>
    <w:tmpl w:val="005890D4"/>
    <w:lvl w:ilvl="0" w:tplc="A190A5A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C1A"/>
    <w:rsid w:val="001C4754"/>
    <w:rsid w:val="001D37BC"/>
    <w:rsid w:val="00243A6A"/>
    <w:rsid w:val="002530FF"/>
    <w:rsid w:val="002B131D"/>
    <w:rsid w:val="002B6B2D"/>
    <w:rsid w:val="002D267A"/>
    <w:rsid w:val="0031527D"/>
    <w:rsid w:val="003753A5"/>
    <w:rsid w:val="003A58EF"/>
    <w:rsid w:val="003E1C1A"/>
    <w:rsid w:val="0046420D"/>
    <w:rsid w:val="0051681C"/>
    <w:rsid w:val="005501CE"/>
    <w:rsid w:val="005759EE"/>
    <w:rsid w:val="005E711A"/>
    <w:rsid w:val="00630A0D"/>
    <w:rsid w:val="00667F85"/>
    <w:rsid w:val="006B78ED"/>
    <w:rsid w:val="00965AFD"/>
    <w:rsid w:val="009C499F"/>
    <w:rsid w:val="00A1149A"/>
    <w:rsid w:val="00AC0923"/>
    <w:rsid w:val="00B86F29"/>
    <w:rsid w:val="00CA27F0"/>
    <w:rsid w:val="00D135D7"/>
    <w:rsid w:val="00D879C7"/>
    <w:rsid w:val="00E77350"/>
    <w:rsid w:val="00EB5D93"/>
    <w:rsid w:val="00EC1EF8"/>
    <w:rsid w:val="00EF095D"/>
    <w:rsid w:val="00F13331"/>
    <w:rsid w:val="00F24107"/>
    <w:rsid w:val="00FB67EC"/>
    <w:rsid w:val="00FF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5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D267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8ED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41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4107"/>
    <w:rPr>
      <w:rFonts w:ascii="Calibri" w:eastAsia="宋体" w:hAnsi="Calibri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53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53A5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2D26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146</Words>
  <Characters>834</Characters>
  <Application>Microsoft Office Word</Application>
  <DocSecurity>0</DocSecurity>
  <Lines>6</Lines>
  <Paragraphs>1</Paragraphs>
  <ScaleCrop>false</ScaleCrop>
  <Company>china</Company>
  <LinksUpToDate>false</LinksUpToDate>
  <CharactersWithSpaces>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squall</cp:lastModifiedBy>
  <cp:revision>47</cp:revision>
  <dcterms:created xsi:type="dcterms:W3CDTF">2017-10-06T08:05:00Z</dcterms:created>
  <dcterms:modified xsi:type="dcterms:W3CDTF">2017-12-01T08:22:00Z</dcterms:modified>
</cp:coreProperties>
</file>