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center"/>
        <w:rPr>
          <w:b w:val="1"/>
          <w:sz w:val="40"/>
          <w:szCs w:val="40"/>
        </w:rPr>
      </w:pPr>
      <w:r w:rsidDel="00000000" w:rsidR="00000000" w:rsidRPr="00000000">
        <w:rPr>
          <w:b w:val="1"/>
          <w:sz w:val="44"/>
          <w:szCs w:val="44"/>
          <w:rtl w:val="0"/>
        </w:rPr>
        <w:t xml:space="preserve">Proyecto de Bases</w:t>
      </w:r>
      <w:r w:rsidDel="00000000" w:rsidR="00000000" w:rsidRPr="00000000">
        <w:rPr>
          <w:rtl w:val="0"/>
        </w:rPr>
      </w:r>
    </w:p>
    <w:p w:rsidR="00000000" w:rsidDel="00000000" w:rsidP="00000000" w:rsidRDefault="00000000" w:rsidRPr="00000000" w14:paraId="00000002">
      <w:pPr>
        <w:spacing w:after="240" w:before="240" w:line="240" w:lineRule="auto"/>
        <w:jc w:val="center"/>
        <w:rPr>
          <w:sz w:val="32"/>
          <w:szCs w:val="32"/>
        </w:rPr>
      </w:pPr>
      <w:r w:rsidDel="00000000" w:rsidR="00000000" w:rsidRPr="00000000">
        <w:rPr>
          <w:sz w:val="32"/>
          <w:szCs w:val="32"/>
        </w:rPr>
        <w:drawing>
          <wp:anchor allowOverlap="1" behindDoc="0" distB="114300" distT="114300" distL="114300" distR="114300" hidden="0" layoutInCell="1" locked="0" relativeHeight="0" simplePos="0">
            <wp:simplePos x="0" y="0"/>
            <wp:positionH relativeFrom="page">
              <wp:posOffset>5378545</wp:posOffset>
            </wp:positionH>
            <wp:positionV relativeFrom="page">
              <wp:posOffset>19050</wp:posOffset>
            </wp:positionV>
            <wp:extent cx="2099986" cy="1147415"/>
            <wp:effectExtent b="0" l="0" r="0" t="0"/>
            <wp:wrapNone/>
            <wp:docPr id="2"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2099986" cy="1147415"/>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spacing w:after="240" w:before="240" w:line="240" w:lineRule="auto"/>
        <w:jc w:val="center"/>
        <w:rPr>
          <w:sz w:val="32"/>
          <w:szCs w:val="32"/>
        </w:rPr>
      </w:pPr>
      <w:r w:rsidDel="00000000" w:rsidR="00000000" w:rsidRPr="00000000">
        <w:rPr>
          <w:sz w:val="32"/>
          <w:szCs w:val="32"/>
          <w:rtl w:val="0"/>
        </w:rPr>
        <w:t xml:space="preserve">Preparado por:</w:t>
      </w:r>
    </w:p>
    <w:p w:rsidR="00000000" w:rsidDel="00000000" w:rsidP="00000000" w:rsidRDefault="00000000" w:rsidRPr="00000000" w14:paraId="00000004">
      <w:pPr>
        <w:spacing w:after="240" w:before="240" w:line="240" w:lineRule="auto"/>
        <w:ind w:firstLine="720"/>
        <w:jc w:val="center"/>
        <w:rPr>
          <w:sz w:val="32"/>
          <w:szCs w:val="32"/>
        </w:rPr>
      </w:pPr>
      <w:r w:rsidDel="00000000" w:rsidR="00000000" w:rsidRPr="00000000">
        <w:rPr>
          <w:sz w:val="32"/>
          <w:szCs w:val="32"/>
          <w:rtl w:val="0"/>
        </w:rPr>
        <w:t xml:space="preserve">José David Fernández Salas, carné 2022045079</w:t>
      </w:r>
    </w:p>
    <w:p w:rsidR="00000000" w:rsidDel="00000000" w:rsidP="00000000" w:rsidRDefault="00000000" w:rsidRPr="00000000" w14:paraId="00000005">
      <w:pPr>
        <w:spacing w:after="240" w:before="240" w:line="240" w:lineRule="auto"/>
        <w:ind w:firstLine="720"/>
        <w:jc w:val="center"/>
        <w:rPr>
          <w:sz w:val="32"/>
          <w:szCs w:val="32"/>
        </w:rPr>
      </w:pPr>
      <w:r w:rsidDel="00000000" w:rsidR="00000000" w:rsidRPr="00000000">
        <w:rPr>
          <w:sz w:val="32"/>
          <w:szCs w:val="32"/>
          <w:rtl w:val="0"/>
        </w:rPr>
        <w:t xml:space="preserve">Greivin Mauricio Fernández Brizuela, carné 2022437510</w:t>
      </w:r>
    </w:p>
    <w:p w:rsidR="00000000" w:rsidDel="00000000" w:rsidP="00000000" w:rsidRDefault="00000000" w:rsidRPr="00000000" w14:paraId="00000006">
      <w:pPr>
        <w:spacing w:after="240" w:before="240" w:line="240" w:lineRule="auto"/>
        <w:ind w:firstLine="720"/>
        <w:jc w:val="center"/>
        <w:rPr>
          <w:sz w:val="32"/>
          <w:szCs w:val="32"/>
        </w:rPr>
      </w:pPr>
      <w:r w:rsidDel="00000000" w:rsidR="00000000" w:rsidRPr="00000000">
        <w:rPr>
          <w:sz w:val="32"/>
          <w:szCs w:val="32"/>
          <w:rtl w:val="0"/>
        </w:rPr>
        <w:t xml:space="preserve">Daniel Garbanzo Carvajal, carné 2022117129</w:t>
      </w:r>
    </w:p>
    <w:p w:rsidR="00000000" w:rsidDel="00000000" w:rsidP="00000000" w:rsidRDefault="00000000" w:rsidRPr="00000000" w14:paraId="00000007">
      <w:pPr>
        <w:spacing w:after="240" w:before="240" w:line="240" w:lineRule="auto"/>
        <w:ind w:firstLine="720"/>
        <w:jc w:val="center"/>
        <w:rPr>
          <w:sz w:val="32"/>
          <w:szCs w:val="32"/>
        </w:rPr>
      </w:pPr>
      <w:r w:rsidDel="00000000" w:rsidR="00000000" w:rsidRPr="00000000">
        <w:rPr>
          <w:sz w:val="32"/>
          <w:szCs w:val="32"/>
          <w:rtl w:val="0"/>
        </w:rPr>
        <w:t xml:space="preserve">Emanuel Rodríguez Oviedo, carné 2022108678</w:t>
      </w:r>
    </w:p>
    <w:p w:rsidR="00000000" w:rsidDel="00000000" w:rsidP="00000000" w:rsidRDefault="00000000" w:rsidRPr="00000000" w14:paraId="00000008">
      <w:pPr>
        <w:spacing w:after="240" w:before="240" w:line="240" w:lineRule="auto"/>
        <w:ind w:firstLine="720"/>
        <w:jc w:val="center"/>
        <w:rPr>
          <w:sz w:val="32"/>
          <w:szCs w:val="32"/>
        </w:rPr>
      </w:pPr>
      <w:r w:rsidDel="00000000" w:rsidR="00000000" w:rsidRPr="00000000">
        <w:rPr>
          <w:rtl w:val="0"/>
        </w:rPr>
      </w:r>
    </w:p>
    <w:p w:rsidR="00000000" w:rsidDel="00000000" w:rsidP="00000000" w:rsidRDefault="00000000" w:rsidRPr="00000000" w14:paraId="00000009">
      <w:pPr>
        <w:spacing w:after="240" w:before="240" w:line="240" w:lineRule="auto"/>
        <w:jc w:val="center"/>
        <w:rPr>
          <w:sz w:val="32"/>
          <w:szCs w:val="32"/>
        </w:rPr>
      </w:pPr>
      <w:r w:rsidDel="00000000" w:rsidR="00000000" w:rsidRPr="00000000">
        <w:rPr>
          <w:sz w:val="32"/>
          <w:szCs w:val="32"/>
          <w:rtl w:val="0"/>
        </w:rPr>
        <w:t xml:space="preserve">Instituto Tecnológico de Costa Rica   </w:t>
      </w:r>
    </w:p>
    <w:p w:rsidR="00000000" w:rsidDel="00000000" w:rsidP="00000000" w:rsidRDefault="00000000" w:rsidRPr="00000000" w14:paraId="0000000A">
      <w:pPr>
        <w:spacing w:after="240" w:before="240" w:line="240" w:lineRule="auto"/>
        <w:jc w:val="center"/>
        <w:rPr>
          <w:sz w:val="32"/>
          <w:szCs w:val="32"/>
        </w:rPr>
      </w:pPr>
      <w:r w:rsidDel="00000000" w:rsidR="00000000" w:rsidRPr="00000000">
        <w:rPr>
          <w:sz w:val="32"/>
          <w:szCs w:val="32"/>
          <w:rtl w:val="0"/>
        </w:rPr>
        <w:t xml:space="preserve">Escuela de Computación</w:t>
      </w:r>
    </w:p>
    <w:p w:rsidR="00000000" w:rsidDel="00000000" w:rsidP="00000000" w:rsidRDefault="00000000" w:rsidRPr="00000000" w14:paraId="0000000B">
      <w:pPr>
        <w:spacing w:after="240" w:before="240" w:line="240" w:lineRule="auto"/>
        <w:jc w:val="center"/>
        <w:rPr>
          <w:sz w:val="32"/>
          <w:szCs w:val="32"/>
        </w:rPr>
      </w:pPr>
      <w:r w:rsidDel="00000000" w:rsidR="00000000" w:rsidRPr="00000000">
        <w:rPr>
          <w:sz w:val="32"/>
          <w:szCs w:val="32"/>
          <w:rtl w:val="0"/>
        </w:rPr>
        <w:t xml:space="preserve">Bases de Datos II IC4302 Grupo 02</w:t>
      </w:r>
    </w:p>
    <w:p w:rsidR="00000000" w:rsidDel="00000000" w:rsidP="00000000" w:rsidRDefault="00000000" w:rsidRPr="00000000" w14:paraId="0000000C">
      <w:pPr>
        <w:spacing w:after="240" w:before="240" w:line="240" w:lineRule="auto"/>
        <w:jc w:val="left"/>
        <w:rPr>
          <w:sz w:val="30"/>
          <w:szCs w:val="30"/>
        </w:rPr>
      </w:pPr>
      <w:r w:rsidDel="00000000" w:rsidR="00000000" w:rsidRPr="00000000">
        <w:rPr>
          <w:rtl w:val="0"/>
        </w:rPr>
      </w:r>
    </w:p>
    <w:p w:rsidR="00000000" w:rsidDel="00000000" w:rsidP="00000000" w:rsidRDefault="00000000" w:rsidRPr="00000000" w14:paraId="0000000D">
      <w:pPr>
        <w:spacing w:after="240" w:before="240" w:line="240" w:lineRule="auto"/>
        <w:ind w:firstLine="720"/>
        <w:jc w:val="center"/>
        <w:rPr>
          <w:sz w:val="32"/>
          <w:szCs w:val="32"/>
        </w:rPr>
      </w:pPr>
      <w:r w:rsidDel="00000000" w:rsidR="00000000" w:rsidRPr="00000000">
        <w:rPr>
          <w:rtl w:val="0"/>
        </w:rPr>
      </w:r>
    </w:p>
    <w:p w:rsidR="00000000" w:rsidDel="00000000" w:rsidP="00000000" w:rsidRDefault="00000000" w:rsidRPr="00000000" w14:paraId="0000000E">
      <w:pPr>
        <w:spacing w:after="240" w:before="240" w:line="240" w:lineRule="auto"/>
        <w:ind w:firstLine="720"/>
        <w:jc w:val="center"/>
        <w:rPr>
          <w:sz w:val="32"/>
          <w:szCs w:val="32"/>
        </w:rPr>
      </w:pPr>
      <w:r w:rsidDel="00000000" w:rsidR="00000000" w:rsidRPr="00000000">
        <w:rPr>
          <w:sz w:val="32"/>
          <w:szCs w:val="32"/>
          <w:rtl w:val="0"/>
        </w:rPr>
        <w:t xml:space="preserve">Semestre II</w:t>
      </w:r>
    </w:p>
    <w:p w:rsidR="00000000" w:rsidDel="00000000" w:rsidP="00000000" w:rsidRDefault="00000000" w:rsidRPr="00000000" w14:paraId="0000000F">
      <w:pPr>
        <w:spacing w:after="240" w:before="240" w:line="240" w:lineRule="auto"/>
        <w:ind w:firstLine="720"/>
        <w:jc w:val="center"/>
        <w:rPr>
          <w:sz w:val="32"/>
          <w:szCs w:val="32"/>
        </w:rPr>
      </w:pPr>
      <w:r w:rsidDel="00000000" w:rsidR="00000000" w:rsidRPr="00000000">
        <w:rPr>
          <w:sz w:val="32"/>
          <w:szCs w:val="32"/>
          <w:rtl w:val="0"/>
        </w:rPr>
        <w:t xml:space="preserve">17 de Noviembre del 2023</w:t>
      </w:r>
    </w:p>
    <w:p w:rsidR="00000000" w:rsidDel="00000000" w:rsidP="00000000" w:rsidRDefault="00000000" w:rsidRPr="00000000" w14:paraId="00000010">
      <w:pPr>
        <w:spacing w:after="240" w:before="240" w:line="240" w:lineRule="auto"/>
        <w:ind w:firstLine="720"/>
        <w:jc w:val="center"/>
        <w:rPr>
          <w:sz w:val="32"/>
          <w:szCs w:val="32"/>
        </w:rPr>
      </w:pPr>
      <w:r w:rsidDel="00000000" w:rsidR="00000000" w:rsidRPr="00000000">
        <w:rPr>
          <w:sz w:val="32"/>
          <w:szCs w:val="32"/>
          <w:rtl w:val="0"/>
        </w:rPr>
        <w:t xml:space="preserve">Prof. Alicia Salazar Hernández</w:t>
      </w:r>
      <w:r w:rsidDel="00000000" w:rsidR="00000000" w:rsidRPr="00000000">
        <w:br w:type="page"/>
      </w:r>
      <w:r w:rsidDel="00000000" w:rsidR="00000000" w:rsidRPr="00000000">
        <w:rPr>
          <w:rtl w:val="0"/>
        </w:rPr>
      </w:r>
    </w:p>
    <w:p w:rsidR="00000000" w:rsidDel="00000000" w:rsidP="00000000" w:rsidRDefault="00000000" w:rsidRPr="00000000" w14:paraId="00000011">
      <w:pPr>
        <w:spacing w:after="240" w:before="240" w:line="240" w:lineRule="auto"/>
        <w:ind w:firstLine="720"/>
        <w:jc w:val="left"/>
        <w:rPr>
          <w:b w:val="1"/>
          <w:sz w:val="40"/>
          <w:szCs w:val="40"/>
        </w:rPr>
      </w:pPr>
      <w:r w:rsidDel="00000000" w:rsidR="00000000" w:rsidRPr="00000000">
        <w:rPr>
          <w:b w:val="1"/>
          <w:sz w:val="40"/>
          <w:szCs w:val="40"/>
          <w:rtl w:val="0"/>
        </w:rPr>
        <w:t xml:space="preserve">Tabla de contenidos</w:t>
      </w:r>
    </w:p>
    <w:p w:rsidR="00000000" w:rsidDel="00000000" w:rsidP="00000000" w:rsidRDefault="00000000" w:rsidRPr="00000000" w14:paraId="00000012">
      <w:pPr>
        <w:spacing w:after="240" w:before="240" w:line="240" w:lineRule="auto"/>
        <w:ind w:firstLine="720"/>
        <w:jc w:val="left"/>
        <w:rPr>
          <w:sz w:val="32"/>
          <w:szCs w:val="32"/>
        </w:rPr>
      </w:pPr>
      <w:r w:rsidDel="00000000" w:rsidR="00000000" w:rsidRPr="00000000">
        <w:rPr>
          <w:sz w:val="32"/>
          <w:szCs w:val="32"/>
          <w:rtl w:val="0"/>
        </w:rPr>
        <w:br w:type="textWrapping"/>
      </w:r>
    </w:p>
    <w:sdt>
      <w:sdtPr>
        <w:docPartObj>
          <w:docPartGallery w:val="Table of Contents"/>
          <w:docPartUnique w:val="1"/>
        </w:docPartObj>
      </w:sdtPr>
      <w:sdtContent>
        <w:p w:rsidR="00000000" w:rsidDel="00000000" w:rsidP="00000000" w:rsidRDefault="00000000" w:rsidRPr="00000000" w14:paraId="00000013">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3qhqaeb8pzy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Diagramas Generados</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b w:val="1"/>
              <w:color w:val="000000"/>
              <w:u w:val="none"/>
            </w:rPr>
          </w:pPr>
          <w:hyperlink w:anchor="_qanqdsf3ecx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Manual de Usuario</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rPr>
              <w:b w:val="1"/>
              <w:color w:val="000000"/>
              <w:u w:val="none"/>
            </w:rPr>
          </w:pPr>
          <w:hyperlink w:anchor="_eermej896vc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Manual Técnico con Herramientas Utilizadas</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rPr>
              <w:b w:val="1"/>
              <w:color w:val="000000"/>
              <w:u w:val="none"/>
            </w:rPr>
          </w:pPr>
          <w:hyperlink w:anchor="_abwjmtaiei1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Arquitectura de la aplicación</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spacing w:after="240" w:before="240" w:line="240" w:lineRule="auto"/>
        <w:ind w:firstLine="720"/>
        <w:jc w:val="left"/>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spacing w:after="240" w:before="240" w:line="240" w:lineRule="auto"/>
        <w:ind w:left="0" w:firstLine="0"/>
        <w:rPr>
          <w:b w:val="1"/>
        </w:rPr>
      </w:pPr>
      <w:bookmarkStart w:colFirst="0" w:colLast="0" w:name="_3qhqaeb8pzy3" w:id="0"/>
      <w:bookmarkEnd w:id="0"/>
      <w:r w:rsidDel="00000000" w:rsidR="00000000" w:rsidRPr="00000000">
        <w:rPr>
          <w:b w:val="1"/>
          <w:rtl w:val="0"/>
        </w:rPr>
        <w:t xml:space="preserve">1. </w:t>
      </w:r>
      <w:r w:rsidDel="00000000" w:rsidR="00000000" w:rsidRPr="00000000">
        <w:rPr>
          <w:b w:val="1"/>
          <w:rtl w:val="0"/>
        </w:rPr>
        <w:t xml:space="preserve">Diagramas Generados</w:t>
      </w:r>
    </w:p>
    <w:p w:rsidR="00000000" w:rsidDel="00000000" w:rsidP="00000000" w:rsidRDefault="00000000" w:rsidRPr="00000000" w14:paraId="00000019">
      <w:pPr>
        <w:rPr/>
      </w:pPr>
      <w:r w:rsidDel="00000000" w:rsidR="00000000" w:rsidRPr="00000000">
        <w:rPr>
          <w:rtl w:val="0"/>
        </w:rPr>
        <w:t xml:space="preserve">Diagrama de ventas </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-923924</wp:posOffset>
            </wp:positionH>
            <wp:positionV relativeFrom="paragraph">
              <wp:posOffset>205787</wp:posOffset>
            </wp:positionV>
            <wp:extent cx="7796213" cy="6747268"/>
            <wp:effectExtent b="0" l="0" r="0" t="0"/>
            <wp:wrapNone/>
            <wp:docPr id="4" name="image20.png"/>
            <a:graphic>
              <a:graphicData uri="http://schemas.openxmlformats.org/drawingml/2006/picture">
                <pic:pic>
                  <pic:nvPicPr>
                    <pic:cNvPr id="0" name="image20.png"/>
                    <pic:cNvPicPr preferRelativeResize="0"/>
                  </pic:nvPicPr>
                  <pic:blipFill>
                    <a:blip r:embed="rId7"/>
                    <a:srcRect b="20742" l="0" r="11858" t="0"/>
                    <a:stretch>
                      <a:fillRect/>
                    </a:stretch>
                  </pic:blipFill>
                  <pic:spPr>
                    <a:xfrm>
                      <a:off x="0" y="0"/>
                      <a:ext cx="7796213" cy="6747268"/>
                    </a:xfrm>
                    <a:prstGeom prst="rect"/>
                    <a:ln/>
                  </pic:spPr>
                </pic:pic>
              </a:graphicData>
            </a:graphic>
          </wp:anchor>
        </w:drawing>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b w:val="1"/>
        </w:rPr>
      </w:pPr>
      <w:bookmarkStart w:colFirst="0" w:colLast="0" w:name="_wd14lct8flyn" w:id="1"/>
      <w:bookmarkEnd w:id="1"/>
      <w:r w:rsidDel="00000000" w:rsidR="00000000" w:rsidRPr="00000000">
        <w:br w:type="page"/>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t xml:space="preserve">Diagrama servicio al cliente</w:t>
      </w:r>
      <w:r w:rsidDel="00000000" w:rsidR="00000000" w:rsidRPr="00000000">
        <w:rPr>
          <w:rtl w:val="0"/>
        </w:rPr>
      </w:r>
    </w:p>
    <w:p w:rsidR="00000000" w:rsidDel="00000000" w:rsidP="00000000" w:rsidRDefault="00000000" w:rsidRPr="00000000" w14:paraId="00000021">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b w:val="1"/>
        </w:rPr>
      </w:pPr>
      <w:bookmarkStart w:colFirst="0" w:colLast="0" w:name="_70fdlzeazg6i" w:id="2"/>
      <w:bookmarkEnd w:id="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-938212</wp:posOffset>
            </wp:positionH>
            <wp:positionV relativeFrom="paragraph">
              <wp:posOffset>167687</wp:posOffset>
            </wp:positionV>
            <wp:extent cx="7805738" cy="4343400"/>
            <wp:effectExtent b="0" l="0" r="0" t="0"/>
            <wp:wrapNone/>
            <wp:docPr id="8" name="image12.png"/>
            <a:graphic>
              <a:graphicData uri="http://schemas.openxmlformats.org/drawingml/2006/picture">
                <pic:pic>
                  <pic:nvPicPr>
                    <pic:cNvPr id="0" name="image12.png"/>
                    <pic:cNvPicPr preferRelativeResize="0"/>
                  </pic:nvPicPr>
                  <pic:blipFill>
                    <a:blip r:embed="rId8"/>
                    <a:srcRect b="44961" l="0" r="20512" t="0"/>
                    <a:stretch>
                      <a:fillRect/>
                    </a:stretch>
                  </pic:blipFill>
                  <pic:spPr>
                    <a:xfrm>
                      <a:off x="0" y="0"/>
                      <a:ext cx="7805738" cy="4343400"/>
                    </a:xfrm>
                    <a:prstGeom prst="rect"/>
                    <a:ln/>
                  </pic:spPr>
                </pic:pic>
              </a:graphicData>
            </a:graphic>
          </wp:anchor>
        </w:drawing>
      </w:r>
    </w:p>
    <w:p w:rsidR="00000000" w:rsidDel="00000000" w:rsidP="00000000" w:rsidRDefault="00000000" w:rsidRPr="00000000" w14:paraId="00000022">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b w:val="1"/>
        </w:rPr>
      </w:pPr>
      <w:bookmarkStart w:colFirst="0" w:colLast="0" w:name="_8qqux99g32wm" w:id="3"/>
      <w:bookmarkEnd w:id="3"/>
      <w:r w:rsidDel="00000000" w:rsidR="00000000" w:rsidRPr="00000000">
        <w:rPr>
          <w:rtl w:val="0"/>
        </w:rPr>
      </w:r>
    </w:p>
    <w:p w:rsidR="00000000" w:rsidDel="00000000" w:rsidP="00000000" w:rsidRDefault="00000000" w:rsidRPr="00000000" w14:paraId="00000023">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b w:val="1"/>
        </w:rPr>
      </w:pPr>
      <w:bookmarkStart w:colFirst="0" w:colLast="0" w:name="_6v3b59f1yzkg" w:id="4"/>
      <w:bookmarkEnd w:id="4"/>
      <w:r w:rsidDel="00000000" w:rsidR="00000000" w:rsidRPr="00000000">
        <w:rPr>
          <w:rtl w:val="0"/>
        </w:rPr>
      </w:r>
    </w:p>
    <w:p w:rsidR="00000000" w:rsidDel="00000000" w:rsidP="00000000" w:rsidRDefault="00000000" w:rsidRPr="00000000" w14:paraId="00000024">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b w:val="1"/>
        </w:rPr>
      </w:pPr>
      <w:bookmarkStart w:colFirst="0" w:colLast="0" w:name="_kbfhbx7hegmu" w:id="5"/>
      <w:bookmarkEnd w:id="5"/>
      <w:r w:rsidDel="00000000" w:rsidR="00000000" w:rsidRPr="00000000">
        <w:rPr>
          <w:rtl w:val="0"/>
        </w:rPr>
      </w:r>
    </w:p>
    <w:p w:rsidR="00000000" w:rsidDel="00000000" w:rsidP="00000000" w:rsidRDefault="00000000" w:rsidRPr="00000000" w14:paraId="00000025">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b w:val="1"/>
        </w:rPr>
      </w:pPr>
      <w:bookmarkStart w:colFirst="0" w:colLast="0" w:name="_p3is1g8to100" w:id="6"/>
      <w:bookmarkEnd w:id="6"/>
      <w:r w:rsidDel="00000000" w:rsidR="00000000" w:rsidRPr="00000000">
        <w:rPr>
          <w:rtl w:val="0"/>
        </w:rPr>
      </w:r>
    </w:p>
    <w:p w:rsidR="00000000" w:rsidDel="00000000" w:rsidP="00000000" w:rsidRDefault="00000000" w:rsidRPr="00000000" w14:paraId="00000026">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b w:val="1"/>
        </w:rPr>
      </w:pPr>
      <w:bookmarkStart w:colFirst="0" w:colLast="0" w:name="_aotk0x9yau3k" w:id="7"/>
      <w:bookmarkEnd w:id="7"/>
      <w:r w:rsidDel="00000000" w:rsidR="00000000" w:rsidRPr="00000000">
        <w:rPr>
          <w:rtl w:val="0"/>
        </w:rPr>
      </w:r>
    </w:p>
    <w:p w:rsidR="00000000" w:rsidDel="00000000" w:rsidP="00000000" w:rsidRDefault="00000000" w:rsidRPr="00000000" w14:paraId="00000027">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b w:val="1"/>
        </w:rPr>
      </w:pPr>
      <w:bookmarkStart w:colFirst="0" w:colLast="0" w:name="_3czr0581bltq" w:id="8"/>
      <w:bookmarkEnd w:id="8"/>
      <w:r w:rsidDel="00000000" w:rsidR="00000000" w:rsidRPr="00000000">
        <w:rPr>
          <w:rtl w:val="0"/>
        </w:rPr>
      </w:r>
    </w:p>
    <w:p w:rsidR="00000000" w:rsidDel="00000000" w:rsidP="00000000" w:rsidRDefault="00000000" w:rsidRPr="00000000" w14:paraId="00000028">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b w:val="1"/>
        </w:rPr>
      </w:pPr>
      <w:bookmarkStart w:colFirst="0" w:colLast="0" w:name="_aogficgfl4tl" w:id="9"/>
      <w:bookmarkEnd w:id="9"/>
      <w:r w:rsidDel="00000000" w:rsidR="00000000" w:rsidRPr="00000000">
        <w:rPr>
          <w:rtl w:val="0"/>
        </w:rPr>
      </w:r>
    </w:p>
    <w:p w:rsidR="00000000" w:rsidDel="00000000" w:rsidP="00000000" w:rsidRDefault="00000000" w:rsidRPr="00000000" w14:paraId="00000029">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b w:val="1"/>
        </w:rPr>
      </w:pPr>
      <w:bookmarkStart w:colFirst="0" w:colLast="0" w:name="_8tpurrchqm1e" w:id="10"/>
      <w:bookmarkEnd w:id="10"/>
      <w:r w:rsidDel="00000000" w:rsidR="00000000" w:rsidRPr="00000000">
        <w:rPr>
          <w:rtl w:val="0"/>
        </w:rPr>
      </w:r>
    </w:p>
    <w:p w:rsidR="00000000" w:rsidDel="00000000" w:rsidP="00000000" w:rsidRDefault="00000000" w:rsidRPr="00000000" w14:paraId="0000002A">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b w:val="1"/>
        </w:rPr>
      </w:pPr>
      <w:bookmarkStart w:colFirst="0" w:colLast="0" w:name="_13kkxx7ca7u7" w:id="11"/>
      <w:bookmarkEnd w:id="11"/>
      <w:r w:rsidDel="00000000" w:rsidR="00000000" w:rsidRPr="00000000">
        <w:rPr>
          <w:rtl w:val="0"/>
        </w:rPr>
      </w:r>
    </w:p>
    <w:p w:rsidR="00000000" w:rsidDel="00000000" w:rsidP="00000000" w:rsidRDefault="00000000" w:rsidRPr="00000000" w14:paraId="0000002B">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pPr>
      <w:bookmarkStart w:colFirst="0" w:colLast="0" w:name="_abwjmtaiei1o" w:id="12"/>
      <w:bookmarkEnd w:id="12"/>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br w:type="page"/>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Diagrama de inventario</w:t>
      </w:r>
      <w:r w:rsidDel="00000000" w:rsidR="00000000" w:rsidRPr="00000000">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266700</wp:posOffset>
            </wp:positionV>
            <wp:extent cx="7758113" cy="4823955"/>
            <wp:effectExtent b="0" l="0" r="0" t="0"/>
            <wp:wrapNone/>
            <wp:docPr id="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7758113" cy="4823955"/>
                    </a:xfrm>
                    <a:prstGeom prst="rect"/>
                    <a:ln/>
                  </pic:spPr>
                </pic:pic>
              </a:graphicData>
            </a:graphic>
          </wp:anchor>
        </w:drawing>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spacing w:after="240" w:before="240" w:line="240" w:lineRule="auto"/>
        <w:rPr>
          <w:b w:val="1"/>
        </w:rPr>
      </w:pPr>
      <w:bookmarkStart w:colFirst="0" w:colLast="0" w:name="_qanqdsf3ecxc" w:id="13"/>
      <w:bookmarkEnd w:id="13"/>
      <w:r w:rsidDel="00000000" w:rsidR="00000000" w:rsidRPr="00000000">
        <w:rPr>
          <w:b w:val="1"/>
          <w:rtl w:val="0"/>
        </w:rPr>
        <w:t xml:space="preserve">2. Manual de Usuario</w:t>
      </w:r>
    </w:p>
    <w:p w:rsidR="00000000" w:rsidDel="00000000" w:rsidP="00000000" w:rsidRDefault="00000000" w:rsidRPr="00000000" w14:paraId="00000044">
      <w:pPr>
        <w:ind w:firstLine="720"/>
        <w:rPr/>
      </w:pPr>
      <w:r w:rsidDel="00000000" w:rsidR="00000000" w:rsidRPr="00000000">
        <w:rPr>
          <w:rtl w:val="0"/>
        </w:rPr>
        <w:t xml:space="preserve">Este documento explica cómo usar el sistema para el usuario y para el cliente. Primeramente existen los registros de ingreso tanto para cliente como para empleados. Los clientes tienen más opciones de registro porque se necesita su ubicación para las órdenes. Este es un ejemplo de la interfaz de registro para el usuario. Debe colocar toda la información en los campos para que sea aceptada. </w:t>
      </w:r>
      <w:r w:rsidDel="00000000" w:rsidR="00000000" w:rsidRPr="00000000">
        <w:rPr/>
        <w:drawing>
          <wp:inline distB="114300" distT="114300" distL="114300" distR="114300">
            <wp:extent cx="5943600" cy="4381500"/>
            <wp:effectExtent b="0" l="0" r="0" t="0"/>
            <wp:docPr id="9"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firstLine="720"/>
        <w:rPr/>
      </w:pPr>
      <w:r w:rsidDel="00000000" w:rsidR="00000000" w:rsidRPr="00000000">
        <w:rPr>
          <w:rtl w:val="0"/>
        </w:rPr>
        <w:t xml:space="preserve">El ingreso de los clientes es bastante sencillo ya que siempre que exista un registro previamente creado solo se debe colocar el </w:t>
      </w:r>
      <w:r w:rsidDel="00000000" w:rsidR="00000000" w:rsidRPr="00000000">
        <w:rPr>
          <w:rtl w:val="0"/>
        </w:rPr>
        <w:t xml:space="preserve">username</w:t>
      </w:r>
      <w:r w:rsidDel="00000000" w:rsidR="00000000" w:rsidRPr="00000000">
        <w:rPr>
          <w:rtl w:val="0"/>
        </w:rPr>
        <w:t xml:space="preserve"> y el password, si está correcto accede a la otra página. Además existe la función donde por medio del link se puede registrar.</w:t>
      </w:r>
      <w:r w:rsidDel="00000000" w:rsidR="00000000" w:rsidRPr="00000000">
        <w:rPr/>
        <w:drawing>
          <wp:inline distB="114300" distT="114300" distL="114300" distR="114300">
            <wp:extent cx="5943600" cy="2451100"/>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firstLine="720"/>
        <w:rPr/>
      </w:pPr>
      <w:r w:rsidDel="00000000" w:rsidR="00000000" w:rsidRPr="00000000">
        <w:rPr>
          <w:rtl w:val="0"/>
        </w:rPr>
      </w:r>
    </w:p>
    <w:p w:rsidR="00000000" w:rsidDel="00000000" w:rsidP="00000000" w:rsidRDefault="00000000" w:rsidRPr="00000000" w14:paraId="00000047">
      <w:pPr>
        <w:ind w:firstLine="720"/>
        <w:rPr/>
      </w:pPr>
      <w:r w:rsidDel="00000000" w:rsidR="00000000" w:rsidRPr="00000000">
        <w:rPr>
          <w:rtl w:val="0"/>
        </w:rPr>
        <w:t xml:space="preserve">Esta es la interfaz principal del usuario, aca es donde puede escoger qué productos buscar en base a su tipo. Existen imágenes para facilitar la comprensión del usuario.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419100</wp:posOffset>
            </wp:positionV>
            <wp:extent cx="5943600" cy="3060700"/>
            <wp:effectExtent b="0" l="0" r="0" t="0"/>
            <wp:wrapNone/>
            <wp:docPr id="1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3060700"/>
                    </a:xfrm>
                    <a:prstGeom prst="rect"/>
                    <a:ln/>
                  </pic:spPr>
                </pic:pic>
              </a:graphicData>
            </a:graphic>
          </wp:anchor>
        </w:drawing>
      </w:r>
    </w:p>
    <w:p w:rsidR="00000000" w:rsidDel="00000000" w:rsidP="00000000" w:rsidRDefault="00000000" w:rsidRPr="00000000" w14:paraId="00000048">
      <w:pPr>
        <w:ind w:firstLine="720"/>
        <w:rPr/>
      </w:pPr>
      <w:r w:rsidDel="00000000" w:rsidR="00000000" w:rsidRPr="00000000">
        <w:rPr>
          <w:rtl w:val="0"/>
        </w:rPr>
      </w:r>
    </w:p>
    <w:p w:rsidR="00000000" w:rsidDel="00000000" w:rsidP="00000000" w:rsidRDefault="00000000" w:rsidRPr="00000000" w14:paraId="00000049">
      <w:pPr>
        <w:ind w:firstLine="720"/>
        <w:rPr/>
      </w:pPr>
      <w:r w:rsidDel="00000000" w:rsidR="00000000" w:rsidRPr="00000000">
        <w:rPr>
          <w:rtl w:val="0"/>
        </w:rPr>
      </w:r>
    </w:p>
    <w:p w:rsidR="00000000" w:rsidDel="00000000" w:rsidP="00000000" w:rsidRDefault="00000000" w:rsidRPr="00000000" w14:paraId="0000004A">
      <w:pPr>
        <w:ind w:firstLine="720"/>
        <w:rPr/>
      </w:pPr>
      <w:r w:rsidDel="00000000" w:rsidR="00000000" w:rsidRPr="00000000">
        <w:rPr>
          <w:rtl w:val="0"/>
        </w:rPr>
      </w:r>
    </w:p>
    <w:p w:rsidR="00000000" w:rsidDel="00000000" w:rsidP="00000000" w:rsidRDefault="00000000" w:rsidRPr="00000000" w14:paraId="0000004B">
      <w:pPr>
        <w:ind w:firstLine="720"/>
        <w:rPr/>
      </w:pPr>
      <w:r w:rsidDel="00000000" w:rsidR="00000000" w:rsidRPr="00000000">
        <w:rPr>
          <w:rtl w:val="0"/>
        </w:rPr>
      </w:r>
    </w:p>
    <w:p w:rsidR="00000000" w:rsidDel="00000000" w:rsidP="00000000" w:rsidRDefault="00000000" w:rsidRPr="00000000" w14:paraId="0000004C">
      <w:pPr>
        <w:ind w:firstLine="720"/>
        <w:rPr/>
      </w:pPr>
      <w:r w:rsidDel="00000000" w:rsidR="00000000" w:rsidRPr="00000000">
        <w:rPr>
          <w:rtl w:val="0"/>
        </w:rPr>
      </w:r>
    </w:p>
    <w:p w:rsidR="00000000" w:rsidDel="00000000" w:rsidP="00000000" w:rsidRDefault="00000000" w:rsidRPr="00000000" w14:paraId="0000004D">
      <w:pPr>
        <w:ind w:firstLine="720"/>
        <w:rPr/>
      </w:pPr>
      <w:r w:rsidDel="00000000" w:rsidR="00000000" w:rsidRPr="00000000">
        <w:rPr>
          <w:rtl w:val="0"/>
        </w:rPr>
      </w:r>
    </w:p>
    <w:p w:rsidR="00000000" w:rsidDel="00000000" w:rsidP="00000000" w:rsidRDefault="00000000" w:rsidRPr="00000000" w14:paraId="0000004E">
      <w:pPr>
        <w:ind w:firstLine="720"/>
        <w:rPr/>
      </w:pPr>
      <w:r w:rsidDel="00000000" w:rsidR="00000000" w:rsidRPr="00000000">
        <w:rPr>
          <w:rtl w:val="0"/>
        </w:rPr>
      </w:r>
    </w:p>
    <w:p w:rsidR="00000000" w:rsidDel="00000000" w:rsidP="00000000" w:rsidRDefault="00000000" w:rsidRPr="00000000" w14:paraId="0000004F">
      <w:pPr>
        <w:ind w:firstLine="720"/>
        <w:rPr/>
      </w:pPr>
      <w:r w:rsidDel="00000000" w:rsidR="00000000" w:rsidRPr="00000000">
        <w:rPr>
          <w:rtl w:val="0"/>
        </w:rPr>
      </w:r>
    </w:p>
    <w:p w:rsidR="00000000" w:rsidDel="00000000" w:rsidP="00000000" w:rsidRDefault="00000000" w:rsidRPr="00000000" w14:paraId="00000050">
      <w:pPr>
        <w:ind w:firstLine="720"/>
        <w:rPr/>
      </w:pPr>
      <w:r w:rsidDel="00000000" w:rsidR="00000000" w:rsidRPr="00000000">
        <w:rPr>
          <w:rtl w:val="0"/>
        </w:rPr>
      </w:r>
    </w:p>
    <w:p w:rsidR="00000000" w:rsidDel="00000000" w:rsidP="00000000" w:rsidRDefault="00000000" w:rsidRPr="00000000" w14:paraId="00000051">
      <w:pPr>
        <w:ind w:firstLine="720"/>
        <w:rPr/>
      </w:pPr>
      <w:r w:rsidDel="00000000" w:rsidR="00000000" w:rsidRPr="00000000">
        <w:rPr>
          <w:rtl w:val="0"/>
        </w:rPr>
      </w:r>
    </w:p>
    <w:p w:rsidR="00000000" w:rsidDel="00000000" w:rsidP="00000000" w:rsidRDefault="00000000" w:rsidRPr="00000000" w14:paraId="00000052">
      <w:pPr>
        <w:ind w:firstLine="720"/>
        <w:rPr/>
      </w:pPr>
      <w:r w:rsidDel="00000000" w:rsidR="00000000" w:rsidRPr="00000000">
        <w:rPr>
          <w:rtl w:val="0"/>
        </w:rPr>
      </w:r>
    </w:p>
    <w:p w:rsidR="00000000" w:rsidDel="00000000" w:rsidP="00000000" w:rsidRDefault="00000000" w:rsidRPr="00000000" w14:paraId="00000053">
      <w:pPr>
        <w:ind w:firstLine="720"/>
        <w:rPr/>
      </w:pPr>
      <w:r w:rsidDel="00000000" w:rsidR="00000000" w:rsidRPr="00000000">
        <w:rPr>
          <w:rtl w:val="0"/>
        </w:rPr>
      </w:r>
    </w:p>
    <w:p w:rsidR="00000000" w:rsidDel="00000000" w:rsidP="00000000" w:rsidRDefault="00000000" w:rsidRPr="00000000" w14:paraId="00000054">
      <w:pPr>
        <w:ind w:firstLine="720"/>
        <w:rPr/>
      </w:pPr>
      <w:r w:rsidDel="00000000" w:rsidR="00000000" w:rsidRPr="00000000">
        <w:rPr>
          <w:rtl w:val="0"/>
        </w:rPr>
      </w:r>
    </w:p>
    <w:p w:rsidR="00000000" w:rsidDel="00000000" w:rsidP="00000000" w:rsidRDefault="00000000" w:rsidRPr="00000000" w14:paraId="00000055">
      <w:pPr>
        <w:ind w:firstLine="720"/>
        <w:rPr/>
      </w:pPr>
      <w:r w:rsidDel="00000000" w:rsidR="00000000" w:rsidRPr="00000000">
        <w:rPr>
          <w:rtl w:val="0"/>
        </w:rPr>
      </w:r>
    </w:p>
    <w:p w:rsidR="00000000" w:rsidDel="00000000" w:rsidP="00000000" w:rsidRDefault="00000000" w:rsidRPr="00000000" w14:paraId="00000056">
      <w:pPr>
        <w:ind w:firstLine="720"/>
        <w:rPr/>
      </w:pPr>
      <w:r w:rsidDel="00000000" w:rsidR="00000000" w:rsidRPr="00000000">
        <w:rPr>
          <w:rtl w:val="0"/>
        </w:rPr>
      </w:r>
    </w:p>
    <w:p w:rsidR="00000000" w:rsidDel="00000000" w:rsidP="00000000" w:rsidRDefault="00000000" w:rsidRPr="00000000" w14:paraId="00000057">
      <w:pPr>
        <w:ind w:firstLine="720"/>
        <w:rPr/>
      </w:pPr>
      <w:r w:rsidDel="00000000" w:rsidR="00000000" w:rsidRPr="00000000">
        <w:rPr>
          <w:rtl w:val="0"/>
        </w:rPr>
      </w:r>
    </w:p>
    <w:p w:rsidR="00000000" w:rsidDel="00000000" w:rsidP="00000000" w:rsidRDefault="00000000" w:rsidRPr="00000000" w14:paraId="00000058">
      <w:pPr>
        <w:ind w:firstLine="720"/>
        <w:rPr/>
      </w:pPr>
      <w:r w:rsidDel="00000000" w:rsidR="00000000" w:rsidRPr="00000000">
        <w:rPr>
          <w:rtl w:val="0"/>
        </w:rPr>
      </w:r>
    </w:p>
    <w:p w:rsidR="00000000" w:rsidDel="00000000" w:rsidP="00000000" w:rsidRDefault="00000000" w:rsidRPr="00000000" w14:paraId="00000059">
      <w:pPr>
        <w:ind w:firstLine="72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tab/>
        <w:t xml:space="preserve">En la pantalla principal se puede encontrar el layout de navegación donde se puede acceder al “inicio” donde se encuentran los tipos de productos, “acerca” una breve descripción y contexto sobre la empresa, en el apartado “otros se encuentra la siguiente información”. </w:t>
      </w:r>
    </w:p>
    <w:p w:rsidR="00000000" w:rsidDel="00000000" w:rsidP="00000000" w:rsidRDefault="00000000" w:rsidRPr="00000000" w14:paraId="0000005B">
      <w:pPr>
        <w:ind w:left="0" w:firstLine="0"/>
        <w:rPr/>
      </w:pPr>
      <w:r w:rsidDel="00000000" w:rsidR="00000000" w:rsidRPr="00000000">
        <w:rPr/>
        <w:drawing>
          <wp:inline distB="114300" distT="114300" distL="114300" distR="114300">
            <wp:extent cx="2305050" cy="1647825"/>
            <wp:effectExtent b="0" l="0" r="0" t="0"/>
            <wp:docPr id="1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30505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firstLine="720"/>
        <w:rPr/>
      </w:pPr>
      <w:r w:rsidDel="00000000" w:rsidR="00000000" w:rsidRPr="00000000">
        <w:rPr>
          <w:rtl w:val="0"/>
        </w:rPr>
      </w:r>
    </w:p>
    <w:p w:rsidR="00000000" w:rsidDel="00000000" w:rsidP="00000000" w:rsidRDefault="00000000" w:rsidRPr="00000000" w14:paraId="0000005D">
      <w:pPr>
        <w:ind w:firstLine="720"/>
        <w:rPr/>
      </w:pPr>
      <w:r w:rsidDel="00000000" w:rsidR="00000000" w:rsidRPr="00000000">
        <w:rPr>
          <w:rtl w:val="0"/>
        </w:rPr>
        <w:t xml:space="preserve">En el apartado “</w:t>
      </w:r>
      <w:r w:rsidDel="00000000" w:rsidR="00000000" w:rsidRPr="00000000">
        <w:rPr>
          <w:rtl w:val="0"/>
        </w:rPr>
        <w:t xml:space="preserve">ordenes</w:t>
      </w:r>
      <w:r w:rsidDel="00000000" w:rsidR="00000000" w:rsidRPr="00000000">
        <w:rPr>
          <w:rtl w:val="0"/>
        </w:rPr>
        <w:t xml:space="preserve">” el usuario puede ver todas sus órdenes ya sean pendientes o pasadas. Además cuenta con una barra de búsqueda que permite filtrar órdenes en caso de ser necesario. Además al hacer click en alguna orden lo redirige al apartado de factura sobre esa orden. </w:t>
      </w:r>
    </w:p>
    <w:p w:rsidR="00000000" w:rsidDel="00000000" w:rsidP="00000000" w:rsidRDefault="00000000" w:rsidRPr="00000000" w14:paraId="0000005E">
      <w:pPr>
        <w:ind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144875</wp:posOffset>
            </wp:positionV>
            <wp:extent cx="5943600" cy="2108200"/>
            <wp:effectExtent b="0" l="0" r="0" t="0"/>
            <wp:wrapNone/>
            <wp:docPr id="3"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943600" cy="2108200"/>
                    </a:xfrm>
                    <a:prstGeom prst="rect"/>
                    <a:ln/>
                  </pic:spPr>
                </pic:pic>
              </a:graphicData>
            </a:graphic>
          </wp:anchor>
        </w:drawing>
      </w:r>
    </w:p>
    <w:p w:rsidR="00000000" w:rsidDel="00000000" w:rsidP="00000000" w:rsidRDefault="00000000" w:rsidRPr="00000000" w14:paraId="0000005F">
      <w:pPr>
        <w:ind w:firstLine="720"/>
        <w:rPr/>
      </w:pPr>
      <w:r w:rsidDel="00000000" w:rsidR="00000000" w:rsidRPr="00000000">
        <w:rPr>
          <w:rtl w:val="0"/>
        </w:rPr>
      </w:r>
    </w:p>
    <w:p w:rsidR="00000000" w:rsidDel="00000000" w:rsidP="00000000" w:rsidRDefault="00000000" w:rsidRPr="00000000" w14:paraId="00000060">
      <w:pPr>
        <w:ind w:firstLine="720"/>
        <w:rPr/>
      </w:pPr>
      <w:r w:rsidDel="00000000" w:rsidR="00000000" w:rsidRPr="00000000">
        <w:rPr>
          <w:rtl w:val="0"/>
        </w:rPr>
      </w:r>
    </w:p>
    <w:p w:rsidR="00000000" w:rsidDel="00000000" w:rsidP="00000000" w:rsidRDefault="00000000" w:rsidRPr="00000000" w14:paraId="00000061">
      <w:pPr>
        <w:ind w:firstLine="720"/>
        <w:rPr/>
      </w:pPr>
      <w:r w:rsidDel="00000000" w:rsidR="00000000" w:rsidRPr="00000000">
        <w:rPr>
          <w:rtl w:val="0"/>
        </w:rPr>
      </w:r>
    </w:p>
    <w:p w:rsidR="00000000" w:rsidDel="00000000" w:rsidP="00000000" w:rsidRDefault="00000000" w:rsidRPr="00000000" w14:paraId="00000062">
      <w:pPr>
        <w:ind w:firstLine="720"/>
        <w:rPr/>
      </w:pPr>
      <w:r w:rsidDel="00000000" w:rsidR="00000000" w:rsidRPr="00000000">
        <w:rPr>
          <w:rtl w:val="0"/>
        </w:rPr>
      </w:r>
    </w:p>
    <w:p w:rsidR="00000000" w:rsidDel="00000000" w:rsidP="00000000" w:rsidRDefault="00000000" w:rsidRPr="00000000" w14:paraId="00000063">
      <w:pPr>
        <w:ind w:firstLine="720"/>
        <w:rPr/>
      </w:pPr>
      <w:r w:rsidDel="00000000" w:rsidR="00000000" w:rsidRPr="00000000">
        <w:rPr>
          <w:rtl w:val="0"/>
        </w:rPr>
      </w:r>
    </w:p>
    <w:p w:rsidR="00000000" w:rsidDel="00000000" w:rsidP="00000000" w:rsidRDefault="00000000" w:rsidRPr="00000000" w14:paraId="00000064">
      <w:pPr>
        <w:ind w:firstLine="720"/>
        <w:rPr/>
      </w:pPr>
      <w:r w:rsidDel="00000000" w:rsidR="00000000" w:rsidRPr="00000000">
        <w:rPr>
          <w:rtl w:val="0"/>
        </w:rPr>
      </w:r>
    </w:p>
    <w:p w:rsidR="00000000" w:rsidDel="00000000" w:rsidP="00000000" w:rsidRDefault="00000000" w:rsidRPr="00000000" w14:paraId="00000065">
      <w:pPr>
        <w:ind w:firstLine="720"/>
        <w:rPr/>
      </w:pPr>
      <w:r w:rsidDel="00000000" w:rsidR="00000000" w:rsidRPr="00000000">
        <w:rPr>
          <w:rtl w:val="0"/>
        </w:rPr>
      </w:r>
    </w:p>
    <w:p w:rsidR="00000000" w:rsidDel="00000000" w:rsidP="00000000" w:rsidRDefault="00000000" w:rsidRPr="00000000" w14:paraId="00000066">
      <w:pPr>
        <w:ind w:firstLine="720"/>
        <w:rPr/>
      </w:pPr>
      <w:r w:rsidDel="00000000" w:rsidR="00000000" w:rsidRPr="00000000">
        <w:rPr>
          <w:rtl w:val="0"/>
        </w:rPr>
      </w:r>
    </w:p>
    <w:p w:rsidR="00000000" w:rsidDel="00000000" w:rsidP="00000000" w:rsidRDefault="00000000" w:rsidRPr="00000000" w14:paraId="00000067">
      <w:pPr>
        <w:ind w:firstLine="720"/>
        <w:rPr/>
      </w:pPr>
      <w:r w:rsidDel="00000000" w:rsidR="00000000" w:rsidRPr="00000000">
        <w:rPr>
          <w:rtl w:val="0"/>
        </w:rPr>
      </w:r>
    </w:p>
    <w:p w:rsidR="00000000" w:rsidDel="00000000" w:rsidP="00000000" w:rsidRDefault="00000000" w:rsidRPr="00000000" w14:paraId="00000068">
      <w:pPr>
        <w:ind w:firstLine="720"/>
        <w:rPr/>
      </w:pPr>
      <w:r w:rsidDel="00000000" w:rsidR="00000000" w:rsidRPr="00000000">
        <w:rPr>
          <w:rtl w:val="0"/>
        </w:rPr>
      </w:r>
    </w:p>
    <w:p w:rsidR="00000000" w:rsidDel="00000000" w:rsidP="00000000" w:rsidRDefault="00000000" w:rsidRPr="00000000" w14:paraId="00000069">
      <w:pPr>
        <w:ind w:firstLine="720"/>
        <w:rPr/>
      </w:pPr>
      <w:r w:rsidDel="00000000" w:rsidR="00000000" w:rsidRPr="00000000">
        <w:rPr>
          <w:rtl w:val="0"/>
        </w:rPr>
      </w:r>
    </w:p>
    <w:p w:rsidR="00000000" w:rsidDel="00000000" w:rsidP="00000000" w:rsidRDefault="00000000" w:rsidRPr="00000000" w14:paraId="0000006A">
      <w:pPr>
        <w:ind w:firstLine="720"/>
        <w:rPr/>
      </w:pPr>
      <w:r w:rsidDel="00000000" w:rsidR="00000000" w:rsidRPr="00000000">
        <w:rPr>
          <w:rtl w:val="0"/>
        </w:rPr>
      </w:r>
    </w:p>
    <w:p w:rsidR="00000000" w:rsidDel="00000000" w:rsidP="00000000" w:rsidRDefault="00000000" w:rsidRPr="00000000" w14:paraId="0000006B">
      <w:pPr>
        <w:ind w:firstLine="720"/>
        <w:rPr/>
      </w:pPr>
      <w:r w:rsidDel="00000000" w:rsidR="00000000" w:rsidRPr="00000000">
        <w:rPr>
          <w:rtl w:val="0"/>
        </w:rPr>
      </w:r>
    </w:p>
    <w:p w:rsidR="00000000" w:rsidDel="00000000" w:rsidP="00000000" w:rsidRDefault="00000000" w:rsidRPr="00000000" w14:paraId="0000006C">
      <w:pPr>
        <w:ind w:firstLine="720"/>
        <w:rPr/>
      </w:pPr>
      <w:r w:rsidDel="00000000" w:rsidR="00000000" w:rsidRPr="00000000">
        <w:rPr>
          <w:rtl w:val="0"/>
        </w:rPr>
      </w:r>
    </w:p>
    <w:p w:rsidR="00000000" w:rsidDel="00000000" w:rsidP="00000000" w:rsidRDefault="00000000" w:rsidRPr="00000000" w14:paraId="0000006D">
      <w:pPr>
        <w:ind w:firstLine="720"/>
        <w:rPr/>
      </w:pPr>
      <w:r w:rsidDel="00000000" w:rsidR="00000000" w:rsidRPr="00000000">
        <w:rPr>
          <w:rtl w:val="0"/>
        </w:rPr>
        <w:t xml:space="preserve">Para el apartado “servicio al cliente” se encuentra un formulario para poder hacer la consulta con los empleados donde acepta varios campos donde se coloca información.</w:t>
      </w:r>
    </w:p>
    <w:p w:rsidR="00000000" w:rsidDel="00000000" w:rsidP="00000000" w:rsidRDefault="00000000" w:rsidRPr="00000000" w14:paraId="0000006E">
      <w:pPr>
        <w:ind w:firstLine="720"/>
        <w:rPr/>
      </w:pPr>
      <w:r w:rsidDel="00000000" w:rsidR="00000000" w:rsidRPr="00000000">
        <w:rPr>
          <w:rtl w:val="0"/>
        </w:rPr>
      </w:r>
    </w:p>
    <w:p w:rsidR="00000000" w:rsidDel="00000000" w:rsidP="00000000" w:rsidRDefault="00000000" w:rsidRPr="00000000" w14:paraId="0000006F">
      <w:pPr>
        <w:ind w:firstLine="720"/>
        <w:rPr/>
      </w:pPr>
      <w:r w:rsidDel="00000000" w:rsidR="00000000" w:rsidRPr="00000000">
        <w:rPr>
          <w:rtl w:val="0"/>
        </w:rPr>
        <w:t xml:space="preserve"> </w:t>
      </w:r>
      <w:r w:rsidDel="00000000" w:rsidR="00000000" w:rsidRPr="00000000">
        <w:rPr/>
        <w:drawing>
          <wp:inline distB="114300" distT="114300" distL="114300" distR="114300">
            <wp:extent cx="4804667" cy="3271008"/>
            <wp:effectExtent b="0" l="0" r="0" t="0"/>
            <wp:docPr id="18" name="image1.png"/>
            <a:graphic>
              <a:graphicData uri="http://schemas.openxmlformats.org/drawingml/2006/picture">
                <pic:pic>
                  <pic:nvPicPr>
                    <pic:cNvPr id="0" name="image1.png"/>
                    <pic:cNvPicPr preferRelativeResize="0"/>
                  </pic:nvPicPr>
                  <pic:blipFill>
                    <a:blip r:embed="rId15"/>
                    <a:srcRect b="0" l="13289" r="22435" t="0"/>
                    <a:stretch>
                      <a:fillRect/>
                    </a:stretch>
                  </pic:blipFill>
                  <pic:spPr>
                    <a:xfrm>
                      <a:off x="0" y="0"/>
                      <a:ext cx="4804667" cy="327100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firstLine="720"/>
        <w:rPr/>
      </w:pPr>
      <w:r w:rsidDel="00000000" w:rsidR="00000000" w:rsidRPr="00000000">
        <w:rPr>
          <w:rtl w:val="0"/>
        </w:rPr>
      </w:r>
    </w:p>
    <w:p w:rsidR="00000000" w:rsidDel="00000000" w:rsidP="00000000" w:rsidRDefault="00000000" w:rsidRPr="00000000" w14:paraId="00000071">
      <w:pPr>
        <w:ind w:firstLine="720"/>
        <w:rPr/>
      </w:pPr>
      <w:r w:rsidDel="00000000" w:rsidR="00000000" w:rsidRPr="00000000">
        <w:rPr>
          <w:rtl w:val="0"/>
        </w:rPr>
        <w:t xml:space="preserve">Cuando se selecciona una categoría todos los productos se despliegan de una manera similar. Se puede conocer el nombre del producto, imagen, precio y además al hacerle click se redirecciona a otra página. </w:t>
      </w:r>
      <w:r w:rsidDel="00000000" w:rsidR="00000000" w:rsidRPr="00000000">
        <w:rPr/>
        <w:drawing>
          <wp:inline distB="114300" distT="114300" distL="114300" distR="114300">
            <wp:extent cx="5943600" cy="3606800"/>
            <wp:effectExtent b="0" l="0" r="0" t="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606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2">
      <w:pPr>
        <w:ind w:firstLine="720"/>
        <w:rPr/>
      </w:pPr>
      <w:r w:rsidDel="00000000" w:rsidR="00000000" w:rsidRPr="00000000">
        <w:rPr>
          <w:rtl w:val="0"/>
        </w:rPr>
        <w:t xml:space="preserve">Este es el apartado “detalles del producto”, se encarga de mostrar el producto de una manera más detallada. Contiene un carrusel de imágenes además con colores disponibles. En los detalles viene información de marca, descripción, material, peso, tipo. Además en el lado derecho se puede visualizar el precio del producto, del envío, total y costo del total con envio. Las funcionalidades que puede hacer el cliente es agregar uno o varios productos al igual que quitarlos para eventualmente tener la opción de agregarlos al carrito o finalizar la compra. </w:t>
      </w:r>
    </w:p>
    <w:p w:rsidR="00000000" w:rsidDel="00000000" w:rsidP="00000000" w:rsidRDefault="00000000" w:rsidRPr="00000000" w14:paraId="00000073">
      <w:pPr>
        <w:ind w:firstLine="720"/>
        <w:rPr/>
      </w:pPr>
      <w:r w:rsidDel="00000000" w:rsidR="00000000" w:rsidRPr="00000000">
        <w:rPr/>
        <w:drawing>
          <wp:inline distB="114300" distT="114300" distL="114300" distR="114300">
            <wp:extent cx="5943600" cy="2832100"/>
            <wp:effectExtent b="0" l="0" r="0" t="0"/>
            <wp:docPr id="16"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2832100"/>
                    </a:xfrm>
                    <a:prstGeom prst="rect"/>
                    <a:ln/>
                  </pic:spPr>
                </pic:pic>
              </a:graphicData>
            </a:graphic>
          </wp:inline>
        </w:drawing>
      </w:r>
      <w:r w:rsidDel="00000000" w:rsidR="00000000" w:rsidRPr="00000000">
        <w:rPr>
          <w:rtl w:val="0"/>
        </w:rPr>
        <w:tab/>
      </w:r>
    </w:p>
    <w:p w:rsidR="00000000" w:rsidDel="00000000" w:rsidP="00000000" w:rsidRDefault="00000000" w:rsidRPr="00000000" w14:paraId="00000074">
      <w:pPr>
        <w:ind w:left="0" w:firstLine="720"/>
        <w:rPr/>
      </w:pPr>
      <w:r w:rsidDel="00000000" w:rsidR="00000000" w:rsidRPr="00000000">
        <w:rPr>
          <w:rtl w:val="0"/>
        </w:rPr>
        <w:t xml:space="preserve">Además el sistema cuenta con un carrito de compras donde se pueden ver todos los productos que tiene el cliente por el momento. Tiene las opciones de eliminarlos o realizar la compra. </w:t>
      </w:r>
    </w:p>
    <w:p w:rsidR="00000000" w:rsidDel="00000000" w:rsidP="00000000" w:rsidRDefault="00000000" w:rsidRPr="00000000" w14:paraId="00000075">
      <w:pPr>
        <w:ind w:left="0" w:firstLine="720"/>
        <w:rPr/>
      </w:pPr>
      <w:r w:rsidDel="00000000" w:rsidR="00000000" w:rsidRPr="00000000">
        <w:rPr/>
        <w:drawing>
          <wp:inline distB="114300" distT="114300" distL="114300" distR="114300">
            <wp:extent cx="5943600" cy="3289300"/>
            <wp:effectExtent b="0" l="0" r="0" t="0"/>
            <wp:docPr id="15"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firstLine="720"/>
        <w:rPr/>
      </w:pPr>
      <w:r w:rsidDel="00000000" w:rsidR="00000000" w:rsidRPr="00000000">
        <w:rPr>
          <w:rtl w:val="0"/>
        </w:rPr>
        <w:t xml:space="preserve">En esta interfaz se muestra donde se paga, se guardan los datos de la tarjeta del usuario para finalizar la compra. </w:t>
      </w:r>
      <w:r w:rsidDel="00000000" w:rsidR="00000000" w:rsidRPr="00000000">
        <w:rPr/>
        <w:drawing>
          <wp:inline distB="114300" distT="114300" distL="114300" distR="114300">
            <wp:extent cx="5943600" cy="2006600"/>
            <wp:effectExtent b="0" l="0" r="0" t="0"/>
            <wp:docPr id="1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firstLine="720"/>
        <w:rPr/>
      </w:pPr>
      <w:r w:rsidDel="00000000" w:rsidR="00000000" w:rsidRPr="00000000">
        <w:rPr>
          <w:rtl w:val="0"/>
        </w:rPr>
      </w:r>
    </w:p>
    <w:p w:rsidR="00000000" w:rsidDel="00000000" w:rsidP="00000000" w:rsidRDefault="00000000" w:rsidRPr="00000000" w14:paraId="00000078">
      <w:pPr>
        <w:ind w:firstLine="720"/>
        <w:rPr/>
      </w:pPr>
      <w:r w:rsidDel="00000000" w:rsidR="00000000" w:rsidRPr="00000000">
        <w:rPr>
          <w:rtl w:val="0"/>
        </w:rPr>
        <w:t xml:space="preserve">También existe el apartado de facturación donde se puede visualizar con detalle todo sobre la orden ya pagada. </w:t>
      </w:r>
    </w:p>
    <w:p w:rsidR="00000000" w:rsidDel="00000000" w:rsidP="00000000" w:rsidRDefault="00000000" w:rsidRPr="00000000" w14:paraId="00000079">
      <w:pPr>
        <w:ind w:firstLine="720"/>
        <w:rPr/>
      </w:pPr>
      <w:r w:rsidDel="00000000" w:rsidR="00000000" w:rsidRPr="00000000">
        <w:rPr/>
        <w:drawing>
          <wp:inline distB="114300" distT="114300" distL="114300" distR="114300">
            <wp:extent cx="3757613" cy="4088812"/>
            <wp:effectExtent b="0" l="0" r="0" t="0"/>
            <wp:docPr id="19"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757613" cy="4088812"/>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firstLine="720"/>
        <w:rPr/>
      </w:pPr>
      <w:r w:rsidDel="00000000" w:rsidR="00000000" w:rsidRPr="00000000">
        <w:rPr>
          <w:rtl w:val="0"/>
        </w:rPr>
      </w:r>
    </w:p>
    <w:p w:rsidR="00000000" w:rsidDel="00000000" w:rsidP="00000000" w:rsidRDefault="00000000" w:rsidRPr="00000000" w14:paraId="0000007B">
      <w:pPr>
        <w:ind w:firstLine="720"/>
        <w:rPr/>
      </w:pPr>
      <w:r w:rsidDel="00000000" w:rsidR="00000000" w:rsidRPr="00000000">
        <w:rPr>
          <w:rtl w:val="0"/>
        </w:rPr>
      </w:r>
    </w:p>
    <w:p w:rsidR="00000000" w:rsidDel="00000000" w:rsidP="00000000" w:rsidRDefault="00000000" w:rsidRPr="00000000" w14:paraId="0000007C">
      <w:pPr>
        <w:ind w:firstLine="720"/>
        <w:rPr/>
      </w:pPr>
      <w:r w:rsidDel="00000000" w:rsidR="00000000" w:rsidRPr="00000000">
        <w:rPr>
          <w:rtl w:val="0"/>
        </w:rPr>
      </w:r>
    </w:p>
    <w:p w:rsidR="00000000" w:rsidDel="00000000" w:rsidP="00000000" w:rsidRDefault="00000000" w:rsidRPr="00000000" w14:paraId="0000007D">
      <w:pPr>
        <w:ind w:firstLine="720"/>
        <w:rPr/>
      </w:pPr>
      <w:r w:rsidDel="00000000" w:rsidR="00000000" w:rsidRPr="00000000">
        <w:rPr>
          <w:rtl w:val="0"/>
        </w:rPr>
      </w:r>
    </w:p>
    <w:p w:rsidR="00000000" w:rsidDel="00000000" w:rsidP="00000000" w:rsidRDefault="00000000" w:rsidRPr="00000000" w14:paraId="0000007E">
      <w:pP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7F">
      <w:pPr>
        <w:ind w:firstLine="720"/>
        <w:rPr/>
      </w:pPr>
      <w:r w:rsidDel="00000000" w:rsidR="00000000" w:rsidRPr="00000000">
        <w:rPr>
          <w:rtl w:val="0"/>
        </w:rPr>
        <w:t xml:space="preserve">Para la pantalla del empleado hay varias cosas similares y hay otras que cambian un poco. Primero el registro es distinto siendo de la siguiente forma. </w:t>
      </w:r>
    </w:p>
    <w:p w:rsidR="00000000" w:rsidDel="00000000" w:rsidP="00000000" w:rsidRDefault="00000000" w:rsidRPr="00000000" w14:paraId="00000080">
      <w:pPr>
        <w:ind w:firstLine="720"/>
        <w:rPr/>
      </w:pPr>
      <w:r w:rsidDel="00000000" w:rsidR="00000000" w:rsidRPr="00000000">
        <w:rPr>
          <w:rtl w:val="0"/>
        </w:rPr>
      </w:r>
    </w:p>
    <w:p w:rsidR="00000000" w:rsidDel="00000000" w:rsidP="00000000" w:rsidRDefault="00000000" w:rsidRPr="00000000" w14:paraId="00000081">
      <w:pPr>
        <w:ind w:firstLine="720"/>
        <w:rPr/>
      </w:pPr>
      <w:r w:rsidDel="00000000" w:rsidR="00000000" w:rsidRPr="00000000">
        <w:rPr/>
        <w:drawing>
          <wp:inline distB="114300" distT="114300" distL="114300" distR="114300">
            <wp:extent cx="5943600" cy="2933700"/>
            <wp:effectExtent b="0" l="0" r="0" t="0"/>
            <wp:docPr id="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firstLine="720"/>
        <w:rPr/>
      </w:pPr>
      <w:r w:rsidDel="00000000" w:rsidR="00000000" w:rsidRPr="00000000">
        <w:rPr>
          <w:rtl w:val="0"/>
        </w:rPr>
      </w:r>
    </w:p>
    <w:p w:rsidR="00000000" w:rsidDel="00000000" w:rsidP="00000000" w:rsidRDefault="00000000" w:rsidRPr="00000000" w14:paraId="00000083">
      <w:pPr>
        <w:ind w:left="720" w:firstLine="720"/>
        <w:rPr/>
      </w:pPr>
      <w:r w:rsidDel="00000000" w:rsidR="00000000" w:rsidRPr="00000000">
        <w:rPr>
          <w:rtl w:val="0"/>
        </w:rPr>
        <w:t xml:space="preserve">Ellos tienen funcionalidad extra como la posibilidad de conocer información específica sobre las órdenes </w:t>
      </w:r>
    </w:p>
    <w:p w:rsidR="00000000" w:rsidDel="00000000" w:rsidP="00000000" w:rsidRDefault="00000000" w:rsidRPr="00000000" w14:paraId="00000084">
      <w:pPr>
        <w:ind w:left="720" w:firstLine="720"/>
        <w:rPr/>
      </w:pPr>
      <w:r w:rsidDel="00000000" w:rsidR="00000000" w:rsidRPr="00000000">
        <w:rPr/>
        <w:drawing>
          <wp:inline distB="114300" distT="114300" distL="114300" distR="114300">
            <wp:extent cx="3671888" cy="3482893"/>
            <wp:effectExtent b="0" l="0" r="0" t="0"/>
            <wp:docPr id="7"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671888" cy="348289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720" w:firstLine="720"/>
        <w:rPr/>
      </w:pPr>
      <w:r w:rsidDel="00000000" w:rsidR="00000000" w:rsidRPr="00000000">
        <w:rPr>
          <w:rtl w:val="0"/>
        </w:rPr>
      </w:r>
    </w:p>
    <w:p w:rsidR="00000000" w:rsidDel="00000000" w:rsidP="00000000" w:rsidRDefault="00000000" w:rsidRPr="00000000" w14:paraId="00000086">
      <w:pPr>
        <w:ind w:left="720" w:firstLine="720"/>
        <w:rPr/>
      </w:pPr>
      <w:r w:rsidDel="00000000" w:rsidR="00000000" w:rsidRPr="00000000">
        <w:rPr>
          <w:rtl w:val="0"/>
        </w:rPr>
      </w:r>
    </w:p>
    <w:p w:rsidR="00000000" w:rsidDel="00000000" w:rsidP="00000000" w:rsidRDefault="00000000" w:rsidRPr="00000000" w14:paraId="00000087">
      <w:pPr>
        <w:ind w:left="720" w:firstLine="720"/>
        <w:rPr/>
      </w:pPr>
      <w:r w:rsidDel="00000000" w:rsidR="00000000" w:rsidRPr="00000000">
        <w:rPr>
          <w:rtl w:val="0"/>
        </w:rPr>
      </w:r>
    </w:p>
    <w:p w:rsidR="00000000" w:rsidDel="00000000" w:rsidP="00000000" w:rsidRDefault="00000000" w:rsidRPr="00000000" w14:paraId="00000088">
      <w:pPr>
        <w:ind w:left="720" w:firstLine="720"/>
        <w:rPr/>
      </w:pPr>
      <w:r w:rsidDel="00000000" w:rsidR="00000000" w:rsidRPr="00000000">
        <w:rPr>
          <w:rtl w:val="0"/>
        </w:rPr>
        <w:t xml:space="preserve">Además los empleados con cierto rol pueden hacer una consulta de ventas que incluye varios filtros de la siguiente manera. En este caso no todos los campos son obligatorios. </w:t>
      </w:r>
    </w:p>
    <w:p w:rsidR="00000000" w:rsidDel="00000000" w:rsidP="00000000" w:rsidRDefault="00000000" w:rsidRPr="00000000" w14:paraId="00000089">
      <w:pPr>
        <w:ind w:left="720" w:firstLine="720"/>
        <w:rPr/>
      </w:pPr>
      <w:r w:rsidDel="00000000" w:rsidR="00000000" w:rsidRPr="00000000">
        <w:rPr/>
        <w:drawing>
          <wp:inline distB="114300" distT="114300" distL="114300" distR="114300">
            <wp:extent cx="3645040" cy="4088988"/>
            <wp:effectExtent b="0" l="0" r="0" t="0"/>
            <wp:docPr id="20"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645040" cy="408898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firstLine="720"/>
        <w:rPr/>
      </w:pPr>
      <w:r w:rsidDel="00000000" w:rsidR="00000000" w:rsidRPr="00000000">
        <w:rPr>
          <w:rtl w:val="0"/>
        </w:rPr>
      </w:r>
    </w:p>
    <w:p w:rsidR="00000000" w:rsidDel="00000000" w:rsidP="00000000" w:rsidRDefault="00000000" w:rsidRPr="00000000" w14:paraId="0000008B">
      <w:pPr>
        <w:ind w:firstLine="720"/>
        <w:rPr/>
      </w:pPr>
      <w:r w:rsidDel="00000000" w:rsidR="00000000" w:rsidRPr="00000000">
        <w:rPr>
          <w:rtl w:val="0"/>
        </w:rPr>
        <w:tab/>
        <w:t xml:space="preserve">Los empleados visualizan esta plantilla de la siguiente manera donde tienen varias acciones. Pueden filtrar la búsqueda mediante el input, pueden tocar la orden que los redirige a la factura y pueden responder sobre la consulta o queja. </w:t>
      </w:r>
    </w:p>
    <w:p w:rsidR="00000000" w:rsidDel="00000000" w:rsidP="00000000" w:rsidRDefault="00000000" w:rsidRPr="00000000" w14:paraId="0000008C">
      <w:pP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8D">
      <w:pPr>
        <w:ind w:firstLine="720"/>
        <w:rPr/>
      </w:pPr>
      <w:r w:rsidDel="00000000" w:rsidR="00000000" w:rsidRPr="00000000">
        <w:rPr/>
        <w:drawing>
          <wp:inline distB="114300" distT="114300" distL="114300" distR="114300">
            <wp:extent cx="5943600" cy="3009900"/>
            <wp:effectExtent b="0" l="0" r="0" t="0"/>
            <wp:docPr id="1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firstLine="720"/>
        <w:rPr/>
      </w:pPr>
      <w:r w:rsidDel="00000000" w:rsidR="00000000" w:rsidRPr="00000000">
        <w:rPr>
          <w:rtl w:val="0"/>
        </w:rPr>
      </w:r>
    </w:p>
    <w:p w:rsidR="00000000" w:rsidDel="00000000" w:rsidP="00000000" w:rsidRDefault="00000000" w:rsidRPr="00000000" w14:paraId="0000008F">
      <w:pPr>
        <w:ind w:firstLine="72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tab/>
        <w:t xml:space="preserve">Finalmente para los empleados que tengan el permiso adecuado tienen la capacidad de ver información sobre los empleados que laboran con sus respectivas ventas. </w:t>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drawing>
          <wp:inline distB="114300" distT="114300" distL="114300" distR="114300">
            <wp:extent cx="5943600" cy="2146300"/>
            <wp:effectExtent b="0" l="0" r="0" t="0"/>
            <wp:docPr id="11"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firstLine="720"/>
        <w:rPr/>
      </w:pPr>
      <w:r w:rsidDel="00000000" w:rsidR="00000000" w:rsidRPr="00000000">
        <w:rPr>
          <w:rtl w:val="0"/>
        </w:rPr>
      </w:r>
    </w:p>
    <w:p w:rsidR="00000000" w:rsidDel="00000000" w:rsidP="00000000" w:rsidRDefault="00000000" w:rsidRPr="00000000" w14:paraId="00000094">
      <w:pPr>
        <w:pStyle w:val="Heading1"/>
        <w:spacing w:after="240" w:before="240" w:line="240" w:lineRule="auto"/>
        <w:rPr>
          <w:b w:val="1"/>
        </w:rPr>
      </w:pPr>
      <w:bookmarkStart w:colFirst="0" w:colLast="0" w:name="_d0l625wsxlx" w:id="14"/>
      <w:bookmarkEnd w:id="14"/>
      <w:r w:rsidDel="00000000" w:rsidR="00000000" w:rsidRPr="00000000">
        <w:rPr>
          <w:rtl w:val="0"/>
        </w:rPr>
      </w:r>
    </w:p>
    <w:p w:rsidR="00000000" w:rsidDel="00000000" w:rsidP="00000000" w:rsidRDefault="00000000" w:rsidRPr="00000000" w14:paraId="00000095">
      <w:pPr>
        <w:pStyle w:val="Heading1"/>
        <w:spacing w:after="240" w:before="240" w:line="240" w:lineRule="auto"/>
        <w:rPr>
          <w:b w:val="1"/>
        </w:rPr>
      </w:pPr>
      <w:bookmarkStart w:colFirst="0" w:colLast="0" w:name="_t7s0xe1f209n" w:id="15"/>
      <w:bookmarkEnd w:id="15"/>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1"/>
        <w:spacing w:after="240" w:before="240" w:line="240" w:lineRule="auto"/>
        <w:rPr>
          <w:b w:val="1"/>
        </w:rPr>
      </w:pPr>
      <w:bookmarkStart w:colFirst="0" w:colLast="0" w:name="_eermej896vca" w:id="16"/>
      <w:bookmarkEnd w:id="16"/>
      <w:r w:rsidDel="00000000" w:rsidR="00000000" w:rsidRPr="00000000">
        <w:rPr>
          <w:b w:val="1"/>
          <w:rtl w:val="0"/>
        </w:rPr>
        <w:t xml:space="preserve">3. Manual Técnico con Herramientas Utilizadas</w:t>
      </w:r>
    </w:p>
    <w:p w:rsidR="00000000" w:rsidDel="00000000" w:rsidP="00000000" w:rsidRDefault="00000000" w:rsidRPr="00000000" w14:paraId="00000097">
      <w:pPr>
        <w:rPr/>
      </w:pPr>
      <w:r w:rsidDel="00000000" w:rsidR="00000000" w:rsidRPr="00000000">
        <w:rPr>
          <w:rtl w:val="0"/>
        </w:rPr>
        <w:tab/>
        <w:t xml:space="preserve">Para la creación de este sistema se implementaron muchas herramientas y lenguajes distintos, podemos dividir las herramientas en Front-End, BackEnd para que se entienda mucho mejor la programación.</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b w:val="1"/>
          <w:sz w:val="24"/>
          <w:szCs w:val="24"/>
        </w:rPr>
      </w:pPr>
      <w:r w:rsidDel="00000000" w:rsidR="00000000" w:rsidRPr="00000000">
        <w:rPr>
          <w:b w:val="1"/>
          <w:sz w:val="24"/>
          <w:szCs w:val="24"/>
          <w:rtl w:val="0"/>
        </w:rPr>
        <w:t xml:space="preserve">Front-End</w:t>
      </w:r>
    </w:p>
    <w:p w:rsidR="00000000" w:rsidDel="00000000" w:rsidP="00000000" w:rsidRDefault="00000000" w:rsidRPr="00000000" w14:paraId="0000009A">
      <w:pPr>
        <w:rPr>
          <w:b w:val="1"/>
          <w:sz w:val="24"/>
          <w:szCs w:val="24"/>
        </w:rPr>
      </w:pPr>
      <w:r w:rsidDel="00000000" w:rsidR="00000000" w:rsidRPr="00000000">
        <w:rPr>
          <w:rtl w:val="0"/>
        </w:rPr>
      </w:r>
    </w:p>
    <w:p w:rsidR="00000000" w:rsidDel="00000000" w:rsidP="00000000" w:rsidRDefault="00000000" w:rsidRPr="00000000" w14:paraId="0000009B">
      <w:pPr>
        <w:ind w:firstLine="720"/>
        <w:rPr>
          <w:b w:val="1"/>
          <w:sz w:val="24"/>
          <w:szCs w:val="24"/>
        </w:rPr>
      </w:pPr>
      <w:r w:rsidDel="00000000" w:rsidR="00000000" w:rsidRPr="00000000">
        <w:rPr>
          <w:rtl w:val="0"/>
        </w:rPr>
        <w:t xml:space="preserve">Primeramente se utilizaron varios lenguajes para crear todas las UI y su respectiva lógica. Se implementa mediante HTML, CSS y React Básicamente el plan fue crear la mayoría acciones mediante React ya que es de gran funcionalidad y es bastante flexible, además las pantallas con mucho movimiento es mucho más fácil hacerlas de esta manera ya que existen plantillas que facilitan el trabajo. De plantillas se utilizó bootstrap que facilita funciones básicas para la interfaz. Las únicas pantallas que en su mayoría usan HTML y no React con las de perfil y registro que con pantallas que no cambian mucho. En todo el proyecto se implementó CSS para modificar el estilo y posiciones en la página.</w:t>
      </w:r>
      <w:r w:rsidDel="00000000" w:rsidR="00000000" w:rsidRPr="00000000">
        <w:rPr>
          <w:rtl w:val="0"/>
        </w:rPr>
      </w:r>
    </w:p>
    <w:p w:rsidR="00000000" w:rsidDel="00000000" w:rsidP="00000000" w:rsidRDefault="00000000" w:rsidRPr="00000000" w14:paraId="0000009C">
      <w:pPr>
        <w:ind w:firstLine="720"/>
        <w:rPr/>
      </w:pPr>
      <w:r w:rsidDel="00000000" w:rsidR="00000000" w:rsidRPr="00000000">
        <w:rPr>
          <w:rtl w:val="0"/>
        </w:rPr>
      </w:r>
    </w:p>
    <w:p w:rsidR="00000000" w:rsidDel="00000000" w:rsidP="00000000" w:rsidRDefault="00000000" w:rsidRPr="00000000" w14:paraId="0000009D">
      <w:pPr>
        <w:ind w:left="0" w:firstLine="0"/>
        <w:rPr>
          <w:b w:val="1"/>
          <w:sz w:val="26"/>
          <w:szCs w:val="26"/>
        </w:rPr>
      </w:pPr>
      <w:r w:rsidDel="00000000" w:rsidR="00000000" w:rsidRPr="00000000">
        <w:rPr>
          <w:b w:val="1"/>
          <w:sz w:val="24"/>
          <w:szCs w:val="24"/>
          <w:rtl w:val="0"/>
        </w:rPr>
        <w:t xml:space="preserve">BackEnd</w:t>
      </w:r>
      <w:r w:rsidDel="00000000" w:rsidR="00000000" w:rsidRPr="00000000">
        <w:rPr>
          <w:rtl w:val="0"/>
        </w:rPr>
      </w:r>
    </w:p>
    <w:p w:rsidR="00000000" w:rsidDel="00000000" w:rsidP="00000000" w:rsidRDefault="00000000" w:rsidRPr="00000000" w14:paraId="0000009E">
      <w:pPr>
        <w:ind w:firstLine="720"/>
        <w:rPr/>
      </w:pPr>
      <w:r w:rsidDel="00000000" w:rsidR="00000000" w:rsidRPr="00000000">
        <w:rPr>
          <w:rtl w:val="0"/>
        </w:rPr>
        <w:t xml:space="preserve">Se empleó un servidor central de SQL Server para establecer los linked servers hacia otras bases de datos. Los servidores correspondientes a inventario están en SQL Server, recursos humanos en MySQL, y servicio al cliente y ventas en PostgreSQL. Además, se implementó la tecnología FastAPI para desarrollar el API. Esta tecnología facilita la comunicación entre el frontend y el servidor central de SQL Server, permitiendo la visualización de datos en la interfaz.</w:t>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pStyle w:val="Heading1"/>
        <w:spacing w:after="240" w:before="240" w:line="240" w:lineRule="auto"/>
        <w:rPr>
          <w:b w:val="1"/>
        </w:rPr>
      </w:pPr>
      <w:bookmarkStart w:colFirst="0" w:colLast="0" w:name="_ng40wsx5zivd" w:id="17"/>
      <w:bookmarkEnd w:id="17"/>
      <w:r w:rsidDel="00000000" w:rsidR="00000000" w:rsidRPr="00000000">
        <w:rPr>
          <w:rtl w:val="0"/>
        </w:rPr>
      </w:r>
    </w:p>
    <w:p w:rsidR="00000000" w:rsidDel="00000000" w:rsidP="00000000" w:rsidRDefault="00000000" w:rsidRPr="00000000" w14:paraId="000000A1">
      <w:pPr>
        <w:pStyle w:val="Heading1"/>
        <w:spacing w:after="240" w:before="240" w:line="240" w:lineRule="auto"/>
        <w:rPr/>
      </w:pPr>
      <w:bookmarkStart w:colFirst="0" w:colLast="0" w:name="_9ub77yl6owyr" w:id="18"/>
      <w:bookmarkEnd w:id="18"/>
      <w:r w:rsidDel="00000000" w:rsidR="00000000" w:rsidRPr="00000000">
        <w:rPr>
          <w:b w:val="1"/>
          <w:rtl w:val="0"/>
        </w:rPr>
        <w:t xml:space="preserve">4. Arquitectura de la aplicación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3.png"/><Relationship Id="rId21" Type="http://schemas.openxmlformats.org/officeDocument/2006/relationships/image" Target="media/image9.png"/><Relationship Id="rId24" Type="http://schemas.openxmlformats.org/officeDocument/2006/relationships/image" Target="media/image2.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5"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20.png"/><Relationship Id="rId8" Type="http://schemas.openxmlformats.org/officeDocument/2006/relationships/image" Target="media/image12.png"/><Relationship Id="rId11" Type="http://schemas.openxmlformats.org/officeDocument/2006/relationships/image" Target="media/image6.png"/><Relationship Id="rId10" Type="http://schemas.openxmlformats.org/officeDocument/2006/relationships/image" Target="media/image15.png"/><Relationship Id="rId13" Type="http://schemas.openxmlformats.org/officeDocument/2006/relationships/image" Target="media/image14.png"/><Relationship Id="rId12" Type="http://schemas.openxmlformats.org/officeDocument/2006/relationships/image" Target="media/image13.png"/><Relationship Id="rId15" Type="http://schemas.openxmlformats.org/officeDocument/2006/relationships/image" Target="media/image1.png"/><Relationship Id="rId14" Type="http://schemas.openxmlformats.org/officeDocument/2006/relationships/image" Target="media/image18.png"/><Relationship Id="rId17" Type="http://schemas.openxmlformats.org/officeDocument/2006/relationships/image" Target="media/image17.png"/><Relationship Id="rId16" Type="http://schemas.openxmlformats.org/officeDocument/2006/relationships/image" Target="media/image7.png"/><Relationship Id="rId19" Type="http://schemas.openxmlformats.org/officeDocument/2006/relationships/image" Target="media/image4.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