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  <w:gridCol w:w="7013"/>
      </w:tblGrid>
      <w:tr w:rsidR="00576EB4" w14:paraId="2F7AFC73" w14:textId="77777777">
        <w:tc>
          <w:tcPr>
            <w:tcW w:w="109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D5177" w14:textId="0ABB401B" w:rsidR="00576EB4" w:rsidRDefault="00576EB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6EB4" w14:paraId="7C8CA262" w14:textId="7777777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3A6CA" w14:textId="77777777" w:rsidR="00576EB4" w:rsidRDefault="00C618C2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5327" w14:textId="508379CA" w:rsidR="00576EB4" w:rsidRDefault="00D57E87" w:rsidP="00D57E87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Vienna</w:t>
            </w:r>
            <w:r w:rsidR="00C618C2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Austria</w:t>
            </w:r>
          </w:p>
        </w:tc>
      </w:tr>
      <w:tr w:rsidR="00576EB4" w14:paraId="5ECF84B1" w14:textId="7777777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71AD" w14:textId="77777777" w:rsidR="00576EB4" w:rsidRDefault="00C618C2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BDF3B" w14:textId="46AC28B7" w:rsidR="00576EB4" w:rsidRDefault="00D57E87" w:rsidP="00D57E87">
            <w:pPr>
              <w:pStyle w:val="Standard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Pr="00D57E87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="00C618C2">
              <w:rPr>
                <w:rFonts w:ascii="Arial" w:hAnsi="Arial" w:cs="Arial"/>
                <w:sz w:val="28"/>
                <w:szCs w:val="28"/>
              </w:rPr>
              <w:t xml:space="preserve"> – 2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  <w:proofErr w:type="gramStart"/>
            <w:r w:rsidR="00C618C2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="00C618C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April</w:t>
            </w:r>
            <w:proofErr w:type="gramEnd"/>
            <w:r w:rsidR="00C618C2">
              <w:rPr>
                <w:rFonts w:ascii="Arial" w:hAnsi="Arial" w:cs="Arial"/>
                <w:sz w:val="28"/>
                <w:szCs w:val="28"/>
              </w:rPr>
              <w:t xml:space="preserve"> 201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576EB4" w14:paraId="24798036" w14:textId="7777777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26539" w14:textId="43F32AE8" w:rsidR="006E44F6" w:rsidRDefault="00C618C2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Type</w:t>
            </w:r>
          </w:p>
          <w:p w14:paraId="62C1E836" w14:textId="43F648F7" w:rsidR="00576EB4" w:rsidRPr="006E44F6" w:rsidRDefault="006E44F6" w:rsidP="006E44F6">
            <w:pPr>
              <w:pStyle w:val="Standard"/>
            </w:pPr>
            <w:r w:rsidRPr="006E44F6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57CD8" w14:textId="2A727412" w:rsidR="00576EB4" w:rsidRDefault="00B47A58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Talk</w:t>
            </w:r>
          </w:p>
          <w:p w14:paraId="74921D43" w14:textId="2CD508EB" w:rsidR="006E44F6" w:rsidRDefault="00B47A58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B47A58">
              <w:rPr>
                <w:rFonts w:ascii="Arial" w:hAnsi="Arial" w:cs="Arial"/>
                <w:sz w:val="28"/>
                <w:szCs w:val="28"/>
              </w:rPr>
              <w:t>ESSI2.2 </w:t>
            </w: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Pr="00B47A58">
              <w:rPr>
                <w:rFonts w:ascii="Arial" w:hAnsi="Arial" w:cs="Arial"/>
                <w:sz w:val="28"/>
                <w:szCs w:val="28"/>
              </w:rPr>
              <w:t>Metadata, Data Models, and Semantics</w:t>
            </w:r>
          </w:p>
        </w:tc>
      </w:tr>
      <w:tr w:rsidR="00576EB4" w14:paraId="42C04AE4" w14:textId="77777777" w:rsidTr="00211B0C">
        <w:trPr>
          <w:trHeight w:val="356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86E9B" w14:textId="77777777" w:rsidR="00576EB4" w:rsidRDefault="00C618C2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82C17" w14:textId="5DE99860" w:rsidR="00576EB4" w:rsidRDefault="00D0582A" w:rsidP="00B47A58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r>
              <w:rPr>
                <w:rFonts w:ascii="Arial" w:hAnsi="Arial" w:cs="Arial"/>
                <w:sz w:val="28"/>
                <w:szCs w:val="28"/>
              </w:rPr>
              <w:t>The centrality of m</w:t>
            </w:r>
            <w:r w:rsidR="00B47A58">
              <w:rPr>
                <w:rFonts w:ascii="Arial" w:hAnsi="Arial" w:cs="Arial"/>
                <w:sz w:val="28"/>
                <w:szCs w:val="28"/>
              </w:rPr>
              <w:t xml:space="preserve">eta-programming in the </w:t>
            </w:r>
            <w:r w:rsidR="004C4D11">
              <w:rPr>
                <w:rFonts w:ascii="Arial" w:hAnsi="Arial" w:cs="Arial"/>
                <w:sz w:val="28"/>
                <w:szCs w:val="28"/>
              </w:rPr>
              <w:t xml:space="preserve">ES-DOC </w:t>
            </w:r>
            <w:r w:rsidR="00B47A58">
              <w:rPr>
                <w:rFonts w:ascii="Arial" w:hAnsi="Arial" w:cs="Arial"/>
                <w:sz w:val="28"/>
                <w:szCs w:val="28"/>
              </w:rPr>
              <w:t>eco-system</w:t>
            </w:r>
            <w:bookmarkEnd w:id="0"/>
          </w:p>
        </w:tc>
      </w:tr>
      <w:tr w:rsidR="00576EB4" w14:paraId="2C46FBE1" w14:textId="7777777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F32E" w14:textId="77777777" w:rsidR="00576EB4" w:rsidRDefault="00576EB4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F0A33" w14:textId="77777777" w:rsidR="00576EB4" w:rsidRDefault="00576EB4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6EB4" w14:paraId="7D58EA84" w14:textId="77777777">
        <w:tc>
          <w:tcPr>
            <w:tcW w:w="109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2B16" w14:textId="193E6641" w:rsidR="00576EB4" w:rsidRDefault="00576EB4">
            <w:pPr>
              <w:pStyle w:val="Standard"/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</w:tbl>
    <w:p w14:paraId="3C943CB7" w14:textId="7C98268C" w:rsidR="00825AD6" w:rsidRDefault="00D57E87" w:rsidP="004653C5">
      <w:pPr>
        <w:pStyle w:val="Standard"/>
        <w:shd w:val="clear" w:color="auto" w:fill="FFFFFF"/>
        <w:spacing w:after="300" w:line="360" w:lineRule="atLeast"/>
        <w:rPr>
          <w:rFonts w:ascii="Arial" w:hAnsi="Arial" w:cs="Arial"/>
          <w:color w:val="263842"/>
          <w:sz w:val="28"/>
          <w:szCs w:val="28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A2327EE" wp14:editId="5C96B73F">
            <wp:simplePos x="0" y="0"/>
            <wp:positionH relativeFrom="column">
              <wp:posOffset>-80010</wp:posOffset>
            </wp:positionH>
            <wp:positionV relativeFrom="page">
              <wp:posOffset>116205</wp:posOffset>
            </wp:positionV>
            <wp:extent cx="2292350" cy="671195"/>
            <wp:effectExtent l="0" t="0" r="0" b="0"/>
            <wp:wrapSquare wrapText="bothSides"/>
            <wp:docPr id="1" name="es-doc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63842"/>
          <w:sz w:val="28"/>
          <w:szCs w:val="28"/>
          <w:lang w:val="en-US"/>
        </w:rPr>
        <w:t>T</w:t>
      </w:r>
      <w:r w:rsidR="00C618C2">
        <w:rPr>
          <w:rFonts w:ascii="Arial" w:hAnsi="Arial" w:cs="Arial"/>
          <w:color w:val="263842"/>
          <w:sz w:val="28"/>
          <w:szCs w:val="28"/>
          <w:lang w:val="en-US"/>
        </w:rPr>
        <w:t xml:space="preserve">he </w:t>
      </w:r>
      <w:r>
        <w:rPr>
          <w:rFonts w:ascii="Arial" w:hAnsi="Arial" w:cs="Arial"/>
          <w:color w:val="263842"/>
          <w:sz w:val="28"/>
          <w:szCs w:val="28"/>
          <w:lang w:val="en-US"/>
        </w:rPr>
        <w:t>Earth System Documentation (</w:t>
      </w:r>
      <w:r w:rsidR="00C618C2">
        <w:rPr>
          <w:rFonts w:ascii="Arial" w:hAnsi="Arial" w:cs="Arial"/>
          <w:color w:val="263842"/>
          <w:sz w:val="28"/>
          <w:szCs w:val="28"/>
          <w:lang w:val="en-US"/>
        </w:rPr>
        <w:t>ES-DOC</w:t>
      </w:r>
      <w:r>
        <w:rPr>
          <w:rFonts w:ascii="Arial" w:hAnsi="Arial" w:cs="Arial"/>
          <w:color w:val="263842"/>
          <w:sz w:val="28"/>
          <w:szCs w:val="28"/>
          <w:lang w:val="en-US"/>
        </w:rPr>
        <w:t>)</w:t>
      </w:r>
      <w:r w:rsidR="00C618C2">
        <w:rPr>
          <w:rFonts w:ascii="Arial" w:hAnsi="Arial" w:cs="Arial"/>
          <w:color w:val="263842"/>
          <w:sz w:val="28"/>
          <w:szCs w:val="28"/>
          <w:lang w:val="en-US"/>
        </w:rPr>
        <w:t xml:space="preserve"> project </w:t>
      </w:r>
      <w:r>
        <w:rPr>
          <w:rFonts w:ascii="Arial" w:hAnsi="Arial" w:cs="Arial"/>
          <w:color w:val="263842"/>
          <w:sz w:val="28"/>
          <w:szCs w:val="28"/>
          <w:lang w:val="en-US"/>
        </w:rPr>
        <w:t xml:space="preserve">is an international effort </w:t>
      </w:r>
      <w:r w:rsidR="00242428">
        <w:rPr>
          <w:rFonts w:ascii="Arial" w:hAnsi="Arial" w:cs="Arial"/>
          <w:color w:val="263842"/>
          <w:sz w:val="28"/>
          <w:szCs w:val="28"/>
          <w:lang w:val="en-US"/>
        </w:rPr>
        <w:t xml:space="preserve">aiming </w:t>
      </w:r>
      <w:r>
        <w:rPr>
          <w:rFonts w:ascii="Arial" w:hAnsi="Arial" w:cs="Arial"/>
          <w:color w:val="263842"/>
          <w:sz w:val="28"/>
          <w:szCs w:val="28"/>
          <w:lang w:val="en-US"/>
        </w:rPr>
        <w:t>to deliver a</w:t>
      </w:r>
      <w:r w:rsidR="00242428">
        <w:rPr>
          <w:rFonts w:ascii="Arial" w:hAnsi="Arial" w:cs="Arial"/>
          <w:color w:val="263842"/>
          <w:sz w:val="28"/>
          <w:szCs w:val="28"/>
          <w:lang w:val="en-US"/>
        </w:rPr>
        <w:t xml:space="preserve"> robust 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 xml:space="preserve">earth system 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>model inter-comparison pro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 xml:space="preserve">ject documentation </w:t>
      </w:r>
      <w:r>
        <w:rPr>
          <w:rFonts w:ascii="Arial" w:hAnsi="Arial" w:cs="Arial"/>
          <w:color w:val="263842"/>
          <w:sz w:val="28"/>
          <w:szCs w:val="28"/>
          <w:lang w:val="en-US"/>
        </w:rPr>
        <w:t>infrastructure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 xml:space="preserve">.  Such infrastructure both simplifies &amp; standardizes the process of </w:t>
      </w:r>
      <w:r w:rsidR="004B3CDC">
        <w:rPr>
          <w:rFonts w:ascii="Arial" w:hAnsi="Arial" w:cs="Arial"/>
          <w:color w:val="263842"/>
          <w:sz w:val="28"/>
          <w:szCs w:val="28"/>
          <w:lang w:val="en-US"/>
        </w:rPr>
        <w:t xml:space="preserve">documenting </w:t>
      </w:r>
      <w:r w:rsidR="00A46FE6">
        <w:rPr>
          <w:rFonts w:ascii="Arial" w:hAnsi="Arial" w:cs="Arial"/>
          <w:color w:val="263842"/>
          <w:sz w:val="28"/>
          <w:szCs w:val="28"/>
          <w:lang w:val="en-US"/>
        </w:rPr>
        <w:t xml:space="preserve">(in detail) 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 xml:space="preserve">projects, </w:t>
      </w:r>
      <w:r>
        <w:rPr>
          <w:rFonts w:ascii="Arial" w:hAnsi="Arial" w:cs="Arial"/>
          <w:color w:val="263842"/>
          <w:sz w:val="28"/>
          <w:szCs w:val="28"/>
          <w:lang w:val="en-US"/>
        </w:rPr>
        <w:t>experiments, models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 xml:space="preserve">, </w:t>
      </w:r>
      <w:proofErr w:type="spellStart"/>
      <w:r w:rsidR="00F4190B">
        <w:rPr>
          <w:rFonts w:ascii="Arial" w:hAnsi="Arial" w:cs="Arial"/>
          <w:color w:val="263842"/>
          <w:sz w:val="28"/>
          <w:szCs w:val="28"/>
          <w:lang w:val="en-US"/>
        </w:rPr>
        <w:t>forcings</w:t>
      </w:r>
      <w:proofErr w:type="spell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 &amp; simulations.</w:t>
      </w:r>
      <w:r w:rsidR="004B3CDC">
        <w:rPr>
          <w:rFonts w:ascii="Arial" w:hAnsi="Arial" w:cs="Arial"/>
          <w:color w:val="263842"/>
          <w:sz w:val="28"/>
          <w:szCs w:val="28"/>
          <w:lang w:val="en-US"/>
        </w:rPr>
        <w:t xml:space="preserve">  </w:t>
      </w:r>
    </w:p>
    <w:p w14:paraId="5CC8D680" w14:textId="389B8E70" w:rsidR="004F322B" w:rsidRDefault="00825AD6" w:rsidP="004653C5">
      <w:pPr>
        <w:pStyle w:val="Standard"/>
        <w:shd w:val="clear" w:color="auto" w:fill="FFFFFF"/>
        <w:spacing w:after="300" w:line="360" w:lineRule="atLeast"/>
        <w:rPr>
          <w:rFonts w:ascii="Arial" w:hAnsi="Arial" w:cs="Arial"/>
          <w:color w:val="263842"/>
          <w:sz w:val="28"/>
          <w:szCs w:val="28"/>
          <w:lang w:val="en-US"/>
        </w:rPr>
      </w:pPr>
      <w:r>
        <w:rPr>
          <w:rFonts w:ascii="Arial" w:hAnsi="Arial" w:cs="Arial"/>
          <w:color w:val="263842"/>
          <w:sz w:val="28"/>
          <w:szCs w:val="28"/>
          <w:lang w:val="en-US"/>
        </w:rPr>
        <w:t xml:space="preserve">In support of CMIP6, </w:t>
      </w:r>
      <w:r w:rsidR="004653C5">
        <w:rPr>
          <w:rFonts w:ascii="Arial" w:hAnsi="Arial" w:cs="Arial"/>
          <w:color w:val="263842"/>
          <w:sz w:val="28"/>
          <w:szCs w:val="28"/>
          <w:lang w:val="en-US"/>
        </w:rPr>
        <w:t xml:space="preserve">ES-DOC has </w:t>
      </w:r>
      <w:r>
        <w:rPr>
          <w:rFonts w:ascii="Arial" w:hAnsi="Arial" w:cs="Arial"/>
          <w:color w:val="263842"/>
          <w:sz w:val="28"/>
          <w:szCs w:val="28"/>
          <w:lang w:val="en-US"/>
        </w:rPr>
        <w:t xml:space="preserve">upgraded its </w:t>
      </w:r>
      <w:r w:rsidR="004F322B">
        <w:rPr>
          <w:rFonts w:ascii="Arial" w:hAnsi="Arial" w:cs="Arial"/>
          <w:color w:val="263842"/>
          <w:sz w:val="28"/>
          <w:szCs w:val="28"/>
          <w:lang w:val="en-US"/>
        </w:rPr>
        <w:t>eco-system of tools, web-services &amp; web-sites</w:t>
      </w:r>
      <w:r>
        <w:rPr>
          <w:rFonts w:ascii="Arial" w:hAnsi="Arial" w:cs="Arial"/>
          <w:color w:val="263842"/>
          <w:sz w:val="28"/>
          <w:szCs w:val="28"/>
          <w:lang w:val="en-US"/>
        </w:rPr>
        <w:t>.</w:t>
      </w:r>
      <w:r w:rsidR="004F322B">
        <w:rPr>
          <w:rFonts w:ascii="Arial" w:hAnsi="Arial" w:cs="Arial"/>
          <w:color w:val="263842"/>
          <w:sz w:val="28"/>
          <w:szCs w:val="28"/>
          <w:lang w:val="en-US"/>
        </w:rPr>
        <w:t xml:space="preserve"> </w:t>
      </w:r>
      <w:r w:rsidR="00A46FE6">
        <w:rPr>
          <w:rFonts w:ascii="Arial" w:hAnsi="Arial" w:cs="Arial"/>
          <w:color w:val="263842"/>
          <w:sz w:val="28"/>
          <w:szCs w:val="28"/>
          <w:lang w:val="en-US"/>
        </w:rPr>
        <w:t xml:space="preserve">The upgrade </w:t>
      </w:r>
      <w:r w:rsidR="00832517">
        <w:rPr>
          <w:rFonts w:ascii="Arial" w:hAnsi="Arial" w:cs="Arial"/>
          <w:color w:val="263842"/>
          <w:sz w:val="28"/>
          <w:szCs w:val="28"/>
          <w:lang w:val="en-US"/>
        </w:rPr>
        <w:t xml:space="preserve">consolidates the existing infrastructure 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 xml:space="preserve">(built for CMIP5) </w:t>
      </w:r>
      <w:r w:rsidR="00832517">
        <w:rPr>
          <w:rFonts w:ascii="Arial" w:hAnsi="Arial" w:cs="Arial"/>
          <w:color w:val="263842"/>
          <w:sz w:val="28"/>
          <w:szCs w:val="28"/>
          <w:lang w:val="en-US"/>
        </w:rPr>
        <w:t xml:space="preserve">and 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 xml:space="preserve">extends it with </w:t>
      </w:r>
      <w:r w:rsidR="00832517">
        <w:rPr>
          <w:rFonts w:ascii="Arial" w:hAnsi="Arial" w:cs="Arial"/>
          <w:color w:val="263842"/>
          <w:sz w:val="28"/>
          <w:szCs w:val="28"/>
          <w:lang w:val="en-US"/>
        </w:rPr>
        <w:t>t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 xml:space="preserve">he introduction of new </w:t>
      </w:r>
      <w:r w:rsidR="00B114E1">
        <w:rPr>
          <w:rFonts w:ascii="Arial" w:hAnsi="Arial" w:cs="Arial"/>
          <w:color w:val="263842"/>
          <w:sz w:val="28"/>
          <w:szCs w:val="28"/>
          <w:lang w:val="en-US"/>
        </w:rPr>
        <w:t>capabilities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>.</w:t>
      </w:r>
      <w:r w:rsidR="00B114E1">
        <w:rPr>
          <w:rFonts w:ascii="Arial" w:hAnsi="Arial" w:cs="Arial"/>
          <w:color w:val="263842"/>
          <w:sz w:val="28"/>
          <w:szCs w:val="28"/>
          <w:lang w:val="en-US"/>
        </w:rPr>
        <w:t xml:space="preserve">  The strategic focus of the upgrade is improvements in the documentation experience and broadening the range of scientific use-cases that the archived documentation may help deliver.</w:t>
      </w:r>
    </w:p>
    <w:p w14:paraId="5729D026" w14:textId="7DC395AB" w:rsidR="00576EB4" w:rsidRDefault="00B114E1">
      <w:pPr>
        <w:pStyle w:val="Standard"/>
        <w:shd w:val="clear" w:color="auto" w:fill="FFFFFF"/>
        <w:spacing w:after="300" w:line="360" w:lineRule="atLeast"/>
        <w:rPr>
          <w:rFonts w:ascii="Arial" w:hAnsi="Arial" w:cs="Arial"/>
          <w:color w:val="263842"/>
          <w:sz w:val="28"/>
          <w:szCs w:val="28"/>
          <w:lang w:val="en-US"/>
        </w:rPr>
      </w:pPr>
      <w:r>
        <w:rPr>
          <w:rFonts w:ascii="Arial" w:hAnsi="Arial" w:cs="Arial"/>
          <w:color w:val="263842"/>
          <w:sz w:val="28"/>
          <w:szCs w:val="28"/>
          <w:lang w:val="en-US"/>
        </w:rPr>
        <w:t xml:space="preserve">Whether it is highlighting dataset errors, exploring experimental protocols, comparing </w:t>
      </w:r>
      <w:proofErr w:type="spellStart"/>
      <w:r>
        <w:rPr>
          <w:rFonts w:ascii="Arial" w:hAnsi="Arial" w:cs="Arial"/>
          <w:color w:val="263842"/>
          <w:sz w:val="28"/>
          <w:szCs w:val="28"/>
          <w:lang w:val="en-US"/>
        </w:rPr>
        <w:t>forcings</w:t>
      </w:r>
      <w:proofErr w:type="spell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 across ensemble runs, </w:t>
      </w:r>
      <w:r w:rsidR="001B4926">
        <w:rPr>
          <w:rFonts w:ascii="Arial" w:hAnsi="Arial" w:cs="Arial"/>
          <w:color w:val="263842"/>
          <w:sz w:val="28"/>
          <w:szCs w:val="28"/>
          <w:lang w:val="en-US"/>
        </w:rPr>
        <w:t xml:space="preserve">understanding </w:t>
      </w:r>
      <w:r w:rsidR="007D1B6B">
        <w:rPr>
          <w:rFonts w:ascii="Arial" w:hAnsi="Arial" w:cs="Arial"/>
          <w:color w:val="263842"/>
          <w:sz w:val="28"/>
          <w:szCs w:val="28"/>
          <w:lang w:val="en-US"/>
        </w:rPr>
        <w:t>MIP</w:t>
      </w:r>
      <w:r w:rsidR="001B4926">
        <w:rPr>
          <w:rFonts w:ascii="Arial" w:hAnsi="Arial" w:cs="Arial"/>
          <w:color w:val="263842"/>
          <w:sz w:val="28"/>
          <w:szCs w:val="28"/>
          <w:lang w:val="en-US"/>
        </w:rPr>
        <w:t xml:space="preserve"> objectives, reviewing citations, exploring component properties of configured models, visualizing </w:t>
      </w:r>
      <w:r w:rsidR="00CA53BF">
        <w:rPr>
          <w:rFonts w:ascii="Arial" w:hAnsi="Arial" w:cs="Arial"/>
          <w:color w:val="263842"/>
          <w:sz w:val="28"/>
          <w:szCs w:val="28"/>
          <w:lang w:val="en-US"/>
        </w:rPr>
        <w:t>inter-model relationships, scientists involved in CMIP6 will find the ES-DOC infrastructure helpful.</w:t>
      </w:r>
    </w:p>
    <w:p w14:paraId="373AC146" w14:textId="106FEA16" w:rsidR="00922E68" w:rsidRDefault="00B47A58" w:rsidP="00B47A58">
      <w:pPr>
        <w:pStyle w:val="Standard"/>
        <w:shd w:val="clear" w:color="auto" w:fill="FFFFFF"/>
        <w:spacing w:after="300" w:line="360" w:lineRule="atLeast"/>
        <w:rPr>
          <w:rFonts w:ascii="Arial" w:hAnsi="Arial" w:cs="Arial"/>
          <w:color w:val="263842"/>
          <w:sz w:val="28"/>
          <w:szCs w:val="28"/>
          <w:lang w:val="en-US"/>
        </w:rPr>
      </w:pPr>
      <w:r>
        <w:rPr>
          <w:rFonts w:ascii="Arial" w:hAnsi="Arial" w:cs="Arial"/>
          <w:color w:val="263842"/>
          <w:sz w:val="28"/>
          <w:szCs w:val="28"/>
          <w:lang w:val="en-US"/>
        </w:rPr>
        <w:t>T</w:t>
      </w:r>
      <w:r w:rsidR="00CA53BF">
        <w:rPr>
          <w:rFonts w:ascii="Arial" w:hAnsi="Arial" w:cs="Arial"/>
          <w:color w:val="263842"/>
          <w:sz w:val="28"/>
          <w:szCs w:val="28"/>
          <w:lang w:val="en-US"/>
        </w:rPr>
        <w:t xml:space="preserve">his </w:t>
      </w:r>
      <w:r>
        <w:rPr>
          <w:rFonts w:ascii="Arial" w:hAnsi="Arial" w:cs="Arial"/>
          <w:color w:val="263842"/>
          <w:sz w:val="28"/>
          <w:szCs w:val="28"/>
          <w:lang w:val="en-US"/>
        </w:rPr>
        <w:t xml:space="preserve">presentation underlines the centrality of meta-programming within the ES-DOC eco-system. We will demonstrate how agility is greatly enhanced by taking a meta-programming approach to representing data models and controlled vocabularies.  </w:t>
      </w:r>
      <w:r w:rsidR="00922E68">
        <w:rPr>
          <w:rFonts w:ascii="Arial" w:hAnsi="Arial" w:cs="Arial"/>
          <w:color w:val="263842"/>
          <w:sz w:val="28"/>
          <w:szCs w:val="28"/>
          <w:lang w:val="en-US"/>
        </w:rPr>
        <w:t xml:space="preserve">Such an approach nicely decouples </w:t>
      </w:r>
      <w:proofErr w:type="spellStart"/>
      <w:r w:rsidR="00922E68">
        <w:rPr>
          <w:rFonts w:ascii="Arial" w:hAnsi="Arial" w:cs="Arial"/>
          <w:color w:val="263842"/>
          <w:sz w:val="28"/>
          <w:szCs w:val="28"/>
          <w:lang w:val="en-US"/>
        </w:rPr>
        <w:t>repsentations</w:t>
      </w:r>
      <w:proofErr w:type="spellEnd"/>
      <w:r w:rsidR="00922E68">
        <w:rPr>
          <w:rFonts w:ascii="Arial" w:hAnsi="Arial" w:cs="Arial"/>
          <w:color w:val="263842"/>
          <w:sz w:val="28"/>
          <w:szCs w:val="28"/>
          <w:lang w:val="en-US"/>
        </w:rPr>
        <w:t xml:space="preserve"> from encodings.</w:t>
      </w:r>
    </w:p>
    <w:p w14:paraId="0074CADD" w14:textId="64157B63" w:rsidR="00CA53BF" w:rsidRPr="00B47A58" w:rsidRDefault="00B47A58" w:rsidP="00B47A58">
      <w:pPr>
        <w:pStyle w:val="Standard"/>
        <w:shd w:val="clear" w:color="auto" w:fill="FFFFFF"/>
        <w:spacing w:after="300" w:line="360" w:lineRule="atLeast"/>
        <w:rPr>
          <w:rFonts w:ascii="Arial" w:hAnsi="Arial" w:cs="Arial"/>
          <w:color w:val="263842"/>
          <w:sz w:val="28"/>
          <w:szCs w:val="28"/>
          <w:lang w:val="en-US"/>
        </w:rPr>
      </w:pPr>
      <w:r>
        <w:rPr>
          <w:rFonts w:ascii="Arial" w:hAnsi="Arial" w:cs="Arial"/>
          <w:color w:val="263842"/>
          <w:sz w:val="28"/>
          <w:szCs w:val="28"/>
          <w:lang w:val="en-US"/>
        </w:rPr>
        <w:t xml:space="preserve">Meta-models will be presented along with the associated tooling chain that forward engineers artefacts as diverse as: class </w:t>
      </w:r>
      <w:proofErr w:type="spellStart"/>
      <w:r>
        <w:rPr>
          <w:rFonts w:ascii="Arial" w:hAnsi="Arial" w:cs="Arial"/>
          <w:color w:val="263842"/>
          <w:sz w:val="28"/>
          <w:szCs w:val="28"/>
          <w:lang w:val="en-US"/>
        </w:rPr>
        <w:t>hierachies</w:t>
      </w:r>
      <w:proofErr w:type="spell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, IPython notebooks, </w:t>
      </w:r>
      <w:proofErr w:type="spellStart"/>
      <w:r>
        <w:rPr>
          <w:rFonts w:ascii="Arial" w:hAnsi="Arial" w:cs="Arial"/>
          <w:color w:val="263842"/>
          <w:sz w:val="28"/>
          <w:szCs w:val="28"/>
          <w:lang w:val="en-US"/>
        </w:rPr>
        <w:t>mindmaps</w:t>
      </w:r>
      <w:proofErr w:type="spell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, configuration files, </w:t>
      </w:r>
      <w:r w:rsidR="00922E68">
        <w:rPr>
          <w:rFonts w:ascii="Arial" w:hAnsi="Arial" w:cs="Arial"/>
          <w:color w:val="263842"/>
          <w:sz w:val="28"/>
          <w:szCs w:val="28"/>
          <w:lang w:val="en-US"/>
        </w:rPr>
        <w:t>OWL &amp; SKOS documents, spreadsheets …etc.</w:t>
      </w:r>
    </w:p>
    <w:sectPr w:rsidR="00CA53BF" w:rsidRPr="00B47A58">
      <w:headerReference w:type="default" r:id="rId8"/>
      <w:pgSz w:w="11906" w:h="16838"/>
      <w:pgMar w:top="1392" w:right="560" w:bottom="426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4B399" w14:textId="77777777" w:rsidR="007853B8" w:rsidRDefault="007853B8">
      <w:r>
        <w:separator/>
      </w:r>
    </w:p>
  </w:endnote>
  <w:endnote w:type="continuationSeparator" w:id="0">
    <w:p w14:paraId="10893109" w14:textId="77777777" w:rsidR="007853B8" w:rsidRDefault="0078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979D5" w14:textId="77777777" w:rsidR="007853B8" w:rsidRDefault="007853B8">
      <w:r>
        <w:rPr>
          <w:color w:val="000000"/>
        </w:rPr>
        <w:separator/>
      </w:r>
    </w:p>
  </w:footnote>
  <w:footnote w:type="continuationSeparator" w:id="0">
    <w:p w14:paraId="4A47E0BC" w14:textId="77777777" w:rsidR="007853B8" w:rsidRDefault="007853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E111D" w14:textId="5DCAD874" w:rsidR="00A86347" w:rsidRPr="006E44F6" w:rsidRDefault="00D57E87">
    <w:pPr>
      <w:pStyle w:val="Header"/>
      <w:jc w:val="right"/>
      <w:rPr>
        <w:lang w:val="fr-FR"/>
      </w:rPr>
    </w:pPr>
    <w:r w:rsidRPr="006E44F6">
      <w:rPr>
        <w:b/>
        <w:sz w:val="36"/>
        <w:szCs w:val="36"/>
        <w:lang w:val="fr-FR"/>
      </w:rPr>
      <w:t xml:space="preserve">EGU 2017 </w:t>
    </w:r>
    <w:r w:rsidR="00C618C2" w:rsidRPr="006E44F6">
      <w:rPr>
        <w:b/>
        <w:sz w:val="36"/>
        <w:szCs w:val="36"/>
        <w:lang w:val="fr-FR"/>
      </w:rPr>
      <w:t>Abstract</w:t>
    </w:r>
  </w:p>
  <w:p w14:paraId="4C43722E" w14:textId="58DC5F3C" w:rsidR="00A86347" w:rsidRPr="006E44F6" w:rsidRDefault="006E44F6">
    <w:pPr>
      <w:pStyle w:val="Header"/>
      <w:jc w:val="right"/>
      <w:rPr>
        <w:b/>
        <w:sz w:val="22"/>
        <w:szCs w:val="22"/>
        <w:lang w:val="fr-FR"/>
      </w:rPr>
    </w:pPr>
    <w:proofErr w:type="spellStart"/>
    <w:r>
      <w:rPr>
        <w:b/>
        <w:sz w:val="22"/>
        <w:szCs w:val="22"/>
        <w:lang w:val="fr-FR"/>
      </w:rPr>
      <w:t>Documenting</w:t>
    </w:r>
    <w:proofErr w:type="spellEnd"/>
    <w:r>
      <w:rPr>
        <w:b/>
        <w:sz w:val="22"/>
        <w:szCs w:val="22"/>
        <w:lang w:val="fr-FR"/>
      </w:rPr>
      <w:t xml:space="preserve"> CMIP6 </w:t>
    </w:r>
    <w:proofErr w:type="spellStart"/>
    <w:r>
      <w:rPr>
        <w:b/>
        <w:sz w:val="22"/>
        <w:szCs w:val="22"/>
        <w:lang w:val="fr-FR"/>
      </w:rPr>
      <w:t>with</w:t>
    </w:r>
    <w:proofErr w:type="spellEnd"/>
    <w:r>
      <w:rPr>
        <w:b/>
        <w:sz w:val="22"/>
        <w:szCs w:val="22"/>
        <w:lang w:val="fr-FR"/>
      </w:rPr>
      <w:t xml:space="preserve"> </w:t>
    </w:r>
    <w:r w:rsidR="00C618C2" w:rsidRPr="006E44F6">
      <w:rPr>
        <w:b/>
        <w:sz w:val="22"/>
        <w:szCs w:val="22"/>
        <w:lang w:val="fr-FR"/>
      </w:rPr>
      <w:t xml:space="preserve">ES-DOC </w:t>
    </w:r>
  </w:p>
  <w:p w14:paraId="5280373C" w14:textId="77777777" w:rsidR="00A86347" w:rsidRPr="006E44F6" w:rsidRDefault="007853B8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464C"/>
    <w:multiLevelType w:val="multilevel"/>
    <w:tmpl w:val="1A907FC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>
    <w:nsid w:val="23D719F1"/>
    <w:multiLevelType w:val="multilevel"/>
    <w:tmpl w:val="D536300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>
    <w:nsid w:val="296A0C8F"/>
    <w:multiLevelType w:val="hybridMultilevel"/>
    <w:tmpl w:val="2FCAB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3A40"/>
    <w:multiLevelType w:val="multilevel"/>
    <w:tmpl w:val="CC7E977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4">
    <w:nsid w:val="50B205A7"/>
    <w:multiLevelType w:val="multilevel"/>
    <w:tmpl w:val="29BC93D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>
    <w:nsid w:val="5B9E0411"/>
    <w:multiLevelType w:val="multilevel"/>
    <w:tmpl w:val="51965BA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B4"/>
    <w:rsid w:val="0015032B"/>
    <w:rsid w:val="001A2498"/>
    <w:rsid w:val="001B4926"/>
    <w:rsid w:val="00211B0C"/>
    <w:rsid w:val="00227C0A"/>
    <w:rsid w:val="00242428"/>
    <w:rsid w:val="00274F05"/>
    <w:rsid w:val="00390EBD"/>
    <w:rsid w:val="004653C5"/>
    <w:rsid w:val="004B3CDC"/>
    <w:rsid w:val="004C4D11"/>
    <w:rsid w:val="004F322B"/>
    <w:rsid w:val="00527680"/>
    <w:rsid w:val="00576EB4"/>
    <w:rsid w:val="006E44F6"/>
    <w:rsid w:val="00761719"/>
    <w:rsid w:val="007853B8"/>
    <w:rsid w:val="00794858"/>
    <w:rsid w:val="007D1B6B"/>
    <w:rsid w:val="00825AD6"/>
    <w:rsid w:val="00832517"/>
    <w:rsid w:val="008C47B5"/>
    <w:rsid w:val="00922E68"/>
    <w:rsid w:val="00945BD8"/>
    <w:rsid w:val="00A46FE6"/>
    <w:rsid w:val="00A76A9D"/>
    <w:rsid w:val="00B05EB9"/>
    <w:rsid w:val="00B114E1"/>
    <w:rsid w:val="00B47A58"/>
    <w:rsid w:val="00C06B90"/>
    <w:rsid w:val="00C618C2"/>
    <w:rsid w:val="00CA53BF"/>
    <w:rsid w:val="00CB00A2"/>
    <w:rsid w:val="00D0582A"/>
    <w:rsid w:val="00D57E87"/>
    <w:rsid w:val="00DD3BBC"/>
    <w:rsid w:val="00F4190B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B0923"/>
  <w15:docId w15:val="{FBD01B07-BEBB-4859-92C0-96CF75F4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Tahoma"/>
        <w:kern w:val="3"/>
        <w:sz w:val="24"/>
        <w:szCs w:val="24"/>
        <w:lang w:val="en-US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uiPriority w:val="9"/>
    <w:qFormat/>
    <w:pPr>
      <w:spacing w:before="100" w:after="100"/>
      <w:outlineLvl w:val="1"/>
    </w:pPr>
    <w:rPr>
      <w:rFonts w:ascii="Times" w:hAnsi="Times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">
    <w:name w:val="Normal (Web)"/>
    <w:basedOn w:val="Standard"/>
    <w:pPr>
      <w:spacing w:before="100" w:after="100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Standar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Standard"/>
    <w:pPr>
      <w:suppressLineNumbers/>
      <w:tabs>
        <w:tab w:val="center" w:pos="4703"/>
        <w:tab w:val="right" w:pos="9406"/>
      </w:tabs>
    </w:pPr>
  </w:style>
  <w:style w:type="paragraph" w:styleId="Footer">
    <w:name w:val="footer"/>
    <w:basedOn w:val="Standard"/>
    <w:pPr>
      <w:suppressLineNumbers/>
      <w:tabs>
        <w:tab w:val="center" w:pos="4703"/>
        <w:tab w:val="right" w:pos="9406"/>
      </w:tabs>
    </w:pPr>
  </w:style>
  <w:style w:type="paragraph" w:styleId="ListParagraph">
    <w:name w:val="List Paragraph"/>
    <w:basedOn w:val="Standard"/>
    <w:pPr>
      <w:ind w:left="72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2Char">
    <w:name w:val="Heading 2 Char"/>
    <w:basedOn w:val="DefaultParagraphFont"/>
    <w:uiPriority w:val="9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term-display">
    <w:name w:val="term-display"/>
    <w:basedOn w:val="DefaultParagraphFont"/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  <w:lang w:val="en-GB"/>
    </w:rPr>
  </w:style>
  <w:style w:type="character" w:customStyle="1" w:styleId="HeaderChar">
    <w:name w:val="Header Char"/>
    <w:basedOn w:val="DefaultParagraphFont"/>
    <w:rPr>
      <w:lang w:val="en-GB"/>
    </w:rPr>
  </w:style>
  <w:style w:type="character" w:customStyle="1" w:styleId="FooterChar">
    <w:name w:val="Footer Char"/>
    <w:basedOn w:val="DefaultParagraphFont"/>
    <w:rPr>
      <w:lang w:val="en-GB"/>
    </w:rPr>
  </w:style>
  <w:style w:type="character" w:customStyle="1" w:styleId="HTMLPreformattedChar">
    <w:name w:val="HTML Preformatted Char"/>
    <w:basedOn w:val="DefaultParagraphFont"/>
    <w:rPr>
      <w:rFonts w:ascii="Courier" w:hAnsi="Courier" w:cs="Courier"/>
      <w:sz w:val="20"/>
      <w:szCs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Morgan</dc:creator>
  <cp:lastModifiedBy>mark greenslade</cp:lastModifiedBy>
  <cp:revision>2</cp:revision>
  <cp:lastPrinted>2017-01-11T10:32:00Z</cp:lastPrinted>
  <dcterms:created xsi:type="dcterms:W3CDTF">2017-01-11T11:19:00Z</dcterms:created>
  <dcterms:modified xsi:type="dcterms:W3CDTF">2017-01-11T11:19:00Z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IPSL</vt:lpwstr>
  </property>
  <property fmtid="{D5CDD505-2E9C-101B-9397-08002B2CF9AE}" pid="4" name="DocSecurity">
    <vt:r8>0</vt:r8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