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9289" w14:textId="77777777" w:rsidR="00B16923" w:rsidRPr="00DE12FD" w:rsidRDefault="00B16923" w:rsidP="00B16923">
      <w:pPr>
        <w:jc w:val="center"/>
        <w:rPr>
          <w:b/>
          <w:bCs/>
        </w:rPr>
      </w:pPr>
      <w:r>
        <w:rPr>
          <w:b/>
          <w:bCs/>
        </w:rPr>
        <w:t>FEDERAL GOVERNMENT OF NIGERIA</w:t>
      </w:r>
    </w:p>
    <w:p w14:paraId="49AB87C8" w14:textId="77777777" w:rsidR="00B16923" w:rsidRPr="00E813F3" w:rsidRDefault="00B16923" w:rsidP="00B16923">
      <w:pPr>
        <w:jc w:val="center"/>
      </w:pPr>
      <w:r w:rsidRPr="00DE12FD">
        <w:rPr>
          <w:b/>
          <w:bCs/>
        </w:rPr>
        <w:t>FEDERAL MINISTRY OF WATER RESOURCES AND SANITATION</w:t>
      </w:r>
    </w:p>
    <w:p w14:paraId="5484E0CB" w14:textId="6C948FC3" w:rsidR="00B16923" w:rsidRPr="00E813F3" w:rsidRDefault="00B16923" w:rsidP="00B16923">
      <w:pPr>
        <w:jc w:val="center"/>
      </w:pPr>
    </w:p>
    <w:p w14:paraId="08B09D1F" w14:textId="573C88F9" w:rsidR="00B16923" w:rsidRPr="00E813F3" w:rsidRDefault="00B16923" w:rsidP="00B16923">
      <w:pPr>
        <w:jc w:val="center"/>
      </w:pPr>
      <w:r w:rsidRPr="00E813F3">
        <w:rPr>
          <w:b/>
          <w:bCs/>
        </w:rPr>
        <w:t>SUSTAINABLE POWER AND IRRIGATION FOR NIGERIA</w:t>
      </w:r>
      <w:r w:rsidR="002758C0">
        <w:rPr>
          <w:b/>
          <w:bCs/>
        </w:rPr>
        <w:t xml:space="preserve"> </w:t>
      </w:r>
      <w:r w:rsidRPr="00E813F3">
        <w:rPr>
          <w:b/>
          <w:bCs/>
        </w:rPr>
        <w:t>(SPIN)</w:t>
      </w:r>
      <w:r>
        <w:rPr>
          <w:b/>
          <w:bCs/>
        </w:rPr>
        <w:t xml:space="preserve"> PROJECT</w:t>
      </w:r>
    </w:p>
    <w:p w14:paraId="7A886BC6" w14:textId="77777777" w:rsidR="00B16923" w:rsidRPr="00E813F3" w:rsidRDefault="00B16923" w:rsidP="00B16923">
      <w:pPr>
        <w:jc w:val="center"/>
      </w:pPr>
      <w:r w:rsidRPr="00E813F3">
        <w:rPr>
          <w:b/>
          <w:bCs/>
        </w:rPr>
        <w:t>IDA Credit No: IDA-76370</w:t>
      </w:r>
    </w:p>
    <w:p w14:paraId="5E9B9000" w14:textId="1A5C121F" w:rsidR="00B16923" w:rsidRPr="00E813F3" w:rsidRDefault="00B16923" w:rsidP="00B16923">
      <w:pPr>
        <w:jc w:val="center"/>
      </w:pPr>
    </w:p>
    <w:p w14:paraId="10F0409F" w14:textId="592FE07D" w:rsidR="00B16923" w:rsidRPr="00E813F3" w:rsidRDefault="00B16923" w:rsidP="00B16923">
      <w:pPr>
        <w:jc w:val="center"/>
      </w:pPr>
    </w:p>
    <w:p w14:paraId="6BEBC776" w14:textId="77777777" w:rsidR="00B16923" w:rsidRPr="00E813F3" w:rsidRDefault="00B16923" w:rsidP="00B16923">
      <w:pPr>
        <w:jc w:val="center"/>
      </w:pPr>
      <w:r w:rsidRPr="00E813F3">
        <w:rPr>
          <w:b/>
          <w:bCs/>
        </w:rPr>
        <w:t>REQUEST FOR EXPRESSIONS OF INTEREST FOR CONSULTANCY SERVICES</w:t>
      </w:r>
    </w:p>
    <w:p w14:paraId="4F4FE072" w14:textId="1CC40237" w:rsidR="00B16923" w:rsidRPr="00E813F3" w:rsidRDefault="00B16923" w:rsidP="00B16923">
      <w:pPr>
        <w:jc w:val="center"/>
      </w:pPr>
    </w:p>
    <w:p w14:paraId="46624284" w14:textId="77777777" w:rsidR="00B16923" w:rsidRPr="00E813F3" w:rsidRDefault="00B16923" w:rsidP="00B16923">
      <w:pPr>
        <w:jc w:val="center"/>
      </w:pPr>
      <w:r w:rsidRPr="00E813F3">
        <w:rPr>
          <w:b/>
          <w:bCs/>
        </w:rPr>
        <w:t>SUPERVISION OF REHABILITATION WORKS OF TIGA DAM PHASE II (IMPROVEMENT OF EMBANKMENT) IN KANO STATE, NIGERIA</w:t>
      </w:r>
    </w:p>
    <w:p w14:paraId="429E9845" w14:textId="2695B38D" w:rsidR="00B16923" w:rsidRPr="00E813F3" w:rsidRDefault="00B16923" w:rsidP="00B16923">
      <w:pPr>
        <w:jc w:val="center"/>
      </w:pPr>
    </w:p>
    <w:p w14:paraId="5944727F" w14:textId="77777777" w:rsidR="00B16923" w:rsidRPr="00E813F3" w:rsidRDefault="00B16923" w:rsidP="00B16923">
      <w:pPr>
        <w:jc w:val="center"/>
      </w:pPr>
      <w:r w:rsidRPr="00E813F3">
        <w:rPr>
          <w:b/>
          <w:bCs/>
        </w:rPr>
        <w:t>Reference No</w:t>
      </w:r>
      <w:r w:rsidRPr="00E813F3">
        <w:t>:</w:t>
      </w:r>
      <w:r w:rsidRPr="00E813F3">
        <w:rPr>
          <w:b/>
          <w:bCs/>
        </w:rPr>
        <w:t> FMWR</w:t>
      </w:r>
      <w:r>
        <w:rPr>
          <w:b/>
          <w:bCs/>
        </w:rPr>
        <w:t>&amp;</w:t>
      </w:r>
      <w:r w:rsidRPr="00E813F3">
        <w:rPr>
          <w:b/>
          <w:bCs/>
        </w:rPr>
        <w:t>S/SPIN/QCBS/CS/2025/021</w:t>
      </w:r>
    </w:p>
    <w:p w14:paraId="31E94D67" w14:textId="77777777" w:rsidR="00B16923" w:rsidRPr="00E813F3" w:rsidRDefault="00B16923" w:rsidP="00B16923">
      <w:r w:rsidRPr="00E813F3">
        <w:t> </w:t>
      </w:r>
    </w:p>
    <w:p w14:paraId="5E4B2509" w14:textId="77777777" w:rsidR="00B16923" w:rsidRPr="00E813F3" w:rsidRDefault="00B16923" w:rsidP="00B16923">
      <w:r w:rsidRPr="00E813F3">
        <w:t> </w:t>
      </w:r>
    </w:p>
    <w:p w14:paraId="03D8A217" w14:textId="77777777" w:rsidR="00B16923" w:rsidRPr="00E813F3" w:rsidRDefault="00B16923" w:rsidP="00B16923">
      <w:pPr>
        <w:jc w:val="both"/>
      </w:pPr>
      <w:bookmarkStart w:id="0" w:name="_Hlk212139168"/>
      <w:r w:rsidRPr="00E813F3">
        <w:t xml:space="preserve">The Federal Government of Nigeria </w:t>
      </w:r>
      <w:r>
        <w:t>on behalf of</w:t>
      </w:r>
      <w:r w:rsidRPr="00E813F3">
        <w:t xml:space="preserve"> the Federal Ministry of Water </w:t>
      </w:r>
      <w:r>
        <w:t>R</w:t>
      </w:r>
      <w:r w:rsidRPr="00E813F3">
        <w:t>esources and Sanitation</w:t>
      </w:r>
      <w:r>
        <w:t xml:space="preserve"> (FMWRS)</w:t>
      </w:r>
      <w:r w:rsidRPr="00E813F3">
        <w:t xml:space="preserve"> has received financing from the World Bank toward the cost of implementing the Sustainable Power and Irrigation for Nigeria (SPIN) Project and intends to apply part of the funds </w:t>
      </w:r>
      <w:bookmarkEnd w:id="0"/>
      <w:r w:rsidRPr="00E813F3">
        <w:t xml:space="preserve">to procure Consultancy Services for the Supervision of Rehabilitation works of Tiga Dam Phase II (Improvement of Embankment) in Kano </w:t>
      </w:r>
      <w:r>
        <w:t>S</w:t>
      </w:r>
      <w:r w:rsidRPr="00E813F3">
        <w:t>tate, Nigeria.</w:t>
      </w:r>
    </w:p>
    <w:p w14:paraId="28CEFB56" w14:textId="77777777" w:rsidR="00B16923" w:rsidRPr="00E813F3" w:rsidRDefault="00B16923" w:rsidP="00B16923">
      <w:pPr>
        <w:jc w:val="both"/>
      </w:pPr>
      <w:r w:rsidRPr="00E813F3">
        <w:t> </w:t>
      </w:r>
    </w:p>
    <w:p w14:paraId="278CE7D0" w14:textId="77777777" w:rsidR="00B16923" w:rsidRPr="00E813F3" w:rsidRDefault="00B16923" w:rsidP="00B16923">
      <w:pPr>
        <w:jc w:val="both"/>
      </w:pPr>
      <w:r w:rsidRPr="00E813F3">
        <w:t xml:space="preserve">The consulting services (“the Services”) include providing international-standard Engineering Supervision of the Phase 2 remedial works on Tiga Dam in Kano </w:t>
      </w:r>
      <w:r>
        <w:t>S</w:t>
      </w:r>
      <w:r w:rsidRPr="00E813F3">
        <w:t>tate Nigeria. The assignment is aimed at enhancing the Dam safety, standards including the appurtenant structures as per the detailed designs, bidding documents, construction plans, implementation schedules, etc. The implementation period is for 18 months.</w:t>
      </w:r>
    </w:p>
    <w:p w14:paraId="63A5DAAC" w14:textId="77777777" w:rsidR="00B16923" w:rsidRPr="00E813F3" w:rsidRDefault="00B16923" w:rsidP="00B16923">
      <w:pPr>
        <w:jc w:val="both"/>
      </w:pPr>
      <w:r w:rsidRPr="00E813F3">
        <w:t> </w:t>
      </w:r>
    </w:p>
    <w:p w14:paraId="6CC2D698" w14:textId="77777777" w:rsidR="00B16923" w:rsidRDefault="00B16923" w:rsidP="00B16923">
      <w:pPr>
        <w:jc w:val="both"/>
        <w:rPr>
          <w:i/>
          <w:iCs/>
        </w:rPr>
      </w:pPr>
      <w:r w:rsidRPr="00E813F3">
        <w:t>The detailed Terms of Reference (TOR) for the</w:t>
      </w:r>
      <w:r w:rsidRPr="00E813F3">
        <w:rPr>
          <w:i/>
          <w:iCs/>
        </w:rPr>
        <w:t xml:space="preserve"> assignment can be found at the following </w:t>
      </w:r>
    </w:p>
    <w:p w14:paraId="01BA7CFA" w14:textId="0C7E5A1B" w:rsidR="00F31DB5" w:rsidRPr="008C16D0" w:rsidRDefault="001A778B" w:rsidP="008C16D0">
      <w:r w:rsidRPr="00E813F3">
        <w:rPr>
          <w:i/>
          <w:iCs/>
        </w:rPr>
        <w:t>Link</w:t>
      </w:r>
      <w:r w:rsidR="008C16D0">
        <w:rPr>
          <w:rFonts w:eastAsia="Times New Roman"/>
          <w:kern w:val="0"/>
          <w:lang w:val="en-GB" w:eastAsia="en-GB"/>
          <w14:ligatures w14:val="none"/>
        </w:rPr>
        <w:t xml:space="preserve">: </w:t>
      </w:r>
      <w:hyperlink r:id="rId6" w:history="1">
        <w:r w:rsidR="008C16D0" w:rsidRPr="00D668D4">
          <w:rPr>
            <w:rStyle w:val="Hyperlink"/>
          </w:rPr>
          <w:t>https://1drv.ms/w/c/bea66a6a0847ee73/EQ1Y7vRi8q9Cn1ucPSbDQlEB92sbTmse2J3ZQhYKVXmCRA?e=uLPELa</w:t>
        </w:r>
      </w:hyperlink>
    </w:p>
    <w:p w14:paraId="28AD8AE3" w14:textId="0856425C" w:rsidR="00B16923" w:rsidRPr="00E813F3" w:rsidRDefault="00B16923" w:rsidP="00B16923">
      <w:pPr>
        <w:jc w:val="both"/>
      </w:pPr>
    </w:p>
    <w:p w14:paraId="24B5EAA7" w14:textId="77777777" w:rsidR="00B16923" w:rsidRDefault="00B16923" w:rsidP="00B16923">
      <w:pPr>
        <w:jc w:val="both"/>
      </w:pPr>
      <w:r w:rsidRPr="00E813F3">
        <w:t xml:space="preserve">The Federal Ministry of Water Resources and Sanitation through its Federal Project Management </w:t>
      </w:r>
      <w:r>
        <w:t>U</w:t>
      </w:r>
      <w:r w:rsidRPr="00E813F3">
        <w:t>nit (FPMU) of the Sustainable Power and Irrigation for Nigeria (SPIN) project now invites eligible Consulting firms (“Consultants”) to indicate their interest in providing the Services. Interested Consultants should provide information demonstrating that they have the required qualifications and relevant experience to perform the Services. The shortlisting criteria are:</w:t>
      </w:r>
    </w:p>
    <w:p w14:paraId="71F7C761" w14:textId="77777777" w:rsidR="00B16923" w:rsidRPr="00E813F3" w:rsidRDefault="00B16923" w:rsidP="00B16923">
      <w:pPr>
        <w:jc w:val="both"/>
      </w:pPr>
    </w:p>
    <w:p w14:paraId="49A8D5B7" w14:textId="656D9639" w:rsidR="00B16923" w:rsidRPr="00E813F3" w:rsidRDefault="00B16923" w:rsidP="00B16923">
      <w:pPr>
        <w:jc w:val="both"/>
      </w:pPr>
      <w:proofErr w:type="spellStart"/>
      <w:r w:rsidRPr="00E813F3">
        <w:t>i</w:t>
      </w:r>
      <w:proofErr w:type="spellEnd"/>
      <w:r>
        <w:t xml:space="preserve">. The firm shall be in the business of providing </w:t>
      </w:r>
      <w:r w:rsidRPr="00E813F3">
        <w:t>engineering consultancy services related to infrastructure</w:t>
      </w:r>
      <w:r>
        <w:t xml:space="preserve"> for at least 1</w:t>
      </w:r>
      <w:r w:rsidR="00175330">
        <w:t>5</w:t>
      </w:r>
      <w:r>
        <w:t xml:space="preserve"> years</w:t>
      </w:r>
      <w:r w:rsidRPr="00E813F3">
        <w:t>.</w:t>
      </w:r>
    </w:p>
    <w:p w14:paraId="6D1BA286" w14:textId="1BCB282C" w:rsidR="00B16923" w:rsidRDefault="00B16923" w:rsidP="00B16923">
      <w:pPr>
        <w:jc w:val="both"/>
      </w:pPr>
    </w:p>
    <w:p w14:paraId="5D67A793" w14:textId="77777777" w:rsidR="00B16923" w:rsidRDefault="00B16923" w:rsidP="00B16923">
      <w:pPr>
        <w:spacing w:after="160" w:line="278" w:lineRule="auto"/>
        <w:jc w:val="both"/>
      </w:pPr>
      <w:r>
        <w:br w:type="page"/>
      </w:r>
    </w:p>
    <w:p w14:paraId="4AE041E6" w14:textId="77777777" w:rsidR="00B16923" w:rsidRPr="00E813F3" w:rsidRDefault="00B16923" w:rsidP="00B16923">
      <w:pPr>
        <w:jc w:val="both"/>
      </w:pPr>
    </w:p>
    <w:p w14:paraId="5836CEBD" w14:textId="0128C119" w:rsidR="00B16923" w:rsidRPr="00E813F3" w:rsidRDefault="00B16923" w:rsidP="00B16923">
      <w:pPr>
        <w:jc w:val="both"/>
      </w:pPr>
      <w:r>
        <w:t xml:space="preserve">ii. </w:t>
      </w:r>
      <w:r w:rsidRPr="00E813F3">
        <w:t xml:space="preserve">The firm must demonstrate successful </w:t>
      </w:r>
      <w:r>
        <w:t>s</w:t>
      </w:r>
      <w:r w:rsidRPr="00E813F3">
        <w:t xml:space="preserve">upervision of </w:t>
      </w:r>
      <w:r w:rsidR="00514B46">
        <w:t xml:space="preserve">concrete </w:t>
      </w:r>
      <w:r w:rsidRPr="00E813F3">
        <w:t>dam construction, rehabilitation, or remedial works, especially embankment stabilization and hydraulic structures</w:t>
      </w:r>
      <w:r>
        <w:t xml:space="preserve"> and f</w:t>
      </w:r>
      <w:r w:rsidRPr="00E813F3">
        <w:t>amiliarity with </w:t>
      </w:r>
      <w:r w:rsidRPr="00DE12FD">
        <w:t>instrumentation and monitoring systems</w:t>
      </w:r>
      <w:r w:rsidRPr="007D6C08">
        <w:t> </w:t>
      </w:r>
      <w:r w:rsidRPr="00E813F3">
        <w:t>for dam safety.</w:t>
      </w:r>
    </w:p>
    <w:p w14:paraId="49A5FD67" w14:textId="77777777" w:rsidR="00B16923" w:rsidRPr="00E813F3" w:rsidRDefault="00B16923" w:rsidP="00B16923">
      <w:pPr>
        <w:jc w:val="both"/>
      </w:pPr>
    </w:p>
    <w:p w14:paraId="7FF742F6" w14:textId="77777777" w:rsidR="00B16923" w:rsidRPr="007D6C08" w:rsidRDefault="00B16923" w:rsidP="00B16923">
      <w:pPr>
        <w:jc w:val="both"/>
      </w:pPr>
      <w:r w:rsidRPr="00DE12FD">
        <w:t>iii. The firm shall demonstrate it</w:t>
      </w:r>
      <w:r>
        <w:t>s</w:t>
      </w:r>
      <w:r w:rsidRPr="00DE12FD">
        <w:t xml:space="preserve"> technical and managerial capabilities </w:t>
      </w:r>
      <w:r>
        <w:t>in supervision of infrastructure projects</w:t>
      </w:r>
    </w:p>
    <w:p w14:paraId="4BD0E2CF" w14:textId="77777777" w:rsidR="00B16923" w:rsidRDefault="00B16923" w:rsidP="00B16923">
      <w:pPr>
        <w:jc w:val="both"/>
      </w:pPr>
    </w:p>
    <w:p w14:paraId="2799FA64" w14:textId="77777777" w:rsidR="00B16923" w:rsidRPr="00E813F3" w:rsidRDefault="00B16923" w:rsidP="00B16923">
      <w:pPr>
        <w:jc w:val="both"/>
      </w:pPr>
      <w:r w:rsidRPr="00E813F3">
        <w:t>Key Experts will not be evaluated at the shortlisting stage.</w:t>
      </w:r>
    </w:p>
    <w:p w14:paraId="592783FA" w14:textId="77777777" w:rsidR="00B16923" w:rsidRDefault="00B16923" w:rsidP="00B16923">
      <w:pPr>
        <w:jc w:val="both"/>
      </w:pPr>
    </w:p>
    <w:p w14:paraId="5BFEE9C2" w14:textId="77777777" w:rsidR="00B16923" w:rsidRPr="00E813F3" w:rsidRDefault="00B16923" w:rsidP="00B16923">
      <w:pPr>
        <w:jc w:val="both"/>
      </w:pPr>
      <w:r w:rsidRPr="00E813F3">
        <w:t xml:space="preserve">The attention of interested Consultants is drawn to Section III, paragraphs, 3.14, 3.16, and 3.17 of the World Bank’s “Procurement Regulations for IPF Borrowers” February. 2025 (“Procurement Regulations”), setting forth the World Bank’s policy on conflict of interest.  </w:t>
      </w:r>
    </w:p>
    <w:p w14:paraId="5D5A8C72" w14:textId="77777777" w:rsidR="00B16923" w:rsidRDefault="00B16923" w:rsidP="00B16923">
      <w:pPr>
        <w:jc w:val="both"/>
      </w:pPr>
    </w:p>
    <w:p w14:paraId="75CACA80" w14:textId="77777777" w:rsidR="00B16923" w:rsidRPr="00E813F3" w:rsidRDefault="00B16923" w:rsidP="00B16923">
      <w:pPr>
        <w:jc w:val="both"/>
      </w:pPr>
      <w:r w:rsidRPr="00E813F3">
        <w:t>Consultants may associate with other firms to enhance their qualifications but should indicate clearly whether the association is in the form of a joint venture and/or a sub-consultancy. In the case of a joint venture, all the partners in the joint venture shall be jointly and severally liable for the entire contract, if selected. Evidence of such association must be provided in the Expression of Interest</w:t>
      </w:r>
    </w:p>
    <w:p w14:paraId="7FC78F93" w14:textId="77777777" w:rsidR="00B16923" w:rsidRDefault="00B16923" w:rsidP="00B16923">
      <w:pPr>
        <w:jc w:val="both"/>
      </w:pPr>
    </w:p>
    <w:p w14:paraId="25DBFD01" w14:textId="77777777" w:rsidR="00B16923" w:rsidRPr="00E813F3" w:rsidRDefault="00B16923" w:rsidP="00B16923">
      <w:pPr>
        <w:jc w:val="both"/>
      </w:pPr>
      <w:r w:rsidRPr="00E813F3">
        <w:t>Consultants will be selected in accordance with the Quality and Cost Based Selection (QCBS) method set out in the Procurement Regulations</w:t>
      </w:r>
      <w:r>
        <w:t>.</w:t>
      </w:r>
    </w:p>
    <w:p w14:paraId="0385D9EC" w14:textId="77777777" w:rsidR="00B16923" w:rsidRDefault="00B16923" w:rsidP="00B16923">
      <w:pPr>
        <w:jc w:val="both"/>
      </w:pPr>
    </w:p>
    <w:p w14:paraId="4105DBF2" w14:textId="77777777" w:rsidR="00B16923" w:rsidRPr="00E813F3" w:rsidRDefault="00B16923" w:rsidP="00B16923">
      <w:pPr>
        <w:jc w:val="both"/>
      </w:pPr>
      <w:r w:rsidRPr="00E813F3">
        <w:t xml:space="preserve">Further information can be obtained at the address below during office hours </w:t>
      </w:r>
      <w:r>
        <w:t>9</w:t>
      </w:r>
      <w:r w:rsidRPr="00E813F3">
        <w:t xml:space="preserve">:00 </w:t>
      </w:r>
      <w:r>
        <w:t xml:space="preserve">am </w:t>
      </w:r>
      <w:r w:rsidRPr="00E813F3">
        <w:t xml:space="preserve">and </w:t>
      </w:r>
      <w:r>
        <w:t>4</w:t>
      </w:r>
      <w:r w:rsidRPr="00E813F3">
        <w:t xml:space="preserve">:00 </w:t>
      </w:r>
      <w:r>
        <w:t xml:space="preserve">pm </w:t>
      </w:r>
      <w:r w:rsidRPr="00E813F3">
        <w:t>(Local time</w:t>
      </w:r>
      <w:r>
        <w:t>)</w:t>
      </w:r>
      <w:r w:rsidRPr="00E813F3">
        <w:t xml:space="preserve"> Monday to Friday</w:t>
      </w:r>
    </w:p>
    <w:p w14:paraId="18D3A902" w14:textId="74B2585B" w:rsidR="00B16923" w:rsidRDefault="00B16923" w:rsidP="00B16923">
      <w:pPr>
        <w:jc w:val="both"/>
        <w:rPr>
          <w:b/>
          <w:bCs/>
        </w:rPr>
      </w:pPr>
      <w:r w:rsidRPr="00E813F3">
        <w:t>Expressions of interest must be delivered in a written form to the address below (in person, or by mail, or by e-mail) by </w:t>
      </w:r>
      <w:r w:rsidR="002758C0">
        <w:rPr>
          <w:b/>
          <w:bCs/>
        </w:rPr>
        <w:t>1</w:t>
      </w:r>
      <w:r w:rsidR="00806D3F">
        <w:rPr>
          <w:b/>
          <w:bCs/>
        </w:rPr>
        <w:t>7</w:t>
      </w:r>
      <w:r w:rsidRPr="0016026E">
        <w:rPr>
          <w:b/>
          <w:bCs/>
          <w:vertAlign w:val="superscript"/>
        </w:rPr>
        <w:t>th</w:t>
      </w:r>
      <w:r w:rsidRPr="00E813F3">
        <w:rPr>
          <w:b/>
          <w:bCs/>
        </w:rPr>
        <w:t>November, 2025.</w:t>
      </w:r>
    </w:p>
    <w:p w14:paraId="0B078041" w14:textId="77777777" w:rsidR="00B16923" w:rsidRDefault="00B16923" w:rsidP="00B16923">
      <w:pPr>
        <w:jc w:val="both"/>
        <w:rPr>
          <w:b/>
          <w:bCs/>
        </w:rPr>
      </w:pPr>
    </w:p>
    <w:p w14:paraId="39CFFEE0" w14:textId="77777777" w:rsidR="00B16923" w:rsidRDefault="00B16923" w:rsidP="00B16923">
      <w:pPr>
        <w:jc w:val="both"/>
        <w:rPr>
          <w:b/>
          <w:bCs/>
        </w:rPr>
      </w:pPr>
    </w:p>
    <w:p w14:paraId="7B71B93A" w14:textId="77777777" w:rsidR="00B16923" w:rsidRPr="00E813F3" w:rsidRDefault="00B16923" w:rsidP="00B16923">
      <w:pPr>
        <w:jc w:val="both"/>
      </w:pPr>
    </w:p>
    <w:p w14:paraId="54DBEED0" w14:textId="77777777" w:rsidR="00B16923" w:rsidRDefault="00B16923" w:rsidP="00B16923">
      <w:pPr>
        <w:jc w:val="both"/>
        <w:rPr>
          <w:b/>
          <w:bCs/>
        </w:rPr>
      </w:pPr>
      <w:r w:rsidRPr="00E813F3">
        <w:rPr>
          <w:b/>
          <w:bCs/>
        </w:rPr>
        <w:t>Attn: National Project Coordinator</w:t>
      </w:r>
    </w:p>
    <w:p w14:paraId="14658E70" w14:textId="77777777" w:rsidR="00B16923" w:rsidRPr="009E4217" w:rsidRDefault="00B16923" w:rsidP="00B16923">
      <w:pPr>
        <w:jc w:val="both"/>
      </w:pPr>
      <w:r w:rsidRPr="00DE12FD">
        <w:t>Federal Project Management Unit</w:t>
      </w:r>
    </w:p>
    <w:p w14:paraId="17160F3E" w14:textId="77777777" w:rsidR="00B16923" w:rsidRPr="00E813F3" w:rsidRDefault="00B16923" w:rsidP="00B16923">
      <w:pPr>
        <w:jc w:val="both"/>
      </w:pPr>
      <w:r w:rsidRPr="00E813F3">
        <w:t>Sustainable Power and Irrigation for Nigeria (SPIN) Project</w:t>
      </w:r>
    </w:p>
    <w:p w14:paraId="44538BF9" w14:textId="77777777" w:rsidR="00B16923" w:rsidRPr="00E813F3" w:rsidRDefault="00B16923" w:rsidP="00B16923">
      <w:pPr>
        <w:jc w:val="both"/>
      </w:pPr>
      <w:r w:rsidRPr="00E813F3">
        <w:t>Federal Ministry of Water Resources &amp; Sanitation,</w:t>
      </w:r>
    </w:p>
    <w:p w14:paraId="542DB01D" w14:textId="77777777" w:rsidR="00B16923" w:rsidRPr="00E813F3" w:rsidRDefault="00B16923" w:rsidP="00B16923">
      <w:pPr>
        <w:jc w:val="both"/>
      </w:pPr>
      <w:r w:rsidRPr="00E813F3">
        <w:t>Plot 1402, Abba Kyari Street, Off Adesoji Aderemi Street,</w:t>
      </w:r>
    </w:p>
    <w:p w14:paraId="77CA2E82" w14:textId="77777777" w:rsidR="00B16923" w:rsidRPr="00E813F3" w:rsidRDefault="00B16923" w:rsidP="00B16923">
      <w:pPr>
        <w:jc w:val="both"/>
      </w:pPr>
      <w:r w:rsidRPr="00E813F3">
        <w:t>Apo-Abuja, FCT, Nigeria: Tel: +2348034432501</w:t>
      </w:r>
    </w:p>
    <w:p w14:paraId="22673999" w14:textId="77777777" w:rsidR="00B16923" w:rsidRPr="00E813F3" w:rsidRDefault="00B16923" w:rsidP="00B16923">
      <w:pPr>
        <w:jc w:val="both"/>
      </w:pPr>
      <w:r w:rsidRPr="00E813F3">
        <w:t>Email: info@spinproject.ng</w:t>
      </w:r>
    </w:p>
    <w:p w14:paraId="6D196C89" w14:textId="77777777" w:rsidR="00B16923" w:rsidRPr="00E813F3" w:rsidRDefault="00B16923" w:rsidP="00B16923">
      <w:pPr>
        <w:jc w:val="both"/>
      </w:pPr>
      <w:r w:rsidRPr="00E813F3">
        <w:t> </w:t>
      </w:r>
    </w:p>
    <w:p w14:paraId="0365A854" w14:textId="77777777" w:rsidR="00B16923" w:rsidRPr="00E813F3" w:rsidRDefault="00B16923" w:rsidP="00B16923">
      <w:pPr>
        <w:jc w:val="both"/>
      </w:pPr>
      <w:r w:rsidRPr="00E813F3">
        <w:rPr>
          <w:b/>
          <w:bCs/>
        </w:rPr>
        <w:t>Signed:</w:t>
      </w:r>
    </w:p>
    <w:p w14:paraId="6DF748FF" w14:textId="77777777" w:rsidR="00B16923" w:rsidRPr="00E813F3" w:rsidRDefault="00B16923" w:rsidP="00B16923">
      <w:pPr>
        <w:jc w:val="both"/>
      </w:pPr>
      <w:r w:rsidRPr="00E813F3">
        <w:rPr>
          <w:b/>
          <w:bCs/>
        </w:rPr>
        <w:t>National Project Coordinator</w:t>
      </w:r>
    </w:p>
    <w:p w14:paraId="42B85E77" w14:textId="77777777" w:rsidR="00B16923" w:rsidRDefault="00B16923" w:rsidP="00B16923">
      <w:pPr>
        <w:jc w:val="both"/>
      </w:pPr>
    </w:p>
    <w:p w14:paraId="1175A8EC" w14:textId="77777777" w:rsidR="00B16923" w:rsidRDefault="00B16923" w:rsidP="00B16923">
      <w:pPr>
        <w:jc w:val="both"/>
      </w:pPr>
    </w:p>
    <w:sectPr w:rsidR="00B16923" w:rsidSect="00B16923">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C774" w14:textId="77777777" w:rsidR="004831DC" w:rsidRDefault="004831DC">
      <w:r>
        <w:separator/>
      </w:r>
    </w:p>
  </w:endnote>
  <w:endnote w:type="continuationSeparator" w:id="0">
    <w:p w14:paraId="0841E904" w14:textId="77777777" w:rsidR="004831DC" w:rsidRDefault="0048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35091" w14:textId="77777777" w:rsidR="00B16923" w:rsidRDefault="00B16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0641" w14:textId="77777777" w:rsidR="00B16923" w:rsidRDefault="00B169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6DBD" w14:textId="77777777" w:rsidR="00B16923" w:rsidRDefault="00B16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A44E0" w14:textId="77777777" w:rsidR="004831DC" w:rsidRDefault="004831DC">
      <w:r>
        <w:separator/>
      </w:r>
    </w:p>
  </w:footnote>
  <w:footnote w:type="continuationSeparator" w:id="0">
    <w:p w14:paraId="4031D520" w14:textId="77777777" w:rsidR="004831DC" w:rsidRDefault="00483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23"/>
    <w:rsid w:val="000F5BEB"/>
    <w:rsid w:val="0016026E"/>
    <w:rsid w:val="0017085B"/>
    <w:rsid w:val="00175330"/>
    <w:rsid w:val="001A778B"/>
    <w:rsid w:val="00225D69"/>
    <w:rsid w:val="00256FCA"/>
    <w:rsid w:val="002758C0"/>
    <w:rsid w:val="003267B5"/>
    <w:rsid w:val="00360279"/>
    <w:rsid w:val="003D498C"/>
    <w:rsid w:val="004831DC"/>
    <w:rsid w:val="004960CF"/>
    <w:rsid w:val="004B04E2"/>
    <w:rsid w:val="00514B46"/>
    <w:rsid w:val="006A2824"/>
    <w:rsid w:val="0070627B"/>
    <w:rsid w:val="00780C23"/>
    <w:rsid w:val="00781877"/>
    <w:rsid w:val="00806D3F"/>
    <w:rsid w:val="008C16D0"/>
    <w:rsid w:val="0095224E"/>
    <w:rsid w:val="00980A48"/>
    <w:rsid w:val="009E6E93"/>
    <w:rsid w:val="00B16923"/>
    <w:rsid w:val="00B3453B"/>
    <w:rsid w:val="00B82A3E"/>
    <w:rsid w:val="00C2221A"/>
    <w:rsid w:val="00C57E5D"/>
    <w:rsid w:val="00D50DB2"/>
    <w:rsid w:val="00D80628"/>
    <w:rsid w:val="00DD2C1D"/>
    <w:rsid w:val="00F016EC"/>
    <w:rsid w:val="00F02F4B"/>
    <w:rsid w:val="00F141D2"/>
    <w:rsid w:val="00F31DB5"/>
    <w:rsid w:val="00F61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D630"/>
  <w15:chartTrackingRefBased/>
  <w15:docId w15:val="{84EFFD1B-439A-4196-ADB6-F2AF91A7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923"/>
    <w:pPr>
      <w:spacing w:after="0" w:line="240" w:lineRule="auto"/>
    </w:pPr>
    <w:rPr>
      <w:sz w:val="22"/>
      <w:szCs w:val="22"/>
      <w:lang w:val="en-US"/>
    </w:rPr>
  </w:style>
  <w:style w:type="paragraph" w:styleId="Heading1">
    <w:name w:val="heading 1"/>
    <w:basedOn w:val="Normal"/>
    <w:next w:val="Normal"/>
    <w:link w:val="Heading1Char"/>
    <w:uiPriority w:val="9"/>
    <w:qFormat/>
    <w:rsid w:val="00B16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9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9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9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9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923"/>
    <w:rPr>
      <w:rFonts w:eastAsiaTheme="majorEastAsia" w:cstheme="majorBidi"/>
      <w:color w:val="272727" w:themeColor="text1" w:themeTint="D8"/>
    </w:rPr>
  </w:style>
  <w:style w:type="paragraph" w:styleId="Title">
    <w:name w:val="Title"/>
    <w:basedOn w:val="Normal"/>
    <w:next w:val="Normal"/>
    <w:link w:val="TitleChar"/>
    <w:uiPriority w:val="10"/>
    <w:qFormat/>
    <w:rsid w:val="00B169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923"/>
    <w:pPr>
      <w:spacing w:before="160"/>
      <w:jc w:val="center"/>
    </w:pPr>
    <w:rPr>
      <w:i/>
      <w:iCs/>
      <w:color w:val="404040" w:themeColor="text1" w:themeTint="BF"/>
    </w:rPr>
  </w:style>
  <w:style w:type="character" w:customStyle="1" w:styleId="QuoteChar">
    <w:name w:val="Quote Char"/>
    <w:basedOn w:val="DefaultParagraphFont"/>
    <w:link w:val="Quote"/>
    <w:uiPriority w:val="29"/>
    <w:rsid w:val="00B16923"/>
    <w:rPr>
      <w:i/>
      <w:iCs/>
      <w:color w:val="404040" w:themeColor="text1" w:themeTint="BF"/>
    </w:rPr>
  </w:style>
  <w:style w:type="paragraph" w:styleId="ListParagraph">
    <w:name w:val="List Paragraph"/>
    <w:basedOn w:val="Normal"/>
    <w:uiPriority w:val="34"/>
    <w:qFormat/>
    <w:rsid w:val="00B16923"/>
    <w:pPr>
      <w:ind w:left="720"/>
      <w:contextualSpacing/>
    </w:pPr>
  </w:style>
  <w:style w:type="character" w:styleId="IntenseEmphasis">
    <w:name w:val="Intense Emphasis"/>
    <w:basedOn w:val="DefaultParagraphFont"/>
    <w:uiPriority w:val="21"/>
    <w:qFormat/>
    <w:rsid w:val="00B16923"/>
    <w:rPr>
      <w:i/>
      <w:iCs/>
      <w:color w:val="0F4761" w:themeColor="accent1" w:themeShade="BF"/>
    </w:rPr>
  </w:style>
  <w:style w:type="paragraph" w:styleId="IntenseQuote">
    <w:name w:val="Intense Quote"/>
    <w:basedOn w:val="Normal"/>
    <w:next w:val="Normal"/>
    <w:link w:val="IntenseQuoteChar"/>
    <w:uiPriority w:val="30"/>
    <w:qFormat/>
    <w:rsid w:val="00B16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923"/>
    <w:rPr>
      <w:i/>
      <w:iCs/>
      <w:color w:val="0F4761" w:themeColor="accent1" w:themeShade="BF"/>
    </w:rPr>
  </w:style>
  <w:style w:type="character" w:styleId="IntenseReference">
    <w:name w:val="Intense Reference"/>
    <w:basedOn w:val="DefaultParagraphFont"/>
    <w:uiPriority w:val="32"/>
    <w:qFormat/>
    <w:rsid w:val="00B16923"/>
    <w:rPr>
      <w:b/>
      <w:bCs/>
      <w:smallCaps/>
      <w:color w:val="0F4761" w:themeColor="accent1" w:themeShade="BF"/>
      <w:spacing w:val="5"/>
    </w:rPr>
  </w:style>
  <w:style w:type="character" w:styleId="CommentReference">
    <w:name w:val="annotation reference"/>
    <w:basedOn w:val="DefaultParagraphFont"/>
    <w:uiPriority w:val="99"/>
    <w:semiHidden/>
    <w:unhideWhenUsed/>
    <w:rsid w:val="00B16923"/>
    <w:rPr>
      <w:sz w:val="16"/>
      <w:szCs w:val="16"/>
    </w:rPr>
  </w:style>
  <w:style w:type="paragraph" w:styleId="CommentText">
    <w:name w:val="annotation text"/>
    <w:basedOn w:val="Normal"/>
    <w:link w:val="CommentTextChar"/>
    <w:uiPriority w:val="99"/>
    <w:unhideWhenUsed/>
    <w:rsid w:val="00B16923"/>
    <w:rPr>
      <w:sz w:val="20"/>
      <w:szCs w:val="20"/>
    </w:rPr>
  </w:style>
  <w:style w:type="character" w:customStyle="1" w:styleId="CommentTextChar">
    <w:name w:val="Comment Text Char"/>
    <w:basedOn w:val="DefaultParagraphFont"/>
    <w:link w:val="CommentText"/>
    <w:uiPriority w:val="99"/>
    <w:rsid w:val="00B16923"/>
    <w:rPr>
      <w:sz w:val="20"/>
      <w:szCs w:val="20"/>
      <w:lang w:val="en-US"/>
    </w:rPr>
  </w:style>
  <w:style w:type="paragraph" w:styleId="Footer">
    <w:name w:val="footer"/>
    <w:basedOn w:val="Normal"/>
    <w:link w:val="FooterChar"/>
    <w:uiPriority w:val="99"/>
    <w:unhideWhenUsed/>
    <w:rsid w:val="00B16923"/>
    <w:pPr>
      <w:tabs>
        <w:tab w:val="center" w:pos="4680"/>
        <w:tab w:val="right" w:pos="9360"/>
      </w:tabs>
    </w:pPr>
  </w:style>
  <w:style w:type="character" w:customStyle="1" w:styleId="FooterChar">
    <w:name w:val="Footer Char"/>
    <w:basedOn w:val="DefaultParagraphFont"/>
    <w:link w:val="Footer"/>
    <w:uiPriority w:val="99"/>
    <w:rsid w:val="00B16923"/>
    <w:rPr>
      <w:sz w:val="22"/>
      <w:szCs w:val="22"/>
      <w:lang w:val="en-US"/>
    </w:rPr>
  </w:style>
  <w:style w:type="character" w:styleId="Hyperlink">
    <w:name w:val="Hyperlink"/>
    <w:basedOn w:val="DefaultParagraphFont"/>
    <w:uiPriority w:val="99"/>
    <w:unhideWhenUsed/>
    <w:rsid w:val="00B16923"/>
    <w:rPr>
      <w:color w:val="467886" w:themeColor="hyperlink"/>
      <w:u w:val="single"/>
    </w:rPr>
  </w:style>
  <w:style w:type="character" w:styleId="UnresolvedMention">
    <w:name w:val="Unresolved Mention"/>
    <w:basedOn w:val="DefaultParagraphFont"/>
    <w:uiPriority w:val="99"/>
    <w:semiHidden/>
    <w:unhideWhenUsed/>
    <w:rsid w:val="00B16923"/>
    <w:rPr>
      <w:color w:val="605E5C"/>
      <w:shd w:val="clear" w:color="auto" w:fill="E1DFDD"/>
    </w:rPr>
  </w:style>
  <w:style w:type="paragraph" w:styleId="NormalWeb">
    <w:name w:val="Normal (Web)"/>
    <w:basedOn w:val="Normal"/>
    <w:uiPriority w:val="99"/>
    <w:unhideWhenUsed/>
    <w:rsid w:val="00F31DB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82A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w/c/bea66a6a0847ee73/EQ1Y7vRi8q9Cn1ucPSbDQlEB92sbTmse2J3ZQhYKVXmCRA?e=uLPEL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wathanafa</dc:creator>
  <cp:keywords/>
  <dc:description/>
  <cp:lastModifiedBy>Saifur-Rahman Yusuf</cp:lastModifiedBy>
  <cp:revision>2</cp:revision>
  <dcterms:created xsi:type="dcterms:W3CDTF">2025-10-30T10:31:00Z</dcterms:created>
  <dcterms:modified xsi:type="dcterms:W3CDTF">2025-10-30T10:31:00Z</dcterms:modified>
</cp:coreProperties>
</file>