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48"/>
        </w:rPr>
        <w:t xml:space="preserve">46000717_IES Jose Maria Parra </w:t>
      </w:r>
    </w:p>
    <w:p>
      <w:pPr>
        <w:jc w:val="left"/>
      </w:pPr>
      <w:r>
        <w:rPr>
          <w:b/>
          <w:sz w:val="32"/>
        </w:rPr>
        <w:t>Cuadro: CGBT</w:t>
      </w:r>
    </w:p>
    <w:p>
      <w:pPr>
        <w:pStyle w:val="ListBullet"/>
      </w:pPr>
      <w:r>
        <w:t>• Existen circuitos sin protección mediante interruptor diferencial. (ITC: ITC BT 24/4)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 una inadecuada protección contra sobrecargas: (ITC: ITC BT 22 1.1 / ITC BT 19)</w:t>
        <w:br/>
        <w:t xml:space="preserve">  Detalle: </w:t>
        <w:br/>
        <w:t xml:space="preserve">  Anotación: </w:t>
      </w:r>
    </w:p>
    <w:p>
      <w:pPr>
        <w:pStyle w:val="ListBullet"/>
      </w:pPr>
      <w:r>
        <w:t>• No funciona el suministro complementario, o no actúa correctamente ante el fallo de tensión. (ITC: ITC BT 28.2.1 / MI BT 025)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 xml:space="preserve">Cuadro: </w:t>
      </w:r>
    </w:p>
    <w:p>
      <w:pPr>
        <w:pStyle w:val="ListBullet"/>
      </w:pPr>
      <w:r>
        <w:t>• Existen circuitos sin protección mediante interruptor diferencial. (ITC: ITC BT 24/4)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 una inadecuada protección contra sobrecargas: (ITC: ITC BT 22 1.1 / ITC BT 19)</w:t>
        <w:br/>
        <w:t xml:space="preserve">  Detalle: </w:t>
        <w:br/>
        <w:t xml:space="preserve">  Anotación: </w:t>
      </w:r>
    </w:p>
    <w:p>
      <w:pPr>
        <w:pStyle w:val="ListBullet"/>
      </w:pPr>
      <w:r>
        <w:t>• No funciona el suministro complementario, o no actúa correctamente ante el fallo de tensión. (ITC: ITC BT 28.2.1 / MI BT 025)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P1 aula  L10</w:t>
      </w:r>
    </w:p>
    <w:p>
      <w:pPr>
        <w:pStyle w:val="ListBullet"/>
      </w:pPr>
      <w:r>
        <w:t>• Existen conductores sin punteras/terminales adecuados (ITC: ITC BT 19 / 2.11)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Los siguientes cuadros carecen de una adecuada protección contra contactos directos: faltan obturadores. (ITC: ITC BT 24/3)</w:t>
        <w:br/>
        <w:t xml:space="preserve">  Detalle: </w:t>
        <w:br/>
        <w:t xml:space="preserve">  Anotación: </w:t>
      </w:r>
    </w:p>
    <w:p>
      <w:pPr>
        <w:pStyle w:val="ListBullet"/>
      </w:pPr>
      <w:r>
        <w:t>• Incorrecta identificación de conductores mediante colores. (ITC: ITC BT 19 / MI BT 0.17-025)</w:t>
        <w:br/>
        <w:t xml:space="preserve">  Detalle: </w:t>
        <w:br/>
        <w:t xml:space="preserve">  Anotación: </w:t>
      </w:r>
    </w:p>
    <w:p>
      <w:pPr>
        <w:pStyle w:val="ListBullet"/>
      </w:pPr>
      <w:r>
        <w:t>• El cuadro carece de corte general omnipolar. (ITC: ITC BT 17.2)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P1 W-14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Los siguientes cuadros carecen de una adecuada protección contra contactos directos: faltan obturadores. (ITC: ITC BT 24/3)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circuitos sin protección mediante interruptor diferencial. (ITC: ITC BT 24/4)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elementos con riesgo de contacto directo: (ITC: ITC BT 24.3)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Dep Económia P2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circuitos sin placa indicadora. (ITC: ITC BT 28/4.c)</w:t>
        <w:br/>
        <w:t xml:space="preserve">  Detalle: </w:t>
        <w:br/>
        <w:t xml:space="preserve">  Anotación: </w:t>
      </w:r>
    </w:p>
    <w:p>
      <w:pPr>
        <w:pStyle w:val="ListBullet"/>
      </w:pPr>
      <w:r>
        <w:t>• Los siguientes cuadros carecen de una adecuada protección contra contactos directos: faltan obturadores. (ITC: ITC BT 24/3)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 una inadecuada protección contra sobrecargas: (ITC: ITC BT 22 1.1 / ITC BT 19)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elementos con riesgo de contacto directo: (ITC: ITC BT 24.3)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P2 AulaW24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circuitos sin placa indicadora. (ITC: ITC BT 28/4.c)</w:t>
        <w:br/>
        <w:t xml:space="preserve">  Detalle: </w:t>
        <w:br/>
        <w:t xml:space="preserve">  Anotación: </w:t>
      </w:r>
    </w:p>
    <w:p>
      <w:pPr>
        <w:pStyle w:val="ListBullet"/>
      </w:pPr>
      <w:r>
        <w:t>• Los siguientes cuadros carecen de una adecuada protección contra contactos directos: faltan obturadores. (ITC: ITC BT 24/3)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 una inadecuada protección contra sobrecargas: (ITC: ITC BT 22 1.1 / ITC BT 19)</w:t>
        <w:br/>
        <w:t xml:space="preserve">  Detalle: </w:t>
        <w:br/>
        <w:t xml:space="preserve">  Anotación: </w:t>
      </w:r>
    </w:p>
    <w:p>
      <w:pPr>
        <w:pStyle w:val="ListBullet"/>
      </w:pPr>
      <w:r>
        <w:t>• El cuadro del local de pública concurrencia se encuentra en lugar accesible al público (carece de cerradura). (ITC: ITC BT 28.4 / MI BT 025.4)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 xml:space="preserve">Cuadro: Ascensor </w:t>
      </w:r>
    </w:p>
    <w:p>
      <w:pPr>
        <w:pStyle w:val="ListBullet"/>
      </w:pPr>
      <w:r>
        <w:t>• Existen conductores sin punteras/terminales adecuados (ITC: ITC BT 19 / 2.11)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circuitos sin placa indicadora. (ITC: ITC BT 28/4.c)</w:t>
        <w:br/>
        <w:t xml:space="preserve">  Detalle: </w:t>
        <w:br/>
        <w:t xml:space="preserve">  Anotación: </w:t>
      </w:r>
    </w:p>
    <w:p>
      <w:pPr>
        <w:pStyle w:val="ListBullet"/>
      </w:pPr>
      <w:r>
        <w:t>• El cuadro carece de corte general omnipolar. (ITC: ITC BT 17.2)</w:t>
        <w:br/>
        <w:t xml:space="preserve">  Detalle: </w:t>
        <w:br/>
        <w:t xml:space="preserve">  Anotación: </w:t>
      </w:r>
    </w:p>
    <w:p>
      <w:pPr>
        <w:pStyle w:val="ListBullet"/>
      </w:pPr>
      <w:r>
        <w:t>• No existen luminarias de emergencia y de señalización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 xml:space="preserve">Cuadro: Peluquería </w:t>
      </w:r>
    </w:p>
    <w:p>
      <w:pPr>
        <w:pStyle w:val="ListBullet"/>
      </w:pPr>
      <w:r>
        <w:t>• Existen conductores sin punteras/terminales adecuados (ITC: ITC BT 19 / 2.11)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circuitos sin placa indicadora. (ITC: ITC BT 28/4.c)</w:t>
        <w:br/>
        <w:t xml:space="preserve">  Detalle: </w:t>
        <w:br/>
        <w:t xml:space="preserve">  Anotación: </w:t>
      </w:r>
    </w:p>
    <w:p>
      <w:pPr>
        <w:pStyle w:val="ListBullet"/>
      </w:pPr>
      <w:r>
        <w:t>• Incorrecta identificación de conductores mediante colores. (ITC: ITC BT 19 / MI BT 0.17-025)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 una inadecuada protección contra sobrecargas: (ITC: ITC BT 22 1.1 / ITC BT 19)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 xml:space="preserve">Cuadro: Cafetería 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circuitos sin placa indicadora. (ITC: ITC BT 28/4.c)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elementos con riesgo de contacto directo: (ITC: ITC BT 24.3)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Gym pequeño.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Polaridad de conductores invertida. (ITC: ITC BT 17)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Gym grande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mecanismos sin marcas perdurables de sus características. (ITC: R.E.B.T. Art. 6)</w:t>
        <w:br/>
        <w:t xml:space="preserve">  Detalle: </w:t>
        <w:br/>
        <w:t xml:space="preserve">  Anotación: </w:t>
      </w:r>
    </w:p>
    <w:p>
      <w:pPr>
        <w:pStyle w:val="ListBullet"/>
      </w:pPr>
      <w:r>
        <w:t>• No existen luminarias de emergencia y de señalización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Salón de actos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Existen mecanismos sin marcas perdurables de sus características. (ITC: R.E.B.T. Art. 6)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 xml:space="preserve">Cuadro: Vivienda Conserje 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Info P1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Los siguientes cuadros carecen de una adecuada protección contra contactos directos: faltan obturadores. (ITC: ITC BT 24/3)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p>
      <w:pPr>
        <w:jc w:val="left"/>
      </w:pPr>
      <w:r>
        <w:rPr>
          <w:b/>
          <w:sz w:val="32"/>
        </w:rPr>
        <w:t>Cuadro: Info 2</w:t>
      </w:r>
    </w:p>
    <w:p>
      <w:pPr>
        <w:pStyle w:val="ListBullet"/>
      </w:pPr>
      <w:r>
        <w:t>• Existen cuadros sin señalización de riesgo eléctrico. (ITC: RD 485/1997)</w:t>
        <w:br/>
        <w:t xml:space="preserve">  Detalle: </w:t>
        <w:br/>
        <w:t xml:space="preserve">  Anotación: </w:t>
      </w:r>
    </w:p>
    <w:p>
      <w:pPr>
        <w:pStyle w:val="ListBullet"/>
      </w:pPr>
      <w:r>
        <w:t>• Los siguientes cuadros carecen de una adecuada protección contra contactos directos: faltan obturadores. (ITC: ITC BT 24/3)</w:t>
        <w:br/>
        <w:t xml:space="preserve">  Detalle: </w:t>
        <w:br/>
        <w:t xml:space="preserve">  Anotación: </w:t>
      </w:r>
    </w:p>
    <w:p>
      <w:pPr>
        <w:pStyle w:val="ListBullet"/>
      </w:pPr>
      <w:r>
        <w:t>• Alumbrado de emergencia no funciona correctamente (ITC: ITC BT 28/3.3.1)</w:t>
        <w:br/>
        <w:t xml:space="preserve">  Detalle: </w:t>
        <w:br/>
        <w:t xml:space="preserve">  Anotación: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