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1B2C1B7D" w14:textId="19E5BB95" w:rsidR="00685563" w:rsidRDefault="00AE00F3">
          <w:pPr>
            <w:pStyle w:val="Verzeichnis1"/>
            <w:tabs>
              <w:tab w:val="right" w:pos="8494"/>
            </w:tabs>
            <w:rPr>
              <w:rFonts w:eastAsiaTheme="minorEastAsia" w:cstheme="minorBidi"/>
              <w:b w:val="0"/>
              <w:bCs w:val="0"/>
              <w:caps w:val="0"/>
              <w:noProof/>
              <w:sz w:val="22"/>
              <w:szCs w:val="22"/>
              <w:lang w:val="fr-FR"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7675693" w:history="1">
            <w:r w:rsidR="00685563" w:rsidRPr="009F0E80">
              <w:rPr>
                <w:rStyle w:val="Hyperlink"/>
                <w:noProof/>
              </w:rPr>
              <w:t>Abstract</w:t>
            </w:r>
            <w:r w:rsidR="00685563">
              <w:rPr>
                <w:noProof/>
                <w:webHidden/>
              </w:rPr>
              <w:tab/>
            </w:r>
            <w:r w:rsidR="00685563">
              <w:rPr>
                <w:noProof/>
                <w:webHidden/>
              </w:rPr>
              <w:fldChar w:fldCharType="begin"/>
            </w:r>
            <w:r w:rsidR="00685563">
              <w:rPr>
                <w:noProof/>
                <w:webHidden/>
              </w:rPr>
              <w:instrText xml:space="preserve"> PAGEREF _Toc77675693 \h </w:instrText>
            </w:r>
            <w:r w:rsidR="00685563">
              <w:rPr>
                <w:noProof/>
                <w:webHidden/>
              </w:rPr>
            </w:r>
            <w:r w:rsidR="00685563">
              <w:rPr>
                <w:noProof/>
                <w:webHidden/>
              </w:rPr>
              <w:fldChar w:fldCharType="separate"/>
            </w:r>
            <w:r w:rsidR="00685563">
              <w:rPr>
                <w:noProof/>
                <w:webHidden/>
              </w:rPr>
              <w:t>3</w:t>
            </w:r>
            <w:r w:rsidR="00685563">
              <w:rPr>
                <w:noProof/>
                <w:webHidden/>
              </w:rPr>
              <w:fldChar w:fldCharType="end"/>
            </w:r>
          </w:hyperlink>
        </w:p>
        <w:p w14:paraId="0627580A" w14:textId="79D239D0"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4" w:history="1">
            <w:r w:rsidRPr="009F0E80">
              <w:rPr>
                <w:rStyle w:val="Hyperlink"/>
                <w:noProof/>
              </w:rPr>
              <w:t>List of Figures</w:t>
            </w:r>
            <w:r>
              <w:rPr>
                <w:noProof/>
                <w:webHidden/>
              </w:rPr>
              <w:tab/>
            </w:r>
            <w:r>
              <w:rPr>
                <w:noProof/>
                <w:webHidden/>
              </w:rPr>
              <w:fldChar w:fldCharType="begin"/>
            </w:r>
            <w:r>
              <w:rPr>
                <w:noProof/>
                <w:webHidden/>
              </w:rPr>
              <w:instrText xml:space="preserve"> PAGEREF _Toc77675694 \h </w:instrText>
            </w:r>
            <w:r>
              <w:rPr>
                <w:noProof/>
                <w:webHidden/>
              </w:rPr>
            </w:r>
            <w:r>
              <w:rPr>
                <w:noProof/>
                <w:webHidden/>
              </w:rPr>
              <w:fldChar w:fldCharType="separate"/>
            </w:r>
            <w:r>
              <w:rPr>
                <w:noProof/>
                <w:webHidden/>
              </w:rPr>
              <w:t>4</w:t>
            </w:r>
            <w:r>
              <w:rPr>
                <w:noProof/>
                <w:webHidden/>
              </w:rPr>
              <w:fldChar w:fldCharType="end"/>
            </w:r>
          </w:hyperlink>
        </w:p>
        <w:p w14:paraId="2E693201" w14:textId="112F8C80"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5" w:history="1">
            <w:r w:rsidRPr="009F0E80">
              <w:rPr>
                <w:rStyle w:val="Hyperlink"/>
                <w:noProof/>
              </w:rPr>
              <w:t>List of Tables</w:t>
            </w:r>
            <w:r>
              <w:rPr>
                <w:noProof/>
                <w:webHidden/>
              </w:rPr>
              <w:tab/>
            </w:r>
            <w:r>
              <w:rPr>
                <w:noProof/>
                <w:webHidden/>
              </w:rPr>
              <w:fldChar w:fldCharType="begin"/>
            </w:r>
            <w:r>
              <w:rPr>
                <w:noProof/>
                <w:webHidden/>
              </w:rPr>
              <w:instrText xml:space="preserve"> PAGEREF _Toc77675695 \h </w:instrText>
            </w:r>
            <w:r>
              <w:rPr>
                <w:noProof/>
                <w:webHidden/>
              </w:rPr>
            </w:r>
            <w:r>
              <w:rPr>
                <w:noProof/>
                <w:webHidden/>
              </w:rPr>
              <w:fldChar w:fldCharType="separate"/>
            </w:r>
            <w:r>
              <w:rPr>
                <w:noProof/>
                <w:webHidden/>
              </w:rPr>
              <w:t>4</w:t>
            </w:r>
            <w:r>
              <w:rPr>
                <w:noProof/>
                <w:webHidden/>
              </w:rPr>
              <w:fldChar w:fldCharType="end"/>
            </w:r>
          </w:hyperlink>
        </w:p>
        <w:p w14:paraId="14B016F3" w14:textId="423D949A"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6" w:history="1">
            <w:r w:rsidRPr="009F0E80">
              <w:rPr>
                <w:rStyle w:val="Hyperlink"/>
                <w:noProof/>
              </w:rPr>
              <w:t>Terminology</w:t>
            </w:r>
            <w:r>
              <w:rPr>
                <w:noProof/>
                <w:webHidden/>
              </w:rPr>
              <w:tab/>
            </w:r>
            <w:r>
              <w:rPr>
                <w:noProof/>
                <w:webHidden/>
              </w:rPr>
              <w:fldChar w:fldCharType="begin"/>
            </w:r>
            <w:r>
              <w:rPr>
                <w:noProof/>
                <w:webHidden/>
              </w:rPr>
              <w:instrText xml:space="preserve"> PAGEREF _Toc77675696 \h </w:instrText>
            </w:r>
            <w:r>
              <w:rPr>
                <w:noProof/>
                <w:webHidden/>
              </w:rPr>
            </w:r>
            <w:r>
              <w:rPr>
                <w:noProof/>
                <w:webHidden/>
              </w:rPr>
              <w:fldChar w:fldCharType="separate"/>
            </w:r>
            <w:r>
              <w:rPr>
                <w:noProof/>
                <w:webHidden/>
              </w:rPr>
              <w:t>4</w:t>
            </w:r>
            <w:r>
              <w:rPr>
                <w:noProof/>
                <w:webHidden/>
              </w:rPr>
              <w:fldChar w:fldCharType="end"/>
            </w:r>
          </w:hyperlink>
        </w:p>
        <w:p w14:paraId="426D1FCD" w14:textId="44172EE5"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697" w:history="1">
            <w:r w:rsidRPr="009F0E80">
              <w:rPr>
                <w:rStyle w:val="Hyperlink"/>
                <w:noProof/>
              </w:rPr>
              <w:t>List of Abbreviations</w:t>
            </w:r>
            <w:r>
              <w:rPr>
                <w:noProof/>
                <w:webHidden/>
              </w:rPr>
              <w:tab/>
            </w:r>
            <w:r>
              <w:rPr>
                <w:noProof/>
                <w:webHidden/>
              </w:rPr>
              <w:fldChar w:fldCharType="begin"/>
            </w:r>
            <w:r>
              <w:rPr>
                <w:noProof/>
                <w:webHidden/>
              </w:rPr>
              <w:instrText xml:space="preserve"> PAGEREF _Toc77675697 \h </w:instrText>
            </w:r>
            <w:r>
              <w:rPr>
                <w:noProof/>
                <w:webHidden/>
              </w:rPr>
            </w:r>
            <w:r>
              <w:rPr>
                <w:noProof/>
                <w:webHidden/>
              </w:rPr>
              <w:fldChar w:fldCharType="separate"/>
            </w:r>
            <w:r>
              <w:rPr>
                <w:noProof/>
                <w:webHidden/>
              </w:rPr>
              <w:t>4</w:t>
            </w:r>
            <w:r>
              <w:rPr>
                <w:noProof/>
                <w:webHidden/>
              </w:rPr>
              <w:fldChar w:fldCharType="end"/>
            </w:r>
          </w:hyperlink>
        </w:p>
        <w:p w14:paraId="6F69C5CD" w14:textId="05CB114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698" w:history="1">
            <w:r w:rsidRPr="009F0E80">
              <w:rPr>
                <w:rStyle w:val="Hyperlink"/>
                <w:noProof/>
              </w:rPr>
              <w:t>1</w:t>
            </w:r>
            <w:r>
              <w:rPr>
                <w:rFonts w:eastAsiaTheme="minorEastAsia" w:cstheme="minorBidi"/>
                <w:b w:val="0"/>
                <w:bCs w:val="0"/>
                <w:caps w:val="0"/>
                <w:noProof/>
                <w:sz w:val="22"/>
                <w:szCs w:val="22"/>
                <w:lang w:val="fr-FR" w:eastAsia="ja-JP"/>
              </w:rPr>
              <w:tab/>
            </w:r>
            <w:r w:rsidRPr="009F0E80">
              <w:rPr>
                <w:rStyle w:val="Hyperlink"/>
                <w:noProof/>
              </w:rPr>
              <w:t>Introduction</w:t>
            </w:r>
            <w:r>
              <w:rPr>
                <w:noProof/>
                <w:webHidden/>
              </w:rPr>
              <w:tab/>
            </w:r>
            <w:r>
              <w:rPr>
                <w:noProof/>
                <w:webHidden/>
              </w:rPr>
              <w:fldChar w:fldCharType="begin"/>
            </w:r>
            <w:r>
              <w:rPr>
                <w:noProof/>
                <w:webHidden/>
              </w:rPr>
              <w:instrText xml:space="preserve"> PAGEREF _Toc77675698 \h </w:instrText>
            </w:r>
            <w:r>
              <w:rPr>
                <w:noProof/>
                <w:webHidden/>
              </w:rPr>
            </w:r>
            <w:r>
              <w:rPr>
                <w:noProof/>
                <w:webHidden/>
              </w:rPr>
              <w:fldChar w:fldCharType="separate"/>
            </w:r>
            <w:r>
              <w:rPr>
                <w:noProof/>
                <w:webHidden/>
              </w:rPr>
              <w:t>5</w:t>
            </w:r>
            <w:r>
              <w:rPr>
                <w:noProof/>
                <w:webHidden/>
              </w:rPr>
              <w:fldChar w:fldCharType="end"/>
            </w:r>
          </w:hyperlink>
        </w:p>
        <w:p w14:paraId="47D62A81" w14:textId="5300D100"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699" w:history="1">
            <w:r w:rsidRPr="009F0E80">
              <w:rPr>
                <w:rStyle w:val="Hyperlink"/>
                <w:noProof/>
              </w:rPr>
              <w:t>2</w:t>
            </w:r>
            <w:r>
              <w:rPr>
                <w:rFonts w:eastAsiaTheme="minorEastAsia" w:cstheme="minorBidi"/>
                <w:b w:val="0"/>
                <w:bCs w:val="0"/>
                <w:caps w:val="0"/>
                <w:noProof/>
                <w:sz w:val="22"/>
                <w:szCs w:val="22"/>
                <w:lang w:val="fr-FR" w:eastAsia="ja-JP"/>
              </w:rPr>
              <w:tab/>
            </w:r>
            <w:r w:rsidRPr="009F0E80">
              <w:rPr>
                <w:rStyle w:val="Hyperlink"/>
                <w:noProof/>
              </w:rPr>
              <w:t>Related Works</w:t>
            </w:r>
            <w:r>
              <w:rPr>
                <w:noProof/>
                <w:webHidden/>
              </w:rPr>
              <w:tab/>
            </w:r>
            <w:r>
              <w:rPr>
                <w:noProof/>
                <w:webHidden/>
              </w:rPr>
              <w:fldChar w:fldCharType="begin"/>
            </w:r>
            <w:r>
              <w:rPr>
                <w:noProof/>
                <w:webHidden/>
              </w:rPr>
              <w:instrText xml:space="preserve"> PAGEREF _Toc77675699 \h </w:instrText>
            </w:r>
            <w:r>
              <w:rPr>
                <w:noProof/>
                <w:webHidden/>
              </w:rPr>
            </w:r>
            <w:r>
              <w:rPr>
                <w:noProof/>
                <w:webHidden/>
              </w:rPr>
              <w:fldChar w:fldCharType="separate"/>
            </w:r>
            <w:r>
              <w:rPr>
                <w:noProof/>
                <w:webHidden/>
              </w:rPr>
              <w:t>6</w:t>
            </w:r>
            <w:r>
              <w:rPr>
                <w:noProof/>
                <w:webHidden/>
              </w:rPr>
              <w:fldChar w:fldCharType="end"/>
            </w:r>
          </w:hyperlink>
        </w:p>
        <w:p w14:paraId="7E297964" w14:textId="7FF1A001"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0" w:history="1">
            <w:r w:rsidRPr="009F0E80">
              <w:rPr>
                <w:rStyle w:val="Hyperlink"/>
                <w:noProof/>
              </w:rPr>
              <w:t>2.1.</w:t>
            </w:r>
            <w:r>
              <w:rPr>
                <w:rFonts w:eastAsiaTheme="minorEastAsia" w:cstheme="minorBidi"/>
                <w:smallCaps w:val="0"/>
                <w:noProof/>
                <w:sz w:val="22"/>
                <w:szCs w:val="22"/>
                <w:lang w:val="fr-FR" w:eastAsia="ja-JP"/>
              </w:rPr>
              <w:tab/>
            </w:r>
            <w:r w:rsidRPr="009F0E80">
              <w:rPr>
                <w:rStyle w:val="Hyperlink"/>
                <w:noProof/>
              </w:rPr>
              <w:t>Theoretical linguistics</w:t>
            </w:r>
            <w:r>
              <w:rPr>
                <w:noProof/>
                <w:webHidden/>
              </w:rPr>
              <w:tab/>
            </w:r>
            <w:r>
              <w:rPr>
                <w:noProof/>
                <w:webHidden/>
              </w:rPr>
              <w:fldChar w:fldCharType="begin"/>
            </w:r>
            <w:r>
              <w:rPr>
                <w:noProof/>
                <w:webHidden/>
              </w:rPr>
              <w:instrText xml:space="preserve"> PAGEREF _Toc77675700 \h </w:instrText>
            </w:r>
            <w:r>
              <w:rPr>
                <w:noProof/>
                <w:webHidden/>
              </w:rPr>
            </w:r>
            <w:r>
              <w:rPr>
                <w:noProof/>
                <w:webHidden/>
              </w:rPr>
              <w:fldChar w:fldCharType="separate"/>
            </w:r>
            <w:r>
              <w:rPr>
                <w:noProof/>
                <w:webHidden/>
              </w:rPr>
              <w:t>6</w:t>
            </w:r>
            <w:r>
              <w:rPr>
                <w:noProof/>
                <w:webHidden/>
              </w:rPr>
              <w:fldChar w:fldCharType="end"/>
            </w:r>
          </w:hyperlink>
        </w:p>
        <w:p w14:paraId="1822EC10" w14:textId="1E503432"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1" w:history="1">
            <w:r w:rsidRPr="009F0E80">
              <w:rPr>
                <w:rStyle w:val="Hyperlink"/>
                <w:noProof/>
              </w:rPr>
              <w:t>2.2.</w:t>
            </w:r>
            <w:r>
              <w:rPr>
                <w:rFonts w:eastAsiaTheme="minorEastAsia" w:cstheme="minorBidi"/>
                <w:smallCaps w:val="0"/>
                <w:noProof/>
                <w:sz w:val="22"/>
                <w:szCs w:val="22"/>
                <w:lang w:val="fr-FR" w:eastAsia="ja-JP"/>
              </w:rPr>
              <w:tab/>
            </w:r>
            <w:r w:rsidRPr="009F0E80">
              <w:rPr>
                <w:rStyle w:val="Hyperlink"/>
                <w:noProof/>
              </w:rPr>
              <w:t>Computational linguistics</w:t>
            </w:r>
            <w:r>
              <w:rPr>
                <w:noProof/>
                <w:webHidden/>
              </w:rPr>
              <w:tab/>
            </w:r>
            <w:r>
              <w:rPr>
                <w:noProof/>
                <w:webHidden/>
              </w:rPr>
              <w:fldChar w:fldCharType="begin"/>
            </w:r>
            <w:r>
              <w:rPr>
                <w:noProof/>
                <w:webHidden/>
              </w:rPr>
              <w:instrText xml:space="preserve"> PAGEREF _Toc77675701 \h </w:instrText>
            </w:r>
            <w:r>
              <w:rPr>
                <w:noProof/>
                <w:webHidden/>
              </w:rPr>
            </w:r>
            <w:r>
              <w:rPr>
                <w:noProof/>
                <w:webHidden/>
              </w:rPr>
              <w:fldChar w:fldCharType="separate"/>
            </w:r>
            <w:r>
              <w:rPr>
                <w:noProof/>
                <w:webHidden/>
              </w:rPr>
              <w:t>7</w:t>
            </w:r>
            <w:r>
              <w:rPr>
                <w:noProof/>
                <w:webHidden/>
              </w:rPr>
              <w:fldChar w:fldCharType="end"/>
            </w:r>
          </w:hyperlink>
        </w:p>
        <w:p w14:paraId="0EC6E9AC" w14:textId="7C19CDB2"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02" w:history="1">
            <w:r w:rsidRPr="009F0E80">
              <w:rPr>
                <w:rStyle w:val="Hyperlink"/>
                <w:noProof/>
              </w:rPr>
              <w:t>3</w:t>
            </w:r>
            <w:r>
              <w:rPr>
                <w:rFonts w:eastAsiaTheme="minorEastAsia" w:cstheme="minorBidi"/>
                <w:b w:val="0"/>
                <w:bCs w:val="0"/>
                <w:caps w:val="0"/>
                <w:noProof/>
                <w:sz w:val="22"/>
                <w:szCs w:val="22"/>
                <w:lang w:val="fr-FR" w:eastAsia="ja-JP"/>
              </w:rPr>
              <w:tab/>
            </w:r>
            <w:r w:rsidRPr="009F0E80">
              <w:rPr>
                <w:rStyle w:val="Hyperlink"/>
                <w:noProof/>
              </w:rPr>
              <w:t>General Features of Language and Discourse</w:t>
            </w:r>
            <w:r>
              <w:rPr>
                <w:noProof/>
                <w:webHidden/>
              </w:rPr>
              <w:tab/>
            </w:r>
            <w:r>
              <w:rPr>
                <w:noProof/>
                <w:webHidden/>
              </w:rPr>
              <w:fldChar w:fldCharType="begin"/>
            </w:r>
            <w:r>
              <w:rPr>
                <w:noProof/>
                <w:webHidden/>
              </w:rPr>
              <w:instrText xml:space="preserve"> PAGEREF _Toc77675702 \h </w:instrText>
            </w:r>
            <w:r>
              <w:rPr>
                <w:noProof/>
                <w:webHidden/>
              </w:rPr>
            </w:r>
            <w:r>
              <w:rPr>
                <w:noProof/>
                <w:webHidden/>
              </w:rPr>
              <w:fldChar w:fldCharType="separate"/>
            </w:r>
            <w:r>
              <w:rPr>
                <w:noProof/>
                <w:webHidden/>
              </w:rPr>
              <w:t>8</w:t>
            </w:r>
            <w:r>
              <w:rPr>
                <w:noProof/>
                <w:webHidden/>
              </w:rPr>
              <w:fldChar w:fldCharType="end"/>
            </w:r>
          </w:hyperlink>
        </w:p>
        <w:p w14:paraId="7FFF2660" w14:textId="52E30815"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3" w:history="1">
            <w:r w:rsidRPr="009F0E80">
              <w:rPr>
                <w:rStyle w:val="Hyperlink"/>
                <w:noProof/>
              </w:rPr>
              <w:t>3.1.</w:t>
            </w:r>
            <w:r>
              <w:rPr>
                <w:rFonts w:eastAsiaTheme="minorEastAsia" w:cstheme="minorBidi"/>
                <w:smallCaps w:val="0"/>
                <w:noProof/>
                <w:sz w:val="22"/>
                <w:szCs w:val="22"/>
                <w:lang w:val="fr-FR" w:eastAsia="ja-JP"/>
              </w:rPr>
              <w:tab/>
            </w:r>
            <w:r w:rsidRPr="009F0E80">
              <w:rPr>
                <w:rStyle w:val="Hyperlink"/>
                <w:noProof/>
              </w:rPr>
              <w:t>Language: Parole, Langue and Communication</w:t>
            </w:r>
            <w:r>
              <w:rPr>
                <w:noProof/>
                <w:webHidden/>
              </w:rPr>
              <w:tab/>
            </w:r>
            <w:r>
              <w:rPr>
                <w:noProof/>
                <w:webHidden/>
              </w:rPr>
              <w:fldChar w:fldCharType="begin"/>
            </w:r>
            <w:r>
              <w:rPr>
                <w:noProof/>
                <w:webHidden/>
              </w:rPr>
              <w:instrText xml:space="preserve"> PAGEREF _Toc77675703 \h </w:instrText>
            </w:r>
            <w:r>
              <w:rPr>
                <w:noProof/>
                <w:webHidden/>
              </w:rPr>
            </w:r>
            <w:r>
              <w:rPr>
                <w:noProof/>
                <w:webHidden/>
              </w:rPr>
              <w:fldChar w:fldCharType="separate"/>
            </w:r>
            <w:r>
              <w:rPr>
                <w:noProof/>
                <w:webHidden/>
              </w:rPr>
              <w:t>8</w:t>
            </w:r>
            <w:r>
              <w:rPr>
                <w:noProof/>
                <w:webHidden/>
              </w:rPr>
              <w:fldChar w:fldCharType="end"/>
            </w:r>
          </w:hyperlink>
        </w:p>
        <w:p w14:paraId="7A70283C" w14:textId="0F30F9A3"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4" w:history="1">
            <w:r w:rsidRPr="009F0E80">
              <w:rPr>
                <w:rStyle w:val="Hyperlink"/>
                <w:noProof/>
              </w:rPr>
              <w:t>3.2.</w:t>
            </w:r>
            <w:r>
              <w:rPr>
                <w:rFonts w:eastAsiaTheme="minorEastAsia" w:cstheme="minorBidi"/>
                <w:smallCaps w:val="0"/>
                <w:noProof/>
                <w:sz w:val="22"/>
                <w:szCs w:val="22"/>
                <w:lang w:val="fr-FR" w:eastAsia="ja-JP"/>
              </w:rPr>
              <w:tab/>
            </w:r>
            <w:r w:rsidRPr="009F0E80">
              <w:rPr>
                <w:rStyle w:val="Hyperlink"/>
                <w:noProof/>
              </w:rPr>
              <w:t>General Features of Orality as a Medium</w:t>
            </w:r>
            <w:r>
              <w:rPr>
                <w:noProof/>
                <w:webHidden/>
              </w:rPr>
              <w:tab/>
            </w:r>
            <w:r>
              <w:rPr>
                <w:noProof/>
                <w:webHidden/>
              </w:rPr>
              <w:fldChar w:fldCharType="begin"/>
            </w:r>
            <w:r>
              <w:rPr>
                <w:noProof/>
                <w:webHidden/>
              </w:rPr>
              <w:instrText xml:space="preserve"> PAGEREF _Toc77675704 \h </w:instrText>
            </w:r>
            <w:r>
              <w:rPr>
                <w:noProof/>
                <w:webHidden/>
              </w:rPr>
            </w:r>
            <w:r>
              <w:rPr>
                <w:noProof/>
                <w:webHidden/>
              </w:rPr>
              <w:fldChar w:fldCharType="separate"/>
            </w:r>
            <w:r>
              <w:rPr>
                <w:noProof/>
                <w:webHidden/>
              </w:rPr>
              <w:t>10</w:t>
            </w:r>
            <w:r>
              <w:rPr>
                <w:noProof/>
                <w:webHidden/>
              </w:rPr>
              <w:fldChar w:fldCharType="end"/>
            </w:r>
          </w:hyperlink>
        </w:p>
        <w:p w14:paraId="3BC46D46" w14:textId="2DD392D2"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5" w:history="1">
            <w:r w:rsidRPr="009F0E80">
              <w:rPr>
                <w:rStyle w:val="Hyperlink"/>
                <w:noProof/>
              </w:rPr>
              <w:t>3.1.</w:t>
            </w:r>
            <w:r>
              <w:rPr>
                <w:rFonts w:eastAsiaTheme="minorEastAsia" w:cstheme="minorBidi"/>
                <w:smallCaps w:val="0"/>
                <w:noProof/>
                <w:sz w:val="22"/>
                <w:szCs w:val="22"/>
                <w:lang w:val="fr-FR" w:eastAsia="ja-JP"/>
              </w:rPr>
              <w:tab/>
            </w:r>
            <w:r w:rsidRPr="009F0E80">
              <w:rPr>
                <w:rStyle w:val="Hyperlink"/>
                <w:noProof/>
              </w:rPr>
              <w:t>General Features of Literacy as a Medium</w:t>
            </w:r>
            <w:r>
              <w:rPr>
                <w:noProof/>
                <w:webHidden/>
              </w:rPr>
              <w:tab/>
            </w:r>
            <w:r>
              <w:rPr>
                <w:noProof/>
                <w:webHidden/>
              </w:rPr>
              <w:fldChar w:fldCharType="begin"/>
            </w:r>
            <w:r>
              <w:rPr>
                <w:noProof/>
                <w:webHidden/>
              </w:rPr>
              <w:instrText xml:space="preserve"> PAGEREF _Toc77675705 \h </w:instrText>
            </w:r>
            <w:r>
              <w:rPr>
                <w:noProof/>
                <w:webHidden/>
              </w:rPr>
            </w:r>
            <w:r>
              <w:rPr>
                <w:noProof/>
                <w:webHidden/>
              </w:rPr>
              <w:fldChar w:fldCharType="separate"/>
            </w:r>
            <w:r>
              <w:rPr>
                <w:noProof/>
                <w:webHidden/>
              </w:rPr>
              <w:t>10</w:t>
            </w:r>
            <w:r>
              <w:rPr>
                <w:noProof/>
                <w:webHidden/>
              </w:rPr>
              <w:fldChar w:fldCharType="end"/>
            </w:r>
          </w:hyperlink>
        </w:p>
        <w:p w14:paraId="79A0EA6C" w14:textId="5667A29A"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6" w:history="1">
            <w:r w:rsidRPr="009F0E80">
              <w:rPr>
                <w:rStyle w:val="Hyperlink"/>
                <w:noProof/>
              </w:rPr>
              <w:t>3.2.</w:t>
            </w:r>
            <w:r>
              <w:rPr>
                <w:rFonts w:eastAsiaTheme="minorEastAsia" w:cstheme="minorBidi"/>
                <w:smallCaps w:val="0"/>
                <w:noProof/>
                <w:sz w:val="22"/>
                <w:szCs w:val="22"/>
                <w:lang w:val="fr-FR" w:eastAsia="ja-JP"/>
              </w:rPr>
              <w:tab/>
            </w:r>
            <w:r w:rsidRPr="009F0E80">
              <w:rPr>
                <w:rStyle w:val="Hyperlink"/>
                <w:noProof/>
              </w:rPr>
              <w:t>Medium, Conception and Distance-Proximity</w:t>
            </w:r>
            <w:r>
              <w:rPr>
                <w:noProof/>
                <w:webHidden/>
              </w:rPr>
              <w:tab/>
            </w:r>
            <w:r>
              <w:rPr>
                <w:noProof/>
                <w:webHidden/>
              </w:rPr>
              <w:fldChar w:fldCharType="begin"/>
            </w:r>
            <w:r>
              <w:rPr>
                <w:noProof/>
                <w:webHidden/>
              </w:rPr>
              <w:instrText xml:space="preserve"> PAGEREF _Toc77675706 \h </w:instrText>
            </w:r>
            <w:r>
              <w:rPr>
                <w:noProof/>
                <w:webHidden/>
              </w:rPr>
            </w:r>
            <w:r>
              <w:rPr>
                <w:noProof/>
                <w:webHidden/>
              </w:rPr>
              <w:fldChar w:fldCharType="separate"/>
            </w:r>
            <w:r>
              <w:rPr>
                <w:noProof/>
                <w:webHidden/>
              </w:rPr>
              <w:t>11</w:t>
            </w:r>
            <w:r>
              <w:rPr>
                <w:noProof/>
                <w:webHidden/>
              </w:rPr>
              <w:fldChar w:fldCharType="end"/>
            </w:r>
          </w:hyperlink>
        </w:p>
        <w:p w14:paraId="2D4E22D4" w14:textId="05C40C78"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07" w:history="1">
            <w:r w:rsidRPr="009F0E80">
              <w:rPr>
                <w:rStyle w:val="Hyperlink"/>
                <w:noProof/>
              </w:rPr>
              <w:t>4</w:t>
            </w:r>
            <w:r>
              <w:rPr>
                <w:rFonts w:eastAsiaTheme="minorEastAsia" w:cstheme="minorBidi"/>
                <w:b w:val="0"/>
                <w:bCs w:val="0"/>
                <w:caps w:val="0"/>
                <w:noProof/>
                <w:sz w:val="22"/>
                <w:szCs w:val="22"/>
                <w:lang w:val="fr-FR" w:eastAsia="ja-JP"/>
              </w:rPr>
              <w:tab/>
            </w:r>
            <w:r w:rsidRPr="009F0E80">
              <w:rPr>
                <w:rStyle w:val="Hyperlink"/>
                <w:noProof/>
              </w:rPr>
              <w:t>French Sociolinguistics</w:t>
            </w:r>
            <w:r>
              <w:rPr>
                <w:noProof/>
                <w:webHidden/>
              </w:rPr>
              <w:tab/>
            </w:r>
            <w:r>
              <w:rPr>
                <w:noProof/>
                <w:webHidden/>
              </w:rPr>
              <w:fldChar w:fldCharType="begin"/>
            </w:r>
            <w:r>
              <w:rPr>
                <w:noProof/>
                <w:webHidden/>
              </w:rPr>
              <w:instrText xml:space="preserve"> PAGEREF _Toc77675707 \h </w:instrText>
            </w:r>
            <w:r>
              <w:rPr>
                <w:noProof/>
                <w:webHidden/>
              </w:rPr>
            </w:r>
            <w:r>
              <w:rPr>
                <w:noProof/>
                <w:webHidden/>
              </w:rPr>
              <w:fldChar w:fldCharType="separate"/>
            </w:r>
            <w:r>
              <w:rPr>
                <w:noProof/>
                <w:webHidden/>
              </w:rPr>
              <w:t>14</w:t>
            </w:r>
            <w:r>
              <w:rPr>
                <w:noProof/>
                <w:webHidden/>
              </w:rPr>
              <w:fldChar w:fldCharType="end"/>
            </w:r>
          </w:hyperlink>
        </w:p>
        <w:p w14:paraId="299AE094" w14:textId="5807398F"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08" w:history="1">
            <w:r w:rsidRPr="009F0E80">
              <w:rPr>
                <w:rStyle w:val="Hyperlink"/>
                <w:noProof/>
              </w:rPr>
              <w:t>4.1.</w:t>
            </w:r>
            <w:r>
              <w:rPr>
                <w:rFonts w:eastAsiaTheme="minorEastAsia" w:cstheme="minorBidi"/>
                <w:smallCaps w:val="0"/>
                <w:noProof/>
                <w:sz w:val="22"/>
                <w:szCs w:val="22"/>
                <w:lang w:val="fr-FR" w:eastAsia="ja-JP"/>
              </w:rPr>
              <w:tab/>
            </w:r>
            <w:r w:rsidRPr="009F0E80">
              <w:rPr>
                <w:rStyle w:val="Hyperlink"/>
                <w:noProof/>
              </w:rPr>
              <w:t>Le Français</w:t>
            </w:r>
            <w:r>
              <w:rPr>
                <w:noProof/>
                <w:webHidden/>
              </w:rPr>
              <w:tab/>
            </w:r>
            <w:r>
              <w:rPr>
                <w:noProof/>
                <w:webHidden/>
              </w:rPr>
              <w:fldChar w:fldCharType="begin"/>
            </w:r>
            <w:r>
              <w:rPr>
                <w:noProof/>
                <w:webHidden/>
              </w:rPr>
              <w:instrText xml:space="preserve"> PAGEREF _Toc77675708 \h </w:instrText>
            </w:r>
            <w:r>
              <w:rPr>
                <w:noProof/>
                <w:webHidden/>
              </w:rPr>
            </w:r>
            <w:r>
              <w:rPr>
                <w:noProof/>
                <w:webHidden/>
              </w:rPr>
              <w:fldChar w:fldCharType="separate"/>
            </w:r>
            <w:r>
              <w:rPr>
                <w:noProof/>
                <w:webHidden/>
              </w:rPr>
              <w:t>15</w:t>
            </w:r>
            <w:r>
              <w:rPr>
                <w:noProof/>
                <w:webHidden/>
              </w:rPr>
              <w:fldChar w:fldCharType="end"/>
            </w:r>
          </w:hyperlink>
        </w:p>
        <w:p w14:paraId="35A66522" w14:textId="35AB645B"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09" w:history="1">
            <w:r w:rsidRPr="009F0E80">
              <w:rPr>
                <w:rStyle w:val="Hyperlink"/>
                <w:noProof/>
              </w:rPr>
              <w:t>4.1.1.</w:t>
            </w:r>
            <w:r>
              <w:rPr>
                <w:rFonts w:eastAsiaTheme="minorEastAsia" w:cstheme="minorBidi"/>
                <w:i w:val="0"/>
                <w:iCs w:val="0"/>
                <w:noProof/>
                <w:sz w:val="22"/>
                <w:szCs w:val="22"/>
                <w:lang w:val="fr-FR" w:eastAsia="ja-JP"/>
              </w:rPr>
              <w:tab/>
            </w:r>
            <w:r w:rsidRPr="009F0E80">
              <w:rPr>
                <w:rStyle w:val="Hyperlink"/>
                <w:noProof/>
              </w:rPr>
              <w:t>Français Cultivé</w:t>
            </w:r>
            <w:r>
              <w:rPr>
                <w:noProof/>
                <w:webHidden/>
              </w:rPr>
              <w:tab/>
            </w:r>
            <w:r>
              <w:rPr>
                <w:noProof/>
                <w:webHidden/>
              </w:rPr>
              <w:fldChar w:fldCharType="begin"/>
            </w:r>
            <w:r>
              <w:rPr>
                <w:noProof/>
                <w:webHidden/>
              </w:rPr>
              <w:instrText xml:space="preserve"> PAGEREF _Toc77675709 \h </w:instrText>
            </w:r>
            <w:r>
              <w:rPr>
                <w:noProof/>
                <w:webHidden/>
              </w:rPr>
            </w:r>
            <w:r>
              <w:rPr>
                <w:noProof/>
                <w:webHidden/>
              </w:rPr>
              <w:fldChar w:fldCharType="separate"/>
            </w:r>
            <w:r>
              <w:rPr>
                <w:noProof/>
                <w:webHidden/>
              </w:rPr>
              <w:t>16</w:t>
            </w:r>
            <w:r>
              <w:rPr>
                <w:noProof/>
                <w:webHidden/>
              </w:rPr>
              <w:fldChar w:fldCharType="end"/>
            </w:r>
          </w:hyperlink>
        </w:p>
        <w:p w14:paraId="4B829B3F" w14:textId="4FC40DD0"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0" w:history="1">
            <w:r w:rsidRPr="009F0E80">
              <w:rPr>
                <w:rStyle w:val="Hyperlink"/>
                <w:noProof/>
              </w:rPr>
              <w:t>4.1.2.</w:t>
            </w:r>
            <w:r>
              <w:rPr>
                <w:rFonts w:eastAsiaTheme="minorEastAsia" w:cstheme="minorBidi"/>
                <w:i w:val="0"/>
                <w:iCs w:val="0"/>
                <w:noProof/>
                <w:sz w:val="22"/>
                <w:szCs w:val="22"/>
                <w:lang w:val="fr-FR" w:eastAsia="ja-JP"/>
              </w:rPr>
              <w:tab/>
            </w:r>
            <w:r w:rsidRPr="009F0E80">
              <w:rPr>
                <w:rStyle w:val="Hyperlink"/>
                <w:noProof/>
              </w:rPr>
              <w:t>Niveau Zero</w:t>
            </w:r>
            <w:r>
              <w:rPr>
                <w:noProof/>
                <w:webHidden/>
              </w:rPr>
              <w:tab/>
            </w:r>
            <w:r>
              <w:rPr>
                <w:noProof/>
                <w:webHidden/>
              </w:rPr>
              <w:fldChar w:fldCharType="begin"/>
            </w:r>
            <w:r>
              <w:rPr>
                <w:noProof/>
                <w:webHidden/>
              </w:rPr>
              <w:instrText xml:space="preserve"> PAGEREF _Toc77675710 \h </w:instrText>
            </w:r>
            <w:r>
              <w:rPr>
                <w:noProof/>
                <w:webHidden/>
              </w:rPr>
            </w:r>
            <w:r>
              <w:rPr>
                <w:noProof/>
                <w:webHidden/>
              </w:rPr>
              <w:fldChar w:fldCharType="separate"/>
            </w:r>
            <w:r>
              <w:rPr>
                <w:noProof/>
                <w:webHidden/>
              </w:rPr>
              <w:t>16</w:t>
            </w:r>
            <w:r>
              <w:rPr>
                <w:noProof/>
                <w:webHidden/>
              </w:rPr>
              <w:fldChar w:fldCharType="end"/>
            </w:r>
          </w:hyperlink>
        </w:p>
        <w:p w14:paraId="6C8AAE2E" w14:textId="4552D989"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1" w:history="1">
            <w:r w:rsidRPr="009F0E80">
              <w:rPr>
                <w:rStyle w:val="Hyperlink"/>
                <w:noProof/>
              </w:rPr>
              <w:t>4.1.3.</w:t>
            </w:r>
            <w:r>
              <w:rPr>
                <w:rFonts w:eastAsiaTheme="minorEastAsia" w:cstheme="minorBidi"/>
                <w:i w:val="0"/>
                <w:iCs w:val="0"/>
                <w:noProof/>
                <w:sz w:val="22"/>
                <w:szCs w:val="22"/>
                <w:lang w:val="fr-FR" w:eastAsia="ja-JP"/>
              </w:rPr>
              <w:tab/>
            </w:r>
            <w:r w:rsidRPr="009F0E80">
              <w:rPr>
                <w:rStyle w:val="Hyperlink"/>
                <w:noProof/>
              </w:rPr>
              <w:t>Français Familier</w:t>
            </w:r>
            <w:r>
              <w:rPr>
                <w:noProof/>
                <w:webHidden/>
              </w:rPr>
              <w:tab/>
            </w:r>
            <w:r>
              <w:rPr>
                <w:noProof/>
                <w:webHidden/>
              </w:rPr>
              <w:fldChar w:fldCharType="begin"/>
            </w:r>
            <w:r>
              <w:rPr>
                <w:noProof/>
                <w:webHidden/>
              </w:rPr>
              <w:instrText xml:space="preserve"> PAGEREF _Toc77675711 \h </w:instrText>
            </w:r>
            <w:r>
              <w:rPr>
                <w:noProof/>
                <w:webHidden/>
              </w:rPr>
            </w:r>
            <w:r>
              <w:rPr>
                <w:noProof/>
                <w:webHidden/>
              </w:rPr>
              <w:fldChar w:fldCharType="separate"/>
            </w:r>
            <w:r>
              <w:rPr>
                <w:noProof/>
                <w:webHidden/>
              </w:rPr>
              <w:t>16</w:t>
            </w:r>
            <w:r>
              <w:rPr>
                <w:noProof/>
                <w:webHidden/>
              </w:rPr>
              <w:fldChar w:fldCharType="end"/>
            </w:r>
          </w:hyperlink>
        </w:p>
        <w:p w14:paraId="1F4902F0" w14:textId="42958729"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2" w:history="1">
            <w:r w:rsidRPr="009F0E80">
              <w:rPr>
                <w:rStyle w:val="Hyperlink"/>
                <w:noProof/>
              </w:rPr>
              <w:t>4.1.4.</w:t>
            </w:r>
            <w:r>
              <w:rPr>
                <w:rFonts w:eastAsiaTheme="minorEastAsia" w:cstheme="minorBidi"/>
                <w:i w:val="0"/>
                <w:iCs w:val="0"/>
                <w:noProof/>
                <w:sz w:val="22"/>
                <w:szCs w:val="22"/>
                <w:lang w:val="fr-FR" w:eastAsia="ja-JP"/>
              </w:rPr>
              <w:tab/>
            </w:r>
            <w:r w:rsidRPr="009F0E80">
              <w:rPr>
                <w:rStyle w:val="Hyperlink"/>
                <w:noProof/>
              </w:rPr>
              <w:t>Français Populaire</w:t>
            </w:r>
            <w:r>
              <w:rPr>
                <w:noProof/>
                <w:webHidden/>
              </w:rPr>
              <w:tab/>
            </w:r>
            <w:r>
              <w:rPr>
                <w:noProof/>
                <w:webHidden/>
              </w:rPr>
              <w:fldChar w:fldCharType="begin"/>
            </w:r>
            <w:r>
              <w:rPr>
                <w:noProof/>
                <w:webHidden/>
              </w:rPr>
              <w:instrText xml:space="preserve"> PAGEREF _Toc77675712 \h </w:instrText>
            </w:r>
            <w:r>
              <w:rPr>
                <w:noProof/>
                <w:webHidden/>
              </w:rPr>
            </w:r>
            <w:r>
              <w:rPr>
                <w:noProof/>
                <w:webHidden/>
              </w:rPr>
              <w:fldChar w:fldCharType="separate"/>
            </w:r>
            <w:r>
              <w:rPr>
                <w:noProof/>
                <w:webHidden/>
              </w:rPr>
              <w:t>16</w:t>
            </w:r>
            <w:r>
              <w:rPr>
                <w:noProof/>
                <w:webHidden/>
              </w:rPr>
              <w:fldChar w:fldCharType="end"/>
            </w:r>
          </w:hyperlink>
        </w:p>
        <w:p w14:paraId="4F027E23" w14:textId="3E100597" w:rsidR="00685563" w:rsidRDefault="00685563">
          <w:pPr>
            <w:pStyle w:val="Verzeichnis3"/>
            <w:tabs>
              <w:tab w:val="left" w:pos="1680"/>
              <w:tab w:val="right" w:pos="8494"/>
            </w:tabs>
            <w:rPr>
              <w:rFonts w:eastAsiaTheme="minorEastAsia" w:cstheme="minorBidi"/>
              <w:i w:val="0"/>
              <w:iCs w:val="0"/>
              <w:noProof/>
              <w:sz w:val="22"/>
              <w:szCs w:val="22"/>
              <w:lang w:val="fr-FR" w:eastAsia="ja-JP"/>
            </w:rPr>
          </w:pPr>
          <w:hyperlink w:anchor="_Toc77675713" w:history="1">
            <w:r w:rsidRPr="009F0E80">
              <w:rPr>
                <w:rStyle w:val="Hyperlink"/>
                <w:noProof/>
              </w:rPr>
              <w:t>4.1.5.</w:t>
            </w:r>
            <w:r>
              <w:rPr>
                <w:rFonts w:eastAsiaTheme="minorEastAsia" w:cstheme="minorBidi"/>
                <w:i w:val="0"/>
                <w:iCs w:val="0"/>
                <w:noProof/>
                <w:sz w:val="22"/>
                <w:szCs w:val="22"/>
                <w:lang w:val="fr-FR" w:eastAsia="ja-JP"/>
              </w:rPr>
              <w:tab/>
            </w:r>
            <w:r w:rsidRPr="009F0E80">
              <w:rPr>
                <w:rStyle w:val="Hyperlink"/>
                <w:noProof/>
              </w:rPr>
              <w:t>Français Vulgaire</w:t>
            </w:r>
            <w:r>
              <w:rPr>
                <w:noProof/>
                <w:webHidden/>
              </w:rPr>
              <w:tab/>
            </w:r>
            <w:r>
              <w:rPr>
                <w:noProof/>
                <w:webHidden/>
              </w:rPr>
              <w:fldChar w:fldCharType="begin"/>
            </w:r>
            <w:r>
              <w:rPr>
                <w:noProof/>
                <w:webHidden/>
              </w:rPr>
              <w:instrText xml:space="preserve"> PAGEREF _Toc77675713 \h </w:instrText>
            </w:r>
            <w:r>
              <w:rPr>
                <w:noProof/>
                <w:webHidden/>
              </w:rPr>
            </w:r>
            <w:r>
              <w:rPr>
                <w:noProof/>
                <w:webHidden/>
              </w:rPr>
              <w:fldChar w:fldCharType="separate"/>
            </w:r>
            <w:r>
              <w:rPr>
                <w:noProof/>
                <w:webHidden/>
              </w:rPr>
              <w:t>16</w:t>
            </w:r>
            <w:r>
              <w:rPr>
                <w:noProof/>
                <w:webHidden/>
              </w:rPr>
              <w:fldChar w:fldCharType="end"/>
            </w:r>
          </w:hyperlink>
        </w:p>
        <w:p w14:paraId="2DADF376" w14:textId="4ADF081D"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4" w:history="1">
            <w:r w:rsidRPr="009F0E80">
              <w:rPr>
                <w:rStyle w:val="Hyperlink"/>
                <w:noProof/>
              </w:rPr>
              <w:t>4.2.</w:t>
            </w:r>
            <w:r>
              <w:rPr>
                <w:rFonts w:eastAsiaTheme="minorEastAsia" w:cstheme="minorBidi"/>
                <w:smallCaps w:val="0"/>
                <w:noProof/>
                <w:sz w:val="22"/>
                <w:szCs w:val="22"/>
                <w:lang w:val="fr-FR" w:eastAsia="ja-JP"/>
              </w:rPr>
              <w:tab/>
            </w:r>
            <w:r w:rsidRPr="009F0E80">
              <w:rPr>
                <w:rStyle w:val="Hyperlink"/>
                <w:noProof/>
              </w:rPr>
              <w:t>Français Parlé: Typical Features of Orality in French</w:t>
            </w:r>
            <w:r>
              <w:rPr>
                <w:noProof/>
                <w:webHidden/>
              </w:rPr>
              <w:tab/>
            </w:r>
            <w:r>
              <w:rPr>
                <w:noProof/>
                <w:webHidden/>
              </w:rPr>
              <w:fldChar w:fldCharType="begin"/>
            </w:r>
            <w:r>
              <w:rPr>
                <w:noProof/>
                <w:webHidden/>
              </w:rPr>
              <w:instrText xml:space="preserve"> PAGEREF _Toc77675714 \h </w:instrText>
            </w:r>
            <w:r>
              <w:rPr>
                <w:noProof/>
                <w:webHidden/>
              </w:rPr>
            </w:r>
            <w:r>
              <w:rPr>
                <w:noProof/>
                <w:webHidden/>
              </w:rPr>
              <w:fldChar w:fldCharType="separate"/>
            </w:r>
            <w:r>
              <w:rPr>
                <w:noProof/>
                <w:webHidden/>
              </w:rPr>
              <w:t>16</w:t>
            </w:r>
            <w:r>
              <w:rPr>
                <w:noProof/>
                <w:webHidden/>
              </w:rPr>
              <w:fldChar w:fldCharType="end"/>
            </w:r>
          </w:hyperlink>
        </w:p>
        <w:p w14:paraId="0561BB2E" w14:textId="7119125B"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5" w:history="1">
            <w:r w:rsidRPr="009F0E80">
              <w:rPr>
                <w:rStyle w:val="Hyperlink"/>
                <w:noProof/>
              </w:rPr>
              <w:t>4.3.</w:t>
            </w:r>
            <w:r>
              <w:rPr>
                <w:rFonts w:eastAsiaTheme="minorEastAsia" w:cstheme="minorBidi"/>
                <w:smallCaps w:val="0"/>
                <w:noProof/>
                <w:sz w:val="22"/>
                <w:szCs w:val="22"/>
                <w:lang w:val="fr-FR" w:eastAsia="ja-JP"/>
              </w:rPr>
              <w:tab/>
            </w:r>
            <w:r w:rsidRPr="009F0E80">
              <w:rPr>
                <w:rStyle w:val="Hyperlink"/>
                <w:noProof/>
              </w:rPr>
              <w:t>Français Écrit: Typical Features of Literacy in French</w:t>
            </w:r>
            <w:r>
              <w:rPr>
                <w:noProof/>
                <w:webHidden/>
              </w:rPr>
              <w:tab/>
            </w:r>
            <w:r>
              <w:rPr>
                <w:noProof/>
                <w:webHidden/>
              </w:rPr>
              <w:fldChar w:fldCharType="begin"/>
            </w:r>
            <w:r>
              <w:rPr>
                <w:noProof/>
                <w:webHidden/>
              </w:rPr>
              <w:instrText xml:space="preserve"> PAGEREF _Toc77675715 \h </w:instrText>
            </w:r>
            <w:r>
              <w:rPr>
                <w:noProof/>
                <w:webHidden/>
              </w:rPr>
            </w:r>
            <w:r>
              <w:rPr>
                <w:noProof/>
                <w:webHidden/>
              </w:rPr>
              <w:fldChar w:fldCharType="separate"/>
            </w:r>
            <w:r>
              <w:rPr>
                <w:noProof/>
                <w:webHidden/>
              </w:rPr>
              <w:t>16</w:t>
            </w:r>
            <w:r>
              <w:rPr>
                <w:noProof/>
                <w:webHidden/>
              </w:rPr>
              <w:fldChar w:fldCharType="end"/>
            </w:r>
          </w:hyperlink>
        </w:p>
        <w:p w14:paraId="115687DD" w14:textId="5762A3C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16" w:history="1">
            <w:r w:rsidRPr="009F0E80">
              <w:rPr>
                <w:rStyle w:val="Hyperlink"/>
                <w:noProof/>
              </w:rPr>
              <w:t>5</w:t>
            </w:r>
            <w:r>
              <w:rPr>
                <w:rFonts w:eastAsiaTheme="minorEastAsia" w:cstheme="minorBidi"/>
                <w:b w:val="0"/>
                <w:bCs w:val="0"/>
                <w:caps w:val="0"/>
                <w:noProof/>
                <w:sz w:val="22"/>
                <w:szCs w:val="22"/>
                <w:lang w:val="fr-FR" w:eastAsia="ja-JP"/>
              </w:rPr>
              <w:tab/>
            </w:r>
            <w:r w:rsidRPr="009F0E80">
              <w:rPr>
                <w:rStyle w:val="Hyperlink"/>
                <w:noProof/>
              </w:rPr>
              <w:t>The French Language Corpora</w:t>
            </w:r>
            <w:r>
              <w:rPr>
                <w:noProof/>
                <w:webHidden/>
              </w:rPr>
              <w:tab/>
            </w:r>
            <w:r>
              <w:rPr>
                <w:noProof/>
                <w:webHidden/>
              </w:rPr>
              <w:fldChar w:fldCharType="begin"/>
            </w:r>
            <w:r>
              <w:rPr>
                <w:noProof/>
                <w:webHidden/>
              </w:rPr>
              <w:instrText xml:space="preserve"> PAGEREF _Toc77675716 \h </w:instrText>
            </w:r>
            <w:r>
              <w:rPr>
                <w:noProof/>
                <w:webHidden/>
              </w:rPr>
            </w:r>
            <w:r>
              <w:rPr>
                <w:noProof/>
                <w:webHidden/>
              </w:rPr>
              <w:fldChar w:fldCharType="separate"/>
            </w:r>
            <w:r>
              <w:rPr>
                <w:noProof/>
                <w:webHidden/>
              </w:rPr>
              <w:t>17</w:t>
            </w:r>
            <w:r>
              <w:rPr>
                <w:noProof/>
                <w:webHidden/>
              </w:rPr>
              <w:fldChar w:fldCharType="end"/>
            </w:r>
          </w:hyperlink>
        </w:p>
        <w:p w14:paraId="3FA6ECF2" w14:textId="45D232E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7" w:history="1">
            <w:r w:rsidRPr="009F0E80">
              <w:rPr>
                <w:rStyle w:val="Hyperlink"/>
                <w:noProof/>
              </w:rPr>
              <w:t>5.1.</w:t>
            </w:r>
            <w:r>
              <w:rPr>
                <w:rFonts w:eastAsiaTheme="minorEastAsia" w:cstheme="minorBidi"/>
                <w:smallCaps w:val="0"/>
                <w:noProof/>
                <w:sz w:val="22"/>
                <w:szCs w:val="22"/>
                <w:lang w:val="fr-FR" w:eastAsia="ja-JP"/>
              </w:rPr>
              <w:tab/>
            </w:r>
            <w:r w:rsidRPr="009F0E80">
              <w:rPr>
                <w:rStyle w:val="Hyperlink"/>
                <w:noProof/>
              </w:rPr>
              <w:t>Nature of the Data Sets</w:t>
            </w:r>
            <w:r>
              <w:rPr>
                <w:noProof/>
                <w:webHidden/>
              </w:rPr>
              <w:tab/>
            </w:r>
            <w:r>
              <w:rPr>
                <w:noProof/>
                <w:webHidden/>
              </w:rPr>
              <w:fldChar w:fldCharType="begin"/>
            </w:r>
            <w:r>
              <w:rPr>
                <w:noProof/>
                <w:webHidden/>
              </w:rPr>
              <w:instrText xml:space="preserve"> PAGEREF _Toc77675717 \h </w:instrText>
            </w:r>
            <w:r>
              <w:rPr>
                <w:noProof/>
                <w:webHidden/>
              </w:rPr>
            </w:r>
            <w:r>
              <w:rPr>
                <w:noProof/>
                <w:webHidden/>
              </w:rPr>
              <w:fldChar w:fldCharType="separate"/>
            </w:r>
            <w:r>
              <w:rPr>
                <w:noProof/>
                <w:webHidden/>
              </w:rPr>
              <w:t>17</w:t>
            </w:r>
            <w:r>
              <w:rPr>
                <w:noProof/>
                <w:webHidden/>
              </w:rPr>
              <w:fldChar w:fldCharType="end"/>
            </w:r>
          </w:hyperlink>
        </w:p>
        <w:p w14:paraId="01DCDA95" w14:textId="07A3A0A4"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18" w:history="1">
            <w:r w:rsidRPr="009F0E80">
              <w:rPr>
                <w:rStyle w:val="Hyperlink"/>
                <w:noProof/>
              </w:rPr>
              <w:t>5.2.</w:t>
            </w:r>
            <w:r>
              <w:rPr>
                <w:rFonts w:eastAsiaTheme="minorEastAsia" w:cstheme="minorBidi"/>
                <w:smallCaps w:val="0"/>
                <w:noProof/>
                <w:sz w:val="22"/>
                <w:szCs w:val="22"/>
                <w:lang w:val="fr-FR" w:eastAsia="ja-JP"/>
              </w:rPr>
              <w:tab/>
            </w:r>
            <w:r w:rsidRPr="009F0E80">
              <w:rPr>
                <w:rStyle w:val="Hyperlink"/>
                <w:noProof/>
              </w:rPr>
              <w:t>Data Pre-processing</w:t>
            </w:r>
            <w:r>
              <w:rPr>
                <w:noProof/>
                <w:webHidden/>
              </w:rPr>
              <w:tab/>
            </w:r>
            <w:r>
              <w:rPr>
                <w:noProof/>
                <w:webHidden/>
              </w:rPr>
              <w:fldChar w:fldCharType="begin"/>
            </w:r>
            <w:r>
              <w:rPr>
                <w:noProof/>
                <w:webHidden/>
              </w:rPr>
              <w:instrText xml:space="preserve"> PAGEREF _Toc77675718 \h </w:instrText>
            </w:r>
            <w:r>
              <w:rPr>
                <w:noProof/>
                <w:webHidden/>
              </w:rPr>
            </w:r>
            <w:r>
              <w:rPr>
                <w:noProof/>
                <w:webHidden/>
              </w:rPr>
              <w:fldChar w:fldCharType="separate"/>
            </w:r>
            <w:r>
              <w:rPr>
                <w:noProof/>
                <w:webHidden/>
              </w:rPr>
              <w:t>17</w:t>
            </w:r>
            <w:r>
              <w:rPr>
                <w:noProof/>
                <w:webHidden/>
              </w:rPr>
              <w:fldChar w:fldCharType="end"/>
            </w:r>
          </w:hyperlink>
        </w:p>
        <w:p w14:paraId="10BA315E" w14:textId="5FE27913"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19" w:history="1">
            <w:r w:rsidRPr="009F0E80">
              <w:rPr>
                <w:rStyle w:val="Hyperlink"/>
                <w:noProof/>
              </w:rPr>
              <w:t>6</w:t>
            </w:r>
            <w:r>
              <w:rPr>
                <w:rFonts w:eastAsiaTheme="minorEastAsia" w:cstheme="minorBidi"/>
                <w:b w:val="0"/>
                <w:bCs w:val="0"/>
                <w:caps w:val="0"/>
                <w:noProof/>
                <w:sz w:val="22"/>
                <w:szCs w:val="22"/>
                <w:lang w:val="fr-FR" w:eastAsia="ja-JP"/>
              </w:rPr>
              <w:tab/>
            </w:r>
            <w:r w:rsidRPr="009F0E80">
              <w:rPr>
                <w:rStyle w:val="Hyperlink"/>
                <w:noProof/>
              </w:rPr>
              <w:t>Methodology</w:t>
            </w:r>
            <w:r>
              <w:rPr>
                <w:noProof/>
                <w:webHidden/>
              </w:rPr>
              <w:tab/>
            </w:r>
            <w:r>
              <w:rPr>
                <w:noProof/>
                <w:webHidden/>
              </w:rPr>
              <w:fldChar w:fldCharType="begin"/>
            </w:r>
            <w:r>
              <w:rPr>
                <w:noProof/>
                <w:webHidden/>
              </w:rPr>
              <w:instrText xml:space="preserve"> PAGEREF _Toc77675719 \h </w:instrText>
            </w:r>
            <w:r>
              <w:rPr>
                <w:noProof/>
                <w:webHidden/>
              </w:rPr>
            </w:r>
            <w:r>
              <w:rPr>
                <w:noProof/>
                <w:webHidden/>
              </w:rPr>
              <w:fldChar w:fldCharType="separate"/>
            </w:r>
            <w:r>
              <w:rPr>
                <w:noProof/>
                <w:webHidden/>
              </w:rPr>
              <w:t>18</w:t>
            </w:r>
            <w:r>
              <w:rPr>
                <w:noProof/>
                <w:webHidden/>
              </w:rPr>
              <w:fldChar w:fldCharType="end"/>
            </w:r>
          </w:hyperlink>
        </w:p>
        <w:p w14:paraId="52048F35" w14:textId="6437499E"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0" w:history="1">
            <w:r w:rsidRPr="009F0E80">
              <w:rPr>
                <w:rStyle w:val="Hyperlink"/>
                <w:noProof/>
              </w:rPr>
              <w:t>6.1.</w:t>
            </w:r>
            <w:r>
              <w:rPr>
                <w:rFonts w:eastAsiaTheme="minorEastAsia" w:cstheme="minorBidi"/>
                <w:smallCaps w:val="0"/>
                <w:noProof/>
                <w:sz w:val="22"/>
                <w:szCs w:val="22"/>
                <w:lang w:val="fr-FR" w:eastAsia="ja-JP"/>
              </w:rPr>
              <w:tab/>
            </w:r>
            <w:r w:rsidRPr="009F0E80">
              <w:rPr>
                <w:rStyle w:val="Hyperlink"/>
                <w:noProof/>
              </w:rPr>
              <w:t>Discourse Classification with Naïve Bayes</w:t>
            </w:r>
            <w:r>
              <w:rPr>
                <w:noProof/>
                <w:webHidden/>
              </w:rPr>
              <w:tab/>
            </w:r>
            <w:r>
              <w:rPr>
                <w:noProof/>
                <w:webHidden/>
              </w:rPr>
              <w:fldChar w:fldCharType="begin"/>
            </w:r>
            <w:r>
              <w:rPr>
                <w:noProof/>
                <w:webHidden/>
              </w:rPr>
              <w:instrText xml:space="preserve"> PAGEREF _Toc77675720 \h </w:instrText>
            </w:r>
            <w:r>
              <w:rPr>
                <w:noProof/>
                <w:webHidden/>
              </w:rPr>
            </w:r>
            <w:r>
              <w:rPr>
                <w:noProof/>
                <w:webHidden/>
              </w:rPr>
              <w:fldChar w:fldCharType="separate"/>
            </w:r>
            <w:r>
              <w:rPr>
                <w:noProof/>
                <w:webHidden/>
              </w:rPr>
              <w:t>18</w:t>
            </w:r>
            <w:r>
              <w:rPr>
                <w:noProof/>
                <w:webHidden/>
              </w:rPr>
              <w:fldChar w:fldCharType="end"/>
            </w:r>
          </w:hyperlink>
        </w:p>
        <w:p w14:paraId="13F6CD9B" w14:textId="25EAB39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1" w:history="1">
            <w:r w:rsidRPr="009F0E80">
              <w:rPr>
                <w:rStyle w:val="Hyperlink"/>
                <w:noProof/>
              </w:rPr>
              <w:t>6.2.</w:t>
            </w:r>
            <w:r>
              <w:rPr>
                <w:rFonts w:eastAsiaTheme="minorEastAsia" w:cstheme="minorBidi"/>
                <w:smallCaps w:val="0"/>
                <w:noProof/>
                <w:sz w:val="22"/>
                <w:szCs w:val="22"/>
                <w:lang w:val="fr-FR" w:eastAsia="ja-JP"/>
              </w:rPr>
              <w:tab/>
            </w:r>
            <w:r w:rsidRPr="009F0E80">
              <w:rPr>
                <w:rStyle w:val="Hyperlink"/>
                <w:noProof/>
              </w:rPr>
              <w:t>Feature Sets for Identifying Discourse Types</w:t>
            </w:r>
            <w:r>
              <w:rPr>
                <w:noProof/>
                <w:webHidden/>
              </w:rPr>
              <w:tab/>
            </w:r>
            <w:r>
              <w:rPr>
                <w:noProof/>
                <w:webHidden/>
              </w:rPr>
              <w:fldChar w:fldCharType="begin"/>
            </w:r>
            <w:r>
              <w:rPr>
                <w:noProof/>
                <w:webHidden/>
              </w:rPr>
              <w:instrText xml:space="preserve"> PAGEREF _Toc77675721 \h </w:instrText>
            </w:r>
            <w:r>
              <w:rPr>
                <w:noProof/>
                <w:webHidden/>
              </w:rPr>
            </w:r>
            <w:r>
              <w:rPr>
                <w:noProof/>
                <w:webHidden/>
              </w:rPr>
              <w:fldChar w:fldCharType="separate"/>
            </w:r>
            <w:r>
              <w:rPr>
                <w:noProof/>
                <w:webHidden/>
              </w:rPr>
              <w:t>18</w:t>
            </w:r>
            <w:r>
              <w:rPr>
                <w:noProof/>
                <w:webHidden/>
              </w:rPr>
              <w:fldChar w:fldCharType="end"/>
            </w:r>
          </w:hyperlink>
        </w:p>
        <w:p w14:paraId="7E3A759E" w14:textId="52691BE8"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2" w:history="1">
            <w:r w:rsidRPr="009F0E80">
              <w:rPr>
                <w:rStyle w:val="Hyperlink"/>
                <w:noProof/>
              </w:rPr>
              <w:t>6.3.</w:t>
            </w:r>
            <w:r>
              <w:rPr>
                <w:rFonts w:eastAsiaTheme="minorEastAsia" w:cstheme="minorBidi"/>
                <w:smallCaps w:val="0"/>
                <w:noProof/>
                <w:sz w:val="22"/>
                <w:szCs w:val="22"/>
                <w:lang w:val="fr-FR" w:eastAsia="ja-JP"/>
              </w:rPr>
              <w:tab/>
            </w:r>
            <w:r w:rsidRPr="009F0E80">
              <w:rPr>
                <w:rStyle w:val="Hyperlink"/>
                <w:noProof/>
              </w:rPr>
              <w:t>Establishing Discourse Classification Baseline</w:t>
            </w:r>
            <w:r>
              <w:rPr>
                <w:noProof/>
                <w:webHidden/>
              </w:rPr>
              <w:tab/>
            </w:r>
            <w:r>
              <w:rPr>
                <w:noProof/>
                <w:webHidden/>
              </w:rPr>
              <w:fldChar w:fldCharType="begin"/>
            </w:r>
            <w:r>
              <w:rPr>
                <w:noProof/>
                <w:webHidden/>
              </w:rPr>
              <w:instrText xml:space="preserve"> PAGEREF _Toc77675722 \h </w:instrText>
            </w:r>
            <w:r>
              <w:rPr>
                <w:noProof/>
                <w:webHidden/>
              </w:rPr>
            </w:r>
            <w:r>
              <w:rPr>
                <w:noProof/>
                <w:webHidden/>
              </w:rPr>
              <w:fldChar w:fldCharType="separate"/>
            </w:r>
            <w:r>
              <w:rPr>
                <w:noProof/>
                <w:webHidden/>
              </w:rPr>
              <w:t>18</w:t>
            </w:r>
            <w:r>
              <w:rPr>
                <w:noProof/>
                <w:webHidden/>
              </w:rPr>
              <w:fldChar w:fldCharType="end"/>
            </w:r>
          </w:hyperlink>
        </w:p>
        <w:p w14:paraId="23BF2516" w14:textId="30991AD5"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23" w:history="1">
            <w:r w:rsidRPr="009F0E80">
              <w:rPr>
                <w:rStyle w:val="Hyperlink"/>
                <w:noProof/>
              </w:rPr>
              <w:t>7</w:t>
            </w:r>
            <w:r>
              <w:rPr>
                <w:rFonts w:eastAsiaTheme="minorEastAsia" w:cstheme="minorBidi"/>
                <w:b w:val="0"/>
                <w:bCs w:val="0"/>
                <w:caps w:val="0"/>
                <w:noProof/>
                <w:sz w:val="22"/>
                <w:szCs w:val="22"/>
                <w:lang w:val="fr-FR" w:eastAsia="ja-JP"/>
              </w:rPr>
              <w:tab/>
            </w:r>
            <w:r w:rsidRPr="009F0E80">
              <w:rPr>
                <w:rStyle w:val="Hyperlink"/>
                <w:noProof/>
              </w:rPr>
              <w:t>Evaluation</w:t>
            </w:r>
            <w:r>
              <w:rPr>
                <w:noProof/>
                <w:webHidden/>
              </w:rPr>
              <w:tab/>
            </w:r>
            <w:r>
              <w:rPr>
                <w:noProof/>
                <w:webHidden/>
              </w:rPr>
              <w:fldChar w:fldCharType="begin"/>
            </w:r>
            <w:r>
              <w:rPr>
                <w:noProof/>
                <w:webHidden/>
              </w:rPr>
              <w:instrText xml:space="preserve"> PAGEREF _Toc77675723 \h </w:instrText>
            </w:r>
            <w:r>
              <w:rPr>
                <w:noProof/>
                <w:webHidden/>
              </w:rPr>
            </w:r>
            <w:r>
              <w:rPr>
                <w:noProof/>
                <w:webHidden/>
              </w:rPr>
              <w:fldChar w:fldCharType="separate"/>
            </w:r>
            <w:r>
              <w:rPr>
                <w:noProof/>
                <w:webHidden/>
              </w:rPr>
              <w:t>18</w:t>
            </w:r>
            <w:r>
              <w:rPr>
                <w:noProof/>
                <w:webHidden/>
              </w:rPr>
              <w:fldChar w:fldCharType="end"/>
            </w:r>
          </w:hyperlink>
        </w:p>
        <w:p w14:paraId="76FE8C0A" w14:textId="7E3DA91F"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4" w:history="1">
            <w:r w:rsidRPr="009F0E80">
              <w:rPr>
                <w:rStyle w:val="Hyperlink"/>
                <w:noProof/>
              </w:rPr>
              <w:t>7.1.</w:t>
            </w:r>
            <w:r>
              <w:rPr>
                <w:rFonts w:eastAsiaTheme="minorEastAsia" w:cstheme="minorBidi"/>
                <w:smallCaps w:val="0"/>
                <w:noProof/>
                <w:sz w:val="22"/>
                <w:szCs w:val="22"/>
                <w:lang w:val="fr-FR" w:eastAsia="ja-JP"/>
              </w:rPr>
              <w:tab/>
            </w:r>
            <w:r w:rsidRPr="009F0E80">
              <w:rPr>
                <w:rStyle w:val="Hyperlink"/>
                <w:noProof/>
              </w:rPr>
              <w:t>Non-Statistical Evaluation Parameters</w:t>
            </w:r>
            <w:r>
              <w:rPr>
                <w:noProof/>
                <w:webHidden/>
              </w:rPr>
              <w:tab/>
            </w:r>
            <w:r>
              <w:rPr>
                <w:noProof/>
                <w:webHidden/>
              </w:rPr>
              <w:fldChar w:fldCharType="begin"/>
            </w:r>
            <w:r>
              <w:rPr>
                <w:noProof/>
                <w:webHidden/>
              </w:rPr>
              <w:instrText xml:space="preserve"> PAGEREF _Toc77675724 \h </w:instrText>
            </w:r>
            <w:r>
              <w:rPr>
                <w:noProof/>
                <w:webHidden/>
              </w:rPr>
            </w:r>
            <w:r>
              <w:rPr>
                <w:noProof/>
                <w:webHidden/>
              </w:rPr>
              <w:fldChar w:fldCharType="separate"/>
            </w:r>
            <w:r>
              <w:rPr>
                <w:noProof/>
                <w:webHidden/>
              </w:rPr>
              <w:t>18</w:t>
            </w:r>
            <w:r>
              <w:rPr>
                <w:noProof/>
                <w:webHidden/>
              </w:rPr>
              <w:fldChar w:fldCharType="end"/>
            </w:r>
          </w:hyperlink>
        </w:p>
        <w:p w14:paraId="1E4F4DAD" w14:textId="6C0F2809"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5" w:history="1">
            <w:r w:rsidRPr="009F0E80">
              <w:rPr>
                <w:rStyle w:val="Hyperlink"/>
                <w:noProof/>
              </w:rPr>
              <w:t>7.2.</w:t>
            </w:r>
            <w:r>
              <w:rPr>
                <w:rFonts w:eastAsiaTheme="minorEastAsia" w:cstheme="minorBidi"/>
                <w:smallCaps w:val="0"/>
                <w:noProof/>
                <w:sz w:val="22"/>
                <w:szCs w:val="22"/>
                <w:lang w:val="fr-FR" w:eastAsia="ja-JP"/>
              </w:rPr>
              <w:tab/>
            </w:r>
            <w:r w:rsidRPr="009F0E80">
              <w:rPr>
                <w:rStyle w:val="Hyperlink"/>
                <w:noProof/>
              </w:rPr>
              <w:t>Statistical Evaluation Parameters</w:t>
            </w:r>
            <w:r>
              <w:rPr>
                <w:noProof/>
                <w:webHidden/>
              </w:rPr>
              <w:tab/>
            </w:r>
            <w:r>
              <w:rPr>
                <w:noProof/>
                <w:webHidden/>
              </w:rPr>
              <w:fldChar w:fldCharType="begin"/>
            </w:r>
            <w:r>
              <w:rPr>
                <w:noProof/>
                <w:webHidden/>
              </w:rPr>
              <w:instrText xml:space="preserve"> PAGEREF _Toc77675725 \h </w:instrText>
            </w:r>
            <w:r>
              <w:rPr>
                <w:noProof/>
                <w:webHidden/>
              </w:rPr>
            </w:r>
            <w:r>
              <w:rPr>
                <w:noProof/>
                <w:webHidden/>
              </w:rPr>
              <w:fldChar w:fldCharType="separate"/>
            </w:r>
            <w:r>
              <w:rPr>
                <w:noProof/>
                <w:webHidden/>
              </w:rPr>
              <w:t>18</w:t>
            </w:r>
            <w:r>
              <w:rPr>
                <w:noProof/>
                <w:webHidden/>
              </w:rPr>
              <w:fldChar w:fldCharType="end"/>
            </w:r>
          </w:hyperlink>
        </w:p>
        <w:p w14:paraId="6363AB01" w14:textId="5576548B"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26" w:history="1">
            <w:r w:rsidRPr="009F0E80">
              <w:rPr>
                <w:rStyle w:val="Hyperlink"/>
                <w:noProof/>
              </w:rPr>
              <w:t>8</w:t>
            </w:r>
            <w:r>
              <w:rPr>
                <w:rFonts w:eastAsiaTheme="minorEastAsia" w:cstheme="minorBidi"/>
                <w:b w:val="0"/>
                <w:bCs w:val="0"/>
                <w:caps w:val="0"/>
                <w:noProof/>
                <w:sz w:val="22"/>
                <w:szCs w:val="22"/>
                <w:lang w:val="fr-FR" w:eastAsia="ja-JP"/>
              </w:rPr>
              <w:tab/>
            </w:r>
            <w:r w:rsidRPr="009F0E80">
              <w:rPr>
                <w:rStyle w:val="Hyperlink"/>
                <w:noProof/>
              </w:rPr>
              <w:t>Discussion</w:t>
            </w:r>
            <w:r>
              <w:rPr>
                <w:noProof/>
                <w:webHidden/>
              </w:rPr>
              <w:tab/>
            </w:r>
            <w:r>
              <w:rPr>
                <w:noProof/>
                <w:webHidden/>
              </w:rPr>
              <w:fldChar w:fldCharType="begin"/>
            </w:r>
            <w:r>
              <w:rPr>
                <w:noProof/>
                <w:webHidden/>
              </w:rPr>
              <w:instrText xml:space="preserve"> PAGEREF _Toc77675726 \h </w:instrText>
            </w:r>
            <w:r>
              <w:rPr>
                <w:noProof/>
                <w:webHidden/>
              </w:rPr>
            </w:r>
            <w:r>
              <w:rPr>
                <w:noProof/>
                <w:webHidden/>
              </w:rPr>
              <w:fldChar w:fldCharType="separate"/>
            </w:r>
            <w:r>
              <w:rPr>
                <w:noProof/>
                <w:webHidden/>
              </w:rPr>
              <w:t>18</w:t>
            </w:r>
            <w:r>
              <w:rPr>
                <w:noProof/>
                <w:webHidden/>
              </w:rPr>
              <w:fldChar w:fldCharType="end"/>
            </w:r>
          </w:hyperlink>
        </w:p>
        <w:p w14:paraId="01A4384F" w14:textId="3E906BBC"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7" w:history="1">
            <w:r w:rsidRPr="009F0E80">
              <w:rPr>
                <w:rStyle w:val="Hyperlink"/>
                <w:noProof/>
              </w:rPr>
              <w:t>8.1.</w:t>
            </w:r>
            <w:r>
              <w:rPr>
                <w:rFonts w:eastAsiaTheme="minorEastAsia" w:cstheme="minorBidi"/>
                <w:smallCaps w:val="0"/>
                <w:noProof/>
                <w:sz w:val="22"/>
                <w:szCs w:val="22"/>
                <w:lang w:val="fr-FR" w:eastAsia="ja-JP"/>
              </w:rPr>
              <w:tab/>
            </w:r>
            <w:r w:rsidRPr="009F0E80">
              <w:rPr>
                <w:rStyle w:val="Hyperlink"/>
                <w:noProof/>
              </w:rPr>
              <w:t>Developmental Phase</w:t>
            </w:r>
            <w:r>
              <w:rPr>
                <w:noProof/>
                <w:webHidden/>
              </w:rPr>
              <w:tab/>
            </w:r>
            <w:r>
              <w:rPr>
                <w:noProof/>
                <w:webHidden/>
              </w:rPr>
              <w:fldChar w:fldCharType="begin"/>
            </w:r>
            <w:r>
              <w:rPr>
                <w:noProof/>
                <w:webHidden/>
              </w:rPr>
              <w:instrText xml:space="preserve"> PAGEREF _Toc77675727 \h </w:instrText>
            </w:r>
            <w:r>
              <w:rPr>
                <w:noProof/>
                <w:webHidden/>
              </w:rPr>
            </w:r>
            <w:r>
              <w:rPr>
                <w:noProof/>
                <w:webHidden/>
              </w:rPr>
              <w:fldChar w:fldCharType="separate"/>
            </w:r>
            <w:r>
              <w:rPr>
                <w:noProof/>
                <w:webHidden/>
              </w:rPr>
              <w:t>18</w:t>
            </w:r>
            <w:r>
              <w:rPr>
                <w:noProof/>
                <w:webHidden/>
              </w:rPr>
              <w:fldChar w:fldCharType="end"/>
            </w:r>
          </w:hyperlink>
        </w:p>
        <w:p w14:paraId="1410D43E" w14:textId="5449C30A"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8" w:history="1">
            <w:r w:rsidRPr="009F0E80">
              <w:rPr>
                <w:rStyle w:val="Hyperlink"/>
                <w:noProof/>
              </w:rPr>
              <w:t>8.2.</w:t>
            </w:r>
            <w:r>
              <w:rPr>
                <w:rFonts w:eastAsiaTheme="minorEastAsia" w:cstheme="minorBidi"/>
                <w:smallCaps w:val="0"/>
                <w:noProof/>
                <w:sz w:val="22"/>
                <w:szCs w:val="22"/>
                <w:lang w:val="fr-FR" w:eastAsia="ja-JP"/>
              </w:rPr>
              <w:tab/>
            </w:r>
            <w:r w:rsidRPr="009F0E80">
              <w:rPr>
                <w:rStyle w:val="Hyperlink"/>
                <w:noProof/>
              </w:rPr>
              <w:t>Experimental and Training Phase</w:t>
            </w:r>
            <w:r>
              <w:rPr>
                <w:noProof/>
                <w:webHidden/>
              </w:rPr>
              <w:tab/>
            </w:r>
            <w:r>
              <w:rPr>
                <w:noProof/>
                <w:webHidden/>
              </w:rPr>
              <w:fldChar w:fldCharType="begin"/>
            </w:r>
            <w:r>
              <w:rPr>
                <w:noProof/>
                <w:webHidden/>
              </w:rPr>
              <w:instrText xml:space="preserve"> PAGEREF _Toc77675728 \h </w:instrText>
            </w:r>
            <w:r>
              <w:rPr>
                <w:noProof/>
                <w:webHidden/>
              </w:rPr>
            </w:r>
            <w:r>
              <w:rPr>
                <w:noProof/>
                <w:webHidden/>
              </w:rPr>
              <w:fldChar w:fldCharType="separate"/>
            </w:r>
            <w:r>
              <w:rPr>
                <w:noProof/>
                <w:webHidden/>
              </w:rPr>
              <w:t>18</w:t>
            </w:r>
            <w:r>
              <w:rPr>
                <w:noProof/>
                <w:webHidden/>
              </w:rPr>
              <w:fldChar w:fldCharType="end"/>
            </w:r>
          </w:hyperlink>
        </w:p>
        <w:p w14:paraId="64AB0213" w14:textId="442036C0" w:rsidR="00685563" w:rsidRDefault="00685563">
          <w:pPr>
            <w:pStyle w:val="Verzeichnis2"/>
            <w:tabs>
              <w:tab w:val="left" w:pos="1200"/>
              <w:tab w:val="right" w:pos="8494"/>
            </w:tabs>
            <w:rPr>
              <w:rFonts w:eastAsiaTheme="minorEastAsia" w:cstheme="minorBidi"/>
              <w:smallCaps w:val="0"/>
              <w:noProof/>
              <w:sz w:val="22"/>
              <w:szCs w:val="22"/>
              <w:lang w:val="fr-FR" w:eastAsia="ja-JP"/>
            </w:rPr>
          </w:pPr>
          <w:hyperlink w:anchor="_Toc77675729" w:history="1">
            <w:r w:rsidRPr="009F0E80">
              <w:rPr>
                <w:rStyle w:val="Hyperlink"/>
                <w:noProof/>
              </w:rPr>
              <w:t>8.3.</w:t>
            </w:r>
            <w:r>
              <w:rPr>
                <w:rFonts w:eastAsiaTheme="minorEastAsia" w:cstheme="minorBidi"/>
                <w:smallCaps w:val="0"/>
                <w:noProof/>
                <w:sz w:val="22"/>
                <w:szCs w:val="22"/>
                <w:lang w:val="fr-FR" w:eastAsia="ja-JP"/>
              </w:rPr>
              <w:tab/>
            </w:r>
            <w:r w:rsidRPr="009F0E80">
              <w:rPr>
                <w:rStyle w:val="Hyperlink"/>
                <w:noProof/>
              </w:rPr>
              <w:t>Testing Phase</w:t>
            </w:r>
            <w:r>
              <w:rPr>
                <w:noProof/>
                <w:webHidden/>
              </w:rPr>
              <w:tab/>
            </w:r>
            <w:r>
              <w:rPr>
                <w:noProof/>
                <w:webHidden/>
              </w:rPr>
              <w:fldChar w:fldCharType="begin"/>
            </w:r>
            <w:r>
              <w:rPr>
                <w:noProof/>
                <w:webHidden/>
              </w:rPr>
              <w:instrText xml:space="preserve"> PAGEREF _Toc77675729 \h </w:instrText>
            </w:r>
            <w:r>
              <w:rPr>
                <w:noProof/>
                <w:webHidden/>
              </w:rPr>
            </w:r>
            <w:r>
              <w:rPr>
                <w:noProof/>
                <w:webHidden/>
              </w:rPr>
              <w:fldChar w:fldCharType="separate"/>
            </w:r>
            <w:r>
              <w:rPr>
                <w:noProof/>
                <w:webHidden/>
              </w:rPr>
              <w:t>18</w:t>
            </w:r>
            <w:r>
              <w:rPr>
                <w:noProof/>
                <w:webHidden/>
              </w:rPr>
              <w:fldChar w:fldCharType="end"/>
            </w:r>
          </w:hyperlink>
        </w:p>
        <w:p w14:paraId="0F7B770C" w14:textId="1FB626F3" w:rsidR="00685563" w:rsidRDefault="00685563">
          <w:pPr>
            <w:pStyle w:val="Verzeichnis1"/>
            <w:tabs>
              <w:tab w:val="left" w:pos="720"/>
              <w:tab w:val="right" w:pos="8494"/>
            </w:tabs>
            <w:rPr>
              <w:rFonts w:eastAsiaTheme="minorEastAsia" w:cstheme="minorBidi"/>
              <w:b w:val="0"/>
              <w:bCs w:val="0"/>
              <w:caps w:val="0"/>
              <w:noProof/>
              <w:sz w:val="22"/>
              <w:szCs w:val="22"/>
              <w:lang w:val="fr-FR" w:eastAsia="ja-JP"/>
            </w:rPr>
          </w:pPr>
          <w:hyperlink w:anchor="_Toc77675730" w:history="1">
            <w:r w:rsidRPr="009F0E80">
              <w:rPr>
                <w:rStyle w:val="Hyperlink"/>
                <w:noProof/>
              </w:rPr>
              <w:t>9</w:t>
            </w:r>
            <w:r>
              <w:rPr>
                <w:rFonts w:eastAsiaTheme="minorEastAsia" w:cstheme="minorBidi"/>
                <w:b w:val="0"/>
                <w:bCs w:val="0"/>
                <w:caps w:val="0"/>
                <w:noProof/>
                <w:sz w:val="22"/>
                <w:szCs w:val="22"/>
                <w:lang w:val="fr-FR" w:eastAsia="ja-JP"/>
              </w:rPr>
              <w:tab/>
            </w:r>
            <w:r w:rsidRPr="009F0E80">
              <w:rPr>
                <w:rStyle w:val="Hyperlink"/>
                <w:noProof/>
              </w:rPr>
              <w:t>Conclusion</w:t>
            </w:r>
            <w:r>
              <w:rPr>
                <w:noProof/>
                <w:webHidden/>
              </w:rPr>
              <w:tab/>
            </w:r>
            <w:r>
              <w:rPr>
                <w:noProof/>
                <w:webHidden/>
              </w:rPr>
              <w:fldChar w:fldCharType="begin"/>
            </w:r>
            <w:r>
              <w:rPr>
                <w:noProof/>
                <w:webHidden/>
              </w:rPr>
              <w:instrText xml:space="preserve"> PAGEREF _Toc77675730 \h </w:instrText>
            </w:r>
            <w:r>
              <w:rPr>
                <w:noProof/>
                <w:webHidden/>
              </w:rPr>
            </w:r>
            <w:r>
              <w:rPr>
                <w:noProof/>
                <w:webHidden/>
              </w:rPr>
              <w:fldChar w:fldCharType="separate"/>
            </w:r>
            <w:r>
              <w:rPr>
                <w:noProof/>
                <w:webHidden/>
              </w:rPr>
              <w:t>18</w:t>
            </w:r>
            <w:r>
              <w:rPr>
                <w:noProof/>
                <w:webHidden/>
              </w:rPr>
              <w:fldChar w:fldCharType="end"/>
            </w:r>
          </w:hyperlink>
        </w:p>
        <w:p w14:paraId="0E92C4F4" w14:textId="011BD4F5"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731" w:history="1">
            <w:r w:rsidRPr="009F0E80">
              <w:rPr>
                <w:rStyle w:val="Hyperlink"/>
                <w:noProof/>
              </w:rPr>
              <w:t>References</w:t>
            </w:r>
            <w:r>
              <w:rPr>
                <w:noProof/>
                <w:webHidden/>
              </w:rPr>
              <w:tab/>
            </w:r>
            <w:r>
              <w:rPr>
                <w:noProof/>
                <w:webHidden/>
              </w:rPr>
              <w:fldChar w:fldCharType="begin"/>
            </w:r>
            <w:r>
              <w:rPr>
                <w:noProof/>
                <w:webHidden/>
              </w:rPr>
              <w:instrText xml:space="preserve"> PAGEREF _Toc77675731 \h </w:instrText>
            </w:r>
            <w:r>
              <w:rPr>
                <w:noProof/>
                <w:webHidden/>
              </w:rPr>
            </w:r>
            <w:r>
              <w:rPr>
                <w:noProof/>
                <w:webHidden/>
              </w:rPr>
              <w:fldChar w:fldCharType="separate"/>
            </w:r>
            <w:r>
              <w:rPr>
                <w:noProof/>
                <w:webHidden/>
              </w:rPr>
              <w:t>19</w:t>
            </w:r>
            <w:r>
              <w:rPr>
                <w:noProof/>
                <w:webHidden/>
              </w:rPr>
              <w:fldChar w:fldCharType="end"/>
            </w:r>
          </w:hyperlink>
        </w:p>
        <w:p w14:paraId="2F9A83F5" w14:textId="231469A9" w:rsidR="00685563" w:rsidRDefault="00685563">
          <w:pPr>
            <w:pStyle w:val="Verzeichnis1"/>
            <w:tabs>
              <w:tab w:val="right" w:pos="8494"/>
            </w:tabs>
            <w:rPr>
              <w:rFonts w:eastAsiaTheme="minorEastAsia" w:cstheme="minorBidi"/>
              <w:b w:val="0"/>
              <w:bCs w:val="0"/>
              <w:caps w:val="0"/>
              <w:noProof/>
              <w:sz w:val="22"/>
              <w:szCs w:val="22"/>
              <w:lang w:val="fr-FR" w:eastAsia="ja-JP"/>
            </w:rPr>
          </w:pPr>
          <w:hyperlink w:anchor="_Toc77675732" w:history="1">
            <w:r w:rsidRPr="009F0E80">
              <w:rPr>
                <w:rStyle w:val="Hyperlink"/>
                <w:noProof/>
              </w:rPr>
              <w:t>Eigenständigkeitserklärung</w:t>
            </w:r>
            <w:r>
              <w:rPr>
                <w:noProof/>
                <w:webHidden/>
              </w:rPr>
              <w:tab/>
            </w:r>
            <w:r>
              <w:rPr>
                <w:noProof/>
                <w:webHidden/>
              </w:rPr>
              <w:fldChar w:fldCharType="begin"/>
            </w:r>
            <w:r>
              <w:rPr>
                <w:noProof/>
                <w:webHidden/>
              </w:rPr>
              <w:instrText xml:space="preserve"> PAGEREF _Toc77675732 \h </w:instrText>
            </w:r>
            <w:r>
              <w:rPr>
                <w:noProof/>
                <w:webHidden/>
              </w:rPr>
            </w:r>
            <w:r>
              <w:rPr>
                <w:noProof/>
                <w:webHidden/>
              </w:rPr>
              <w:fldChar w:fldCharType="separate"/>
            </w:r>
            <w:r>
              <w:rPr>
                <w:noProof/>
                <w:webHidden/>
              </w:rPr>
              <w:t>21</w:t>
            </w:r>
            <w:r>
              <w:rPr>
                <w:noProof/>
                <w:webHidden/>
              </w:rPr>
              <w:fldChar w:fldCharType="end"/>
            </w:r>
          </w:hyperlink>
        </w:p>
        <w:p w14:paraId="6910E93A" w14:textId="55C51423" w:rsidR="00AE00F3" w:rsidRPr="00354C69" w:rsidRDefault="00AE00F3">
          <w:r w:rsidRPr="00354C69">
            <w:rPr>
              <w:b/>
              <w:bCs/>
            </w:rPr>
            <w:fldChar w:fldCharType="end"/>
          </w:r>
        </w:p>
      </w:sdtContent>
    </w:sdt>
    <w:p w14:paraId="5D048D52" w14:textId="77777777" w:rsidR="002B2346" w:rsidRPr="00354C69" w:rsidRDefault="002B2346" w:rsidP="00545978"/>
    <w:p w14:paraId="10DDF6A5" w14:textId="77777777" w:rsidR="00685563" w:rsidRDefault="00685563">
      <w:pPr>
        <w:ind w:left="1208" w:hanging="357"/>
        <w:rPr>
          <w:rFonts w:eastAsia="Times" w:cs="Times"/>
          <w:b/>
          <w:szCs w:val="40"/>
        </w:rPr>
      </w:pPr>
      <w:bookmarkStart w:id="0" w:name="_Toc75691413"/>
      <w:bookmarkStart w:id="1" w:name="_Toc75691559"/>
      <w:bookmarkStart w:id="2" w:name="_Toc77675693"/>
      <w:r>
        <w:br w:type="page"/>
      </w:r>
    </w:p>
    <w:p w14:paraId="65F805A5" w14:textId="61262ECA" w:rsidR="003D2C3B" w:rsidRDefault="003D2C3B" w:rsidP="00685563">
      <w:pPr>
        <w:pStyle w:val="berschrift1"/>
        <w:numPr>
          <w:ilvl w:val="0"/>
          <w:numId w:val="0"/>
        </w:numPr>
        <w:ind w:left="360" w:hanging="360"/>
        <w:jc w:val="left"/>
      </w:pPr>
      <w:r w:rsidRPr="00354C69">
        <w:lastRenderedPageBreak/>
        <w:t>Abstract</w:t>
      </w:r>
      <w:bookmarkEnd w:id="0"/>
      <w:bookmarkEnd w:id="1"/>
      <w:bookmarkEnd w:id="2"/>
    </w:p>
    <w:p w14:paraId="7CF2A369" w14:textId="77777777" w:rsidR="004348C3" w:rsidRPr="004348C3" w:rsidRDefault="004348C3" w:rsidP="004348C3"/>
    <w:p w14:paraId="7FABD20F" w14:textId="77777777" w:rsidR="004D64BD" w:rsidRDefault="004D64BD">
      <w:pPr>
        <w:ind w:left="1208" w:hanging="357"/>
        <w:rPr>
          <w:rFonts w:eastAsia="Times" w:cs="Times"/>
          <w:b/>
          <w:szCs w:val="40"/>
        </w:rPr>
      </w:pPr>
      <w:bookmarkStart w:id="3" w:name="_Toc75691414"/>
      <w:bookmarkStart w:id="4" w:name="_Toc75691560"/>
      <w:r>
        <w:br w:type="page"/>
      </w:r>
    </w:p>
    <w:p w14:paraId="76FD7304" w14:textId="4C414974" w:rsidR="003D2C3B" w:rsidRPr="00354C69" w:rsidRDefault="003D2C3B" w:rsidP="00B85DF0">
      <w:pPr>
        <w:pStyle w:val="berschrift1"/>
        <w:numPr>
          <w:ilvl w:val="0"/>
          <w:numId w:val="0"/>
        </w:numPr>
        <w:ind w:left="360"/>
      </w:pPr>
      <w:bookmarkStart w:id="5" w:name="_Toc77675694"/>
      <w:r w:rsidRPr="00354C69">
        <w:lastRenderedPageBreak/>
        <w:t>List of Figures</w:t>
      </w:r>
      <w:bookmarkEnd w:id="3"/>
      <w:bookmarkEnd w:id="4"/>
      <w:bookmarkEnd w:id="5"/>
      <w:r w:rsidRPr="00354C69">
        <w:t xml:space="preserve"> </w:t>
      </w:r>
    </w:p>
    <w:p w14:paraId="5A37CF13" w14:textId="77777777" w:rsidR="004D64BD" w:rsidRDefault="003D2C3B" w:rsidP="00CF5FAD">
      <w:pPr>
        <w:pStyle w:val="berschrift1"/>
        <w:numPr>
          <w:ilvl w:val="0"/>
          <w:numId w:val="0"/>
        </w:numPr>
        <w:ind w:left="360"/>
      </w:pPr>
      <w:bookmarkStart w:id="6" w:name="_Toc75691415"/>
      <w:bookmarkStart w:id="7" w:name="_Toc75691561"/>
      <w:bookmarkStart w:id="8" w:name="_Toc77675695"/>
      <w:r w:rsidRPr="00354C69">
        <w:t>List of Tables</w:t>
      </w:r>
      <w:bookmarkEnd w:id="6"/>
      <w:bookmarkEnd w:id="7"/>
      <w:bookmarkEnd w:id="8"/>
      <w:r w:rsidRPr="00354C69">
        <w:t xml:space="preserve"> </w:t>
      </w:r>
    </w:p>
    <w:p w14:paraId="65AD67F0" w14:textId="211BB3FB" w:rsidR="00ED395A" w:rsidRDefault="004D64BD" w:rsidP="00ED395A">
      <w:pPr>
        <w:pStyle w:val="berschrift1"/>
        <w:numPr>
          <w:ilvl w:val="0"/>
          <w:numId w:val="0"/>
        </w:numPr>
        <w:ind w:left="360"/>
      </w:pPr>
      <w:bookmarkStart w:id="9" w:name="_Toc77675696"/>
      <w:r>
        <w:t>Terminology</w:t>
      </w:r>
      <w:bookmarkEnd w:id="9"/>
      <w:r>
        <w:t xml:space="preserve"> </w:t>
      </w:r>
      <w:bookmarkStart w:id="10" w:name="_Toc75691417"/>
      <w:bookmarkStart w:id="11" w:name="_Toc75691563"/>
      <w:r w:rsidR="00ED395A">
        <w:br/>
      </w:r>
    </w:p>
    <w:p w14:paraId="052461E8" w14:textId="57563428" w:rsidR="005C0A18" w:rsidRDefault="00ED395A" w:rsidP="00ED395A">
      <w:pPr>
        <w:pStyle w:val="berschrift1"/>
        <w:numPr>
          <w:ilvl w:val="0"/>
          <w:numId w:val="0"/>
        </w:numPr>
        <w:ind w:left="360"/>
      </w:pPr>
      <w:bookmarkStart w:id="12" w:name="_Toc77675697"/>
      <w:r>
        <w:t>List of Abbreviations</w:t>
      </w:r>
      <w:bookmarkEnd w:id="12"/>
      <w:r>
        <w:t xml:space="preserve"> </w:t>
      </w:r>
    </w:p>
    <w:p w14:paraId="7032FBA5" w14:textId="4E9477F8" w:rsidR="00935642" w:rsidRDefault="00935642" w:rsidP="00ED395A">
      <w:r w:rsidRPr="00935642">
        <w:t xml:space="preserve">français </w:t>
      </w:r>
      <w:proofErr w:type="spellStart"/>
      <w:r w:rsidRPr="00935642">
        <w:t>argotique</w:t>
      </w:r>
      <w:proofErr w:type="spellEnd"/>
      <w:r w:rsidR="00F51C26">
        <w:tab/>
        <w:t>FA</w:t>
      </w:r>
    </w:p>
    <w:p w14:paraId="282745E6" w14:textId="39CFB3D6" w:rsidR="00ED395A" w:rsidRDefault="00ED395A" w:rsidP="00ED395A">
      <w:r>
        <w:t xml:space="preserve">Français cultivé </w:t>
      </w:r>
      <w:r>
        <w:tab/>
        <w:t>FCU</w:t>
      </w:r>
    </w:p>
    <w:p w14:paraId="6F1FCFDF" w14:textId="301E6CF8" w:rsidR="00ED395A" w:rsidRDefault="00ED395A" w:rsidP="00ED395A">
      <w:r>
        <w:t>Français</w:t>
      </w:r>
      <w:r>
        <w:t xml:space="preserve"> courant </w:t>
      </w:r>
      <w:r>
        <w:tab/>
        <w:t>FCO</w:t>
      </w:r>
    </w:p>
    <w:p w14:paraId="490DCE60" w14:textId="0BA8DAED" w:rsidR="00ED395A" w:rsidRDefault="00ED395A" w:rsidP="00ED395A">
      <w:r>
        <w:t>Français</w:t>
      </w:r>
      <w:r>
        <w:t xml:space="preserve"> familier</w:t>
      </w:r>
      <w:r>
        <w:tab/>
        <w:t>FF</w:t>
      </w:r>
    </w:p>
    <w:p w14:paraId="67E37CAE" w14:textId="0DF32AF3" w:rsidR="00ED395A" w:rsidRDefault="00ED395A" w:rsidP="00ED395A">
      <w:r>
        <w:t>Français</w:t>
      </w:r>
      <w:r>
        <w:t xml:space="preserve"> Populaire</w:t>
      </w:r>
      <w:r>
        <w:tab/>
        <w:t>FP</w:t>
      </w:r>
    </w:p>
    <w:p w14:paraId="44C358B6" w14:textId="15544C2D" w:rsidR="00ED395A" w:rsidRDefault="00ED395A" w:rsidP="00ED395A">
      <w:r>
        <w:t>Français</w:t>
      </w:r>
      <w:r>
        <w:t xml:space="preserve"> vulgaire</w:t>
      </w:r>
      <w:r>
        <w:tab/>
        <w:t>FV</w:t>
      </w:r>
    </w:p>
    <w:p w14:paraId="5DFB2892" w14:textId="04793AC1" w:rsidR="005D19F8" w:rsidRDefault="005D19F8" w:rsidP="00ED395A">
      <w:proofErr w:type="spellStart"/>
      <w:r>
        <w:t>Niveau</w:t>
      </w:r>
      <w:proofErr w:type="spellEnd"/>
      <w:r>
        <w:t xml:space="preserve"> </w:t>
      </w:r>
      <w:proofErr w:type="spellStart"/>
      <w:r>
        <w:t>Zéro</w:t>
      </w:r>
      <w:proofErr w:type="spellEnd"/>
      <w:r>
        <w:tab/>
      </w:r>
      <w:r>
        <w:tab/>
        <w:t>NZ</w:t>
      </w:r>
      <w:r w:rsidR="00935642">
        <w:br/>
      </w:r>
    </w:p>
    <w:p w14:paraId="761FD09A" w14:textId="77777777" w:rsidR="00ED395A" w:rsidRPr="00ED395A" w:rsidRDefault="00ED395A" w:rsidP="00ED395A"/>
    <w:p w14:paraId="1BBC2B66" w14:textId="77777777" w:rsidR="006C580B" w:rsidRDefault="006C580B">
      <w:pPr>
        <w:ind w:left="1208" w:hanging="357"/>
        <w:rPr>
          <w:rFonts w:eastAsia="Times" w:cs="Times"/>
          <w:b/>
          <w:szCs w:val="40"/>
        </w:rPr>
      </w:pPr>
      <w:r>
        <w:br w:type="page"/>
      </w:r>
    </w:p>
    <w:p w14:paraId="0357FA1C" w14:textId="064838EA" w:rsidR="00822131" w:rsidRPr="00354C69" w:rsidRDefault="003D2C3B" w:rsidP="00B85DF0">
      <w:pPr>
        <w:pStyle w:val="berschrift1"/>
      </w:pPr>
      <w:bookmarkStart w:id="13" w:name="_Toc77675698"/>
      <w:r w:rsidRPr="00354C69">
        <w:lastRenderedPageBreak/>
        <w:t>Introduction</w:t>
      </w:r>
      <w:bookmarkEnd w:id="10"/>
      <w:bookmarkEnd w:id="11"/>
      <w:bookmarkEnd w:id="13"/>
      <w:r w:rsidRPr="00354C69">
        <w:t xml:space="preserve"> </w:t>
      </w:r>
    </w:p>
    <w:p w14:paraId="5342EABA" w14:textId="406DB291" w:rsidR="00943D90" w:rsidRDefault="00943D90" w:rsidP="00B6631B">
      <w:pPr>
        <w:ind w:firstLine="424"/>
      </w:pPr>
      <w:bookmarkStart w:id="14"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8D4727">
        <w:instrText xml:space="preserve"> ADDIN ZOTERO_ITEM CSL_CITATION {"citationID":"LhxRpkOE","properties":{"formattedCitation":"(Bader,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8D4727">
        <w:instrText xml:space="preserve"> ADDIN ZOTERO_ITEM CSL_CITATION {"citationID":"Pao2Sywz","properties":{"formattedCitation":"(Bader,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2492A338"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8D4727">
        <w:instrText xml:space="preserve"> ADDIN ZOTERO_ITEM CSL_CITATION {"citationID":"awCJToY0","properties":{"formattedCitation":"(Bader,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0479CA09"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8D4727">
        <w:instrText xml:space="preserve"> ADDIN ZOTERO_ITEM CSL_CITATION {"citationID":"J8lol5mk","properties":{"formattedCitation":"(Bader,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652EFDEC"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8D4727">
        <w:instrText xml:space="preserve"> ADDIN ZOTERO_ITEM CSL_CITATION {"citationID":"igZFtER7","properties":{"formattedCitation":"(Bader,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35FD2D43"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8D4727">
        <w:instrText xml:space="preserve"> ADDIN ZOTERO_ITEM CSL_CITATION {"citationID":"Cl4x6s9W","properties":{"formattedCitation":"(Jurafsky &amp; Martin, 2009)","plainCitation":"(Jurafsky &amp; Martin, 2009)","noteIndex":0},"citationItems":[{"id":"7NoeE6lC/JKC9m164","uris":["http://zotero.org/users/7682103/items/4NN967ZB"],"uri":["http://zotero.org/users/7682103/items/4NN967ZB"],"itemData":{"id":104,"type":"book","edition":"2nd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4"/>
    </w:p>
    <w:p w14:paraId="2A9DF16F" w14:textId="690F20F7" w:rsidR="00E2712A" w:rsidRDefault="003D2C3B" w:rsidP="00E2712A">
      <w:pPr>
        <w:pStyle w:val="berschrift1"/>
      </w:pPr>
      <w:bookmarkStart w:id="15" w:name="_Toc75691418"/>
      <w:bookmarkStart w:id="16" w:name="_Toc75691564"/>
      <w:bookmarkStart w:id="17" w:name="_Toc77675699"/>
      <w:r w:rsidRPr="00354C69">
        <w:t>Related Works</w:t>
      </w:r>
      <w:bookmarkEnd w:id="15"/>
      <w:bookmarkEnd w:id="16"/>
      <w:bookmarkEnd w:id="17"/>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53EAB1B9" w:rsidR="00BB68C5" w:rsidRDefault="004061E4" w:rsidP="00BB68C5">
      <w:pPr>
        <w:pStyle w:val="berschrift2"/>
      </w:pPr>
      <w:bookmarkStart w:id="18" w:name="_Toc77675700"/>
      <w:r w:rsidRPr="00354C69">
        <w:t>Theoretical linguistics</w:t>
      </w:r>
      <w:bookmarkEnd w:id="18"/>
      <w:r w:rsidRPr="00354C69">
        <w:t xml:space="preserve">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message écrit, langue écrite, langage écrit</w:t>
      </w:r>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7777777" w:rsidR="00697649" w:rsidRDefault="004061E4" w:rsidP="004061E4">
      <w:pPr>
        <w:pStyle w:val="berschrift2"/>
      </w:pPr>
      <w:bookmarkStart w:id="19" w:name="_Toc77675701"/>
      <w:r w:rsidRPr="00354C69">
        <w:t>Computational linguistics</w:t>
      </w:r>
      <w:bookmarkEnd w:id="19"/>
      <w:r w:rsidRPr="00354C69">
        <w:t xml:space="preserve">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e.g. e-mail, </w:t>
      </w:r>
      <w:r w:rsidR="00E14CC8">
        <w:lastRenderedPageBreak/>
        <w:t xml:space="preserve">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e.g.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bookmarkStart w:id="20" w:name="_Toc77675702"/>
      <w:r>
        <w:t>General Features of Language and Discourse</w:t>
      </w:r>
      <w:bookmarkEnd w:id="20"/>
    </w:p>
    <w:p w14:paraId="0760BF79" w14:textId="14941960" w:rsidR="003B5D31" w:rsidRDefault="00CF5FAD" w:rsidP="00CF5FAD">
      <w:pPr>
        <w:pStyle w:val="berschrift2"/>
      </w:pPr>
      <w:bookmarkStart w:id="21" w:name="_Toc77675703"/>
      <w:r w:rsidRPr="002C7769">
        <w:t>Language</w:t>
      </w:r>
      <w:r w:rsidR="00F63A04">
        <w:t>: Parole, Langue and Communication</w:t>
      </w:r>
      <w:bookmarkEnd w:id="21"/>
      <w:r w:rsidR="00F63A04">
        <w:t xml:space="preserve"> </w:t>
      </w:r>
    </w:p>
    <w:p w14:paraId="69C3ACFE" w14:textId="519D2D88" w:rsidR="005D379A" w:rsidRPr="005D379A" w:rsidRDefault="005D379A" w:rsidP="005D379A">
      <w:pPr>
        <w:ind w:firstLine="0"/>
      </w:pPr>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8D4727">
        <w:instrText xml:space="preserve"> ADDIN ZOTERO_ITEM CSL_CITATION {"citationID":"6kp5dC08","properties":{"formattedCitation":"(Bader,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Should they have the same function, then it would be necessary to refer to them as variants of one another.   </w:t>
      </w:r>
    </w:p>
    <w:p w14:paraId="0C4E088A" w14:textId="413A24D1" w:rsidR="00D84B85" w:rsidRDefault="005D379A" w:rsidP="002A357F">
      <w:pPr>
        <w:ind w:firstLine="424"/>
      </w:pPr>
      <w:r>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w:t>
      </w:r>
      <w:r w:rsidR="00497280">
        <w:lastRenderedPageBreak/>
        <w:t>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2CC6720F" w:rsidR="002A357F" w:rsidRDefault="00A11E40" w:rsidP="00A11E40">
      <w:pPr>
        <w:ind w:firstLine="424"/>
        <w:jc w:val="center"/>
      </w:pPr>
      <w:r w:rsidRPr="00A11E40">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Default="002A357F" w:rsidP="005373F1">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1659A19B" w14:textId="53878642" w:rsidR="00ED05A4" w:rsidRDefault="00837D06" w:rsidP="005373F1">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8D4727">
        <w:instrText xml:space="preserve"> ADDIN ZOTERO_ITEM CSL_CITATION {"citationID":"Gu0hjd4B","properties":{"formattedCitation":"(Bader,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r w:rsidR="00ED05A4">
        <w:t xml:space="preserve">  </w:t>
      </w:r>
    </w:p>
    <w:p w14:paraId="3032F382" w14:textId="0307E2D7" w:rsidR="00187042" w:rsidRPr="00187042" w:rsidRDefault="00ED05A4" w:rsidP="005373F1">
      <w:pPr>
        <w:ind w:firstLine="424"/>
      </w:pPr>
      <w:r>
        <w:t xml:space="preserve"> </w:t>
      </w:r>
    </w:p>
    <w:p w14:paraId="38791027" w14:textId="1F410D44" w:rsidR="00187042" w:rsidRPr="00CF5FAD" w:rsidRDefault="00FC6406" w:rsidP="00187042">
      <w:pPr>
        <w:pStyle w:val="berschrift2"/>
        <w:rPr>
          <w:szCs w:val="24"/>
        </w:rPr>
      </w:pPr>
      <w:bookmarkStart w:id="22" w:name="_Toc77675704"/>
      <w:r>
        <w:rPr>
          <w:szCs w:val="24"/>
        </w:rPr>
        <w:lastRenderedPageBreak/>
        <w:t xml:space="preserve">General </w:t>
      </w:r>
      <w:r w:rsidR="008E4555">
        <w:rPr>
          <w:szCs w:val="24"/>
        </w:rPr>
        <w:t>Features of Orality as a Medium</w:t>
      </w:r>
      <w:bookmarkEnd w:id="22"/>
      <w:r w:rsidR="00187042">
        <w:rPr>
          <w:szCs w:val="24"/>
        </w:rPr>
        <w:t xml:space="preserve"> </w:t>
      </w:r>
    </w:p>
    <w:p w14:paraId="2307EA8E" w14:textId="2817277F" w:rsidR="005B3FBE" w:rsidRDefault="004D64BD" w:rsidP="00187042">
      <w:r>
        <w:t>Oral</w:t>
      </w:r>
      <w:r w:rsidR="00187042">
        <w:t xml:space="preserve"> speech in the most simplest can be understood as the phonetic expression of thought </w:t>
      </w:r>
      <w:r w:rsidR="00187042">
        <w:fldChar w:fldCharType="begin"/>
      </w:r>
      <w:r w:rsidR="008D4727">
        <w:instrText xml:space="preserve"> ADDIN ZOTERO_ITEM CSL_CITATION {"citationID":"3XYnQAf7","properties":{"formattedCitation":"(Bader,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xml:space="preserve">. </w:t>
      </w:r>
      <w:r w:rsidR="005B1032">
        <w:t xml:space="preserve"> Due to the nature of orality being a primary factor chronologically speaking </w:t>
      </w:r>
      <w:r w:rsidR="005B1032">
        <w:fldChar w:fldCharType="begin"/>
      </w:r>
      <w:r w:rsidR="005B1032">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fldChar w:fldCharType="separate"/>
      </w:r>
      <w:r w:rsidR="005B1032" w:rsidRPr="00F4290B">
        <w:t xml:space="preserve">(Bader, </w:t>
      </w:r>
      <w:r w:rsidR="005B1032">
        <w:t>2002</w:t>
      </w:r>
      <w:r w:rsidR="00577BFB">
        <w:t>; Koch and Oesterreicher 1985</w:t>
      </w:r>
      <w:r w:rsidR="005B1032" w:rsidRPr="00F4290B">
        <w:t>)</w:t>
      </w:r>
      <w:r w:rsidR="005B1032">
        <w:fldChar w:fldCharType="end"/>
      </w:r>
      <w:r w:rsidR="005B1032">
        <w:t>, it is  the feature that is the most prominent and the one that has been  object of great discussion, especially since the 20</w:t>
      </w:r>
      <w:r w:rsidR="005B1032" w:rsidRPr="005D539A">
        <w:rPr>
          <w:vertAlign w:val="superscript"/>
        </w:rPr>
        <w:t>th</w:t>
      </w:r>
      <w:r w:rsidR="005B1032">
        <w:t xml:space="preserve"> century </w:t>
      </w:r>
      <w:r w:rsidR="005B1032">
        <w:fldChar w:fldCharType="begin"/>
      </w:r>
      <w:r w:rsidR="005B1032">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fldChar w:fldCharType="separate"/>
      </w:r>
      <w:r w:rsidR="005B1032" w:rsidRPr="005D539A">
        <w:t>(Stein, 2014)</w:t>
      </w:r>
      <w:r w:rsidR="005B1032">
        <w:fldChar w:fldCharType="end"/>
      </w:r>
    </w:p>
    <w:p w14:paraId="176D6EFA" w14:textId="336C11EC" w:rsidR="00187042" w:rsidRDefault="009C7CD0" w:rsidP="009C7CD0">
      <w:pPr>
        <w:ind w:firstLine="424"/>
      </w:pPr>
      <w:r>
        <w:t xml:space="preserve">Furthermore, </w:t>
      </w:r>
      <w:r w:rsidR="00AC31DD">
        <w:t>s</w:t>
      </w:r>
      <w:r w:rsidR="00187042">
        <w:t>peaking is a spontaneous process that is directly coupled with the transience</w:t>
      </w:r>
      <w:r w:rsidR="00060378">
        <w:t xml:space="preserve"> </w:t>
      </w:r>
      <w:r w:rsidR="00187042">
        <w:fldChar w:fldCharType="begin"/>
      </w:r>
      <w:r w:rsidR="008D4727">
        <w:instrText xml:space="preserve"> ADDIN ZOTERO_ITEM CSL_CITATION {"citationID":"qqi5cp8C","properties":{"formattedCitation":"(Bader,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r w:rsidR="005B3FBE">
        <w:t xml:space="preserve">This real-time process prevents spoken  language from becoming overly complex as it would  overload the listener’s ability to ascertain the meaning from the message </w:t>
      </w:r>
      <w:r w:rsidR="00187042">
        <w:t xml:space="preserve"> </w:t>
      </w:r>
      <w:r>
        <w:fldChar w:fldCharType="begin"/>
      </w:r>
      <w: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9C7CD0">
        <w:t>(Ortmann &amp; Dipper, 2019)</w:t>
      </w:r>
      <w:r>
        <w:fldChar w:fldCharType="end"/>
      </w:r>
      <w:r w:rsidR="005B1032">
        <w:t xml:space="preserve">. The working memory of the speaker is also the reason as  to why the information density in spoken speech is relatively low. </w:t>
      </w:r>
    </w:p>
    <w:p w14:paraId="52D0C223" w14:textId="7F4C7A1D" w:rsidR="00187042" w:rsidRPr="006116D3" w:rsidRDefault="005B1032" w:rsidP="00577BFB">
      <w:r>
        <w:t xml:space="preserve"> </w:t>
      </w:r>
      <w:r w:rsidR="00AC31DD">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fldChar w:fldCharType="begin"/>
      </w:r>
      <w:r w:rsidR="00AC31DD">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fldChar w:fldCharType="separate"/>
      </w:r>
      <w:r w:rsidR="00AC31DD" w:rsidRPr="009C7CD0">
        <w:t>(Ortmann &amp; Dipper, 2019)</w:t>
      </w:r>
      <w:r w:rsidR="00AC31DD">
        <w:fldChar w:fldCharType="end"/>
      </w:r>
      <w:r w:rsidR="00AC31DD">
        <w:t>.  This is  evident in the lexical aspect too as “s</w:t>
      </w:r>
      <w:r w:rsidR="00AC31DD" w:rsidRPr="00AC31DD">
        <w:t xml:space="preserve">poken language is characterized by frequent use of various particles, </w:t>
      </w:r>
      <w:r w:rsidR="00B056A8" w:rsidRPr="00AC31DD">
        <w:t>e.g.,</w:t>
      </w:r>
      <w:r w:rsidR="00AC31DD" w:rsidRPr="00AC31DD">
        <w:t xml:space="preserve"> answer and modal particles in German</w:t>
      </w:r>
      <w:r w:rsidR="00AC31DD">
        <w:t xml:space="preserve"> (…) and interjections”</w:t>
      </w:r>
      <w:r w:rsidR="00B056A8">
        <w:t xml:space="preserve"> </w:t>
      </w:r>
      <w:r w:rsidR="00AC31DD">
        <w:fldChar w:fldCharType="begin"/>
      </w:r>
      <w:r w:rsidR="00AC31DD">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fldChar w:fldCharType="separate"/>
      </w:r>
      <w:r w:rsidR="00AC31DD" w:rsidRPr="00AC31DD">
        <w:t>(Ortmann &amp; Dipper, 2019, p. 4)</w:t>
      </w:r>
      <w:r w:rsidR="00AC31DD">
        <w:fldChar w:fldCharType="end"/>
      </w:r>
      <w:r w:rsidR="005373F1">
        <w:t>.</w:t>
      </w:r>
    </w:p>
    <w:p w14:paraId="7F1351CC" w14:textId="23DADB9E" w:rsidR="008E4555" w:rsidRPr="008E4555" w:rsidRDefault="00FC6406" w:rsidP="008E4555">
      <w:pPr>
        <w:pStyle w:val="berschrift2"/>
        <w:numPr>
          <w:ilvl w:val="1"/>
          <w:numId w:val="24"/>
        </w:numPr>
        <w:rPr>
          <w:szCs w:val="24"/>
        </w:rPr>
      </w:pPr>
      <w:bookmarkStart w:id="23" w:name="_Toc77675705"/>
      <w:r>
        <w:rPr>
          <w:szCs w:val="24"/>
        </w:rPr>
        <w:t xml:space="preserve">General </w:t>
      </w:r>
      <w:r w:rsidR="008E4555" w:rsidRPr="008E4555">
        <w:rPr>
          <w:szCs w:val="24"/>
        </w:rPr>
        <w:t xml:space="preserve">Features of </w:t>
      </w:r>
      <w:r w:rsidR="008E4555">
        <w:rPr>
          <w:szCs w:val="24"/>
        </w:rPr>
        <w:t>Literacy</w:t>
      </w:r>
      <w:r w:rsidR="008E4555" w:rsidRPr="008E4555">
        <w:rPr>
          <w:szCs w:val="24"/>
        </w:rPr>
        <w:t xml:space="preserve"> as a Medium</w:t>
      </w:r>
      <w:bookmarkEnd w:id="23"/>
      <w:r w:rsidR="008E4555" w:rsidRPr="008E4555">
        <w:rPr>
          <w:szCs w:val="24"/>
        </w:rPr>
        <w:t xml:space="preserve"> </w:t>
      </w:r>
    </w:p>
    <w:p w14:paraId="0B9E3035" w14:textId="4818C56E" w:rsidR="006F7D1E" w:rsidRDefault="00187042" w:rsidP="00187042">
      <w:r>
        <w:rPr>
          <w:szCs w:val="24"/>
        </w:rPr>
        <w:t>Seeing as</w:t>
      </w:r>
      <w:r w:rsidR="00F63A04">
        <w:rPr>
          <w:szCs w:val="24"/>
        </w:rPr>
        <w:t xml:space="preserve"> how</w:t>
      </w:r>
      <w:r>
        <w:rPr>
          <w:szCs w:val="24"/>
        </w:rPr>
        <w:t xml:space="preserve"> orality is the phonetic expression of thought, literacy is then to be seen as graphical depiction and recording of said thought </w:t>
      </w:r>
      <w:r>
        <w:fldChar w:fldCharType="begin"/>
      </w:r>
      <w:r w:rsidR="008D4727">
        <w:instrText xml:space="preserve"> ADDIN ZOTERO_ITEM CSL_CITATION {"citationID":"3KTW8Is0","properties":{"formattedCitation":"(Bader,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00F63A04">
        <w:t xml:space="preserve">The basic reason as  to why written speech exists at all can be summed up </w:t>
      </w:r>
      <w:r w:rsidR="00F369B7">
        <w:t>as it being essential to transport thoughts, messages, etc. over  long distances and to preserve them for future generations. It was and is a way to escape the transience paradigm of spoken language</w:t>
      </w:r>
      <w:r w:rsidR="008D40E6">
        <w:t xml:space="preserve"> </w:t>
      </w:r>
      <w:r w:rsidR="008D40E6">
        <w:fldChar w:fldCharType="begin"/>
      </w:r>
      <w:r w:rsidR="005B3FBE">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fldChar w:fldCharType="separate"/>
      </w:r>
      <w:r w:rsidR="005B3FBE" w:rsidRPr="005B3FBE">
        <w:t>(Ortmann &amp; Dipper, 2019)</w:t>
      </w:r>
      <w:r w:rsidR="008D40E6">
        <w:fldChar w:fldCharType="end"/>
      </w:r>
      <w:r w:rsidR="00F369B7">
        <w:t>.</w:t>
      </w:r>
    </w:p>
    <w:p w14:paraId="74C04E17" w14:textId="1D7445D7" w:rsidR="00577BFB" w:rsidRDefault="00577BFB" w:rsidP="00577BFB">
      <w:pPr>
        <w:ind w:firstLine="424"/>
      </w:pPr>
      <w:r>
        <w:t xml:space="preserve">Written language has often been seen </w:t>
      </w:r>
      <w:r w:rsidR="00B5235D">
        <w:t>viewed as the true paradigm of language. In that, if language is mentioned, then it must automatically refer to the written variant. This was the prevailing assumption well into the 19</w:t>
      </w:r>
      <w:r w:rsidR="00B5235D" w:rsidRPr="00B5235D">
        <w:rPr>
          <w:vertAlign w:val="superscript"/>
        </w:rPr>
        <w:t>th</w:t>
      </w:r>
      <w:r w:rsidR="00B5235D">
        <w:t xml:space="preserve"> century </w:t>
      </w:r>
      <w:r w:rsidR="00B5235D">
        <w:fldChar w:fldCharType="begin"/>
      </w:r>
      <w:r w:rsidR="00B5235D">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fldChar w:fldCharType="separate"/>
      </w:r>
      <w:r w:rsidR="00B5235D" w:rsidRPr="00B5235D">
        <w:t>(Koch &amp; Oesterreicher, 1985)</w:t>
      </w:r>
      <w:r w:rsidR="00B5235D">
        <w:fldChar w:fldCharType="end"/>
      </w:r>
      <w:r w:rsidR="00B5235D">
        <w:t xml:space="preserve">. This is the reason why written language has often been the necessary default mode when examining an object language. </w:t>
      </w:r>
    </w:p>
    <w:p w14:paraId="10A80AF8" w14:textId="25D32A72" w:rsidR="00ED05A4" w:rsidRDefault="00ED05A4" w:rsidP="00577BFB">
      <w:pPr>
        <w:ind w:firstLine="424"/>
      </w:pPr>
      <w:r>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t>a textual medium</w:t>
      </w:r>
      <w:r>
        <w:t xml:space="preserve">. </w:t>
      </w:r>
      <w:r w:rsidR="00B8423E">
        <w:fldChar w:fldCharType="begin"/>
      </w:r>
      <w:r w:rsidR="00B8423E">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fldChar w:fldCharType="separate"/>
      </w:r>
      <w:r w:rsidR="00B8423E" w:rsidRPr="00B8423E">
        <w:t>(Ortmann &amp; Dipper, 2019)</w:t>
      </w:r>
      <w:r w:rsidR="00B8423E">
        <w:fldChar w:fldCharType="end"/>
      </w:r>
      <w:r w:rsidR="00B8423E">
        <w:t>. This naturally carries over into the syntactical and lexical structure of any given written message. Syntactical and lexical properties can be expounded upon in a general without having to take the speaker’s ability into consideration</w:t>
      </w:r>
      <w:r w:rsidR="00143C44">
        <w:t>.</w:t>
      </w:r>
    </w:p>
    <w:p w14:paraId="2C659BB8" w14:textId="1D37DBD5" w:rsidR="00CF5FAD" w:rsidRDefault="00143C44" w:rsidP="00680637">
      <w:pPr>
        <w:ind w:firstLine="424"/>
      </w:pPr>
      <w:r>
        <w:t>An important property is that “</w:t>
      </w:r>
      <w:r w:rsidRPr="00143C44">
        <w:t xml:space="preserve">Written language can express features of orality with specific graphical means, such as omission of characters, word contractions, or use of ellipsis dots, </w:t>
      </w:r>
      <w:proofErr w:type="spellStart"/>
      <w:r w:rsidRPr="00143C44">
        <w:t>em</w:t>
      </w:r>
      <w:proofErr w:type="spellEnd"/>
      <w:r w:rsidRPr="00143C44">
        <w:t xml:space="preserve"> dashes or apostrophes</w:t>
      </w:r>
      <w:r>
        <w:t>”</w:t>
      </w:r>
      <w:r>
        <w:fldChar w:fldCharType="begin"/>
      </w:r>
      <w: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fldChar w:fldCharType="separate"/>
      </w:r>
      <w:r w:rsidRPr="00143C44">
        <w:t>(Ortmann &amp; Dipper, 2019, p. 67)</w:t>
      </w:r>
      <w:r>
        <w:fldChar w:fldCharType="end"/>
      </w:r>
      <w:r w:rsidR="006218A4">
        <w:t xml:space="preserve">. </w:t>
      </w:r>
      <w:r w:rsidR="00E34DF0">
        <w:t xml:space="preserve">This </w:t>
      </w:r>
      <w:r w:rsidR="00355FE0">
        <w:t>feature</w:t>
      </w:r>
      <w:r w:rsidR="00E34DF0">
        <w:t xml:space="preserve"> can be exploited to identify markers that </w:t>
      </w:r>
      <w:r w:rsidR="004365EE">
        <w:t>are proto-typical of spoken language(</w:t>
      </w:r>
      <w:r w:rsidR="004365EE">
        <w:fldChar w:fldCharType="begin"/>
      </w:r>
      <w:r w:rsidR="004365EE">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fldChar w:fldCharType="separate"/>
      </w:r>
      <w:r w:rsidR="004365EE" w:rsidRPr="004365EE">
        <w:t>(Ortmann &amp; Dipper, 2019)</w:t>
      </w:r>
      <w:r w:rsidR="004365EE">
        <w:fldChar w:fldCharType="end"/>
      </w:r>
      <w:r w:rsidR="004365EE">
        <w:t xml:space="preserve">; </w:t>
      </w:r>
      <w:r w:rsidR="004365EE">
        <w:fldChar w:fldCharType="begin"/>
      </w:r>
      <w:r w:rsidR="004365EE">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fldChar w:fldCharType="separate"/>
      </w:r>
      <w:r w:rsidR="004365EE" w:rsidRPr="004365EE">
        <w:t>(Ortmann &amp; Dipper, 2020)</w:t>
      </w:r>
      <w:r w:rsidR="004365EE">
        <w:fldChar w:fldCharType="end"/>
      </w:r>
      <w:r w:rsidR="004365EE">
        <w:t xml:space="preserve">  </w:t>
      </w:r>
      <w:r w:rsidR="004365EE">
        <w:fldChar w:fldCharType="begin"/>
      </w:r>
      <w:r w:rsidR="00486ABE">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fldChar w:fldCharType="separate"/>
      </w:r>
      <w:r w:rsidR="004365EE" w:rsidRPr="004365EE">
        <w:t>(Bader, 2002)</w:t>
      </w:r>
      <w:r w:rsidR="004365EE">
        <w:fldChar w:fldCharType="end"/>
      </w:r>
      <w:r w:rsidR="004365EE">
        <w:t>)</w:t>
      </w:r>
      <w:r w:rsidR="00355FE0" w:rsidRPr="00355FE0">
        <w:t xml:space="preserve"> </w:t>
      </w:r>
      <w:r w:rsidR="00355FE0">
        <w:t>The possibility to emulate spoken speech through text a medium cross over into the realm of the medial and conceptual distinction of language, which will be touched in more detail in the following section.</w:t>
      </w:r>
    </w:p>
    <w:p w14:paraId="13B9DD2B" w14:textId="30787A21" w:rsidR="001F1E21" w:rsidRDefault="001F1E21" w:rsidP="001F1E21">
      <w:pPr>
        <w:pStyle w:val="berschrift2"/>
      </w:pPr>
      <w:bookmarkStart w:id="24" w:name="_Toc77675706"/>
      <w:r>
        <w:t>Medi</w:t>
      </w:r>
      <w:r w:rsidR="0034004E">
        <w:t xml:space="preserve">um, </w:t>
      </w:r>
      <w:r>
        <w:t>Conception</w:t>
      </w:r>
      <w:r w:rsidR="0034004E">
        <w:t xml:space="preserve"> and Distance</w:t>
      </w:r>
      <w:r w:rsidR="00AB0095">
        <w:t>-Proximity</w:t>
      </w:r>
      <w:bookmarkEnd w:id="24"/>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jc w:val="center"/>
            </w:pPr>
          </w:p>
        </w:tc>
        <w:tc>
          <w:tcPr>
            <w:tcW w:w="6651" w:type="dxa"/>
            <w:gridSpan w:val="3"/>
            <w:tcBorders>
              <w:top w:val="nil"/>
              <w:left w:val="nil"/>
              <w:bottom w:val="nil"/>
              <w:right w:val="nil"/>
            </w:tcBorders>
          </w:tcPr>
          <w:p w14:paraId="0A11B1AD" w14:textId="04C56C05" w:rsidR="009F0DD3" w:rsidRDefault="00777224" w:rsidP="009F0DD3">
            <w:pPr>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jc w:val="center"/>
            </w:pPr>
          </w:p>
          <w:p w14:paraId="6800E0A2" w14:textId="77777777" w:rsidR="00777224" w:rsidRDefault="00777224" w:rsidP="00777224">
            <w:pPr>
              <w:jc w:val="right"/>
            </w:pPr>
          </w:p>
          <w:p w14:paraId="31D36B8E" w14:textId="77777777" w:rsidR="00777224" w:rsidRDefault="00777224" w:rsidP="00777224">
            <w:pPr>
              <w:jc w:val="right"/>
            </w:pPr>
          </w:p>
          <w:p w14:paraId="0061BBF0" w14:textId="48B3B92A" w:rsidR="009F0DD3" w:rsidRDefault="009F0DD3" w:rsidP="00777224">
            <w:pPr>
              <w:jc w:val="right"/>
            </w:pPr>
            <w:r>
              <w:t>Medium</w:t>
            </w:r>
          </w:p>
        </w:tc>
        <w:tc>
          <w:tcPr>
            <w:tcW w:w="1559" w:type="dxa"/>
            <w:tcBorders>
              <w:top w:val="nil"/>
              <w:left w:val="nil"/>
              <w:bottom w:val="nil"/>
              <w:right w:val="nil"/>
            </w:tcBorders>
          </w:tcPr>
          <w:p w14:paraId="58A3DE30" w14:textId="72DC16C0" w:rsidR="009F0DD3" w:rsidRDefault="009F0DD3" w:rsidP="009F0DD3">
            <w:pPr>
              <w:jc w:val="center"/>
            </w:pPr>
          </w:p>
        </w:tc>
        <w:tc>
          <w:tcPr>
            <w:tcW w:w="2268" w:type="dxa"/>
            <w:tcBorders>
              <w:top w:val="nil"/>
              <w:left w:val="nil"/>
              <w:bottom w:val="nil"/>
              <w:right w:val="nil"/>
            </w:tcBorders>
          </w:tcPr>
          <w:p w14:paraId="218FCBA7" w14:textId="5C9AE466" w:rsidR="009F0DD3" w:rsidRDefault="009F0DD3" w:rsidP="009F0DD3">
            <w:pPr>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jc w:val="center"/>
            </w:pPr>
          </w:p>
        </w:tc>
        <w:tc>
          <w:tcPr>
            <w:tcW w:w="1559" w:type="dxa"/>
            <w:tcBorders>
              <w:top w:val="nil"/>
              <w:left w:val="nil"/>
              <w:bottom w:val="nil"/>
              <w:right w:val="single" w:sz="4" w:space="0" w:color="auto"/>
            </w:tcBorders>
          </w:tcPr>
          <w:p w14:paraId="32FBB70A" w14:textId="77777777" w:rsidR="00D555C0" w:rsidRDefault="009F0DD3" w:rsidP="00D555C0">
            <w:proofErr w:type="spellStart"/>
            <w:r>
              <w:t>Graphischer</w:t>
            </w:r>
            <w:proofErr w:type="spellEnd"/>
            <w:r>
              <w:t xml:space="preserve"> </w:t>
            </w:r>
          </w:p>
          <w:p w14:paraId="6A7940B1" w14:textId="77777777" w:rsidR="009F0DD3" w:rsidRDefault="009F0DD3" w:rsidP="00D555C0">
            <w:r>
              <w:t>Kode</w:t>
            </w:r>
          </w:p>
          <w:p w14:paraId="3AEE715C" w14:textId="04B68E2E" w:rsidR="00777224" w:rsidRDefault="00777224" w:rsidP="00D555C0"/>
        </w:tc>
        <w:tc>
          <w:tcPr>
            <w:tcW w:w="2268" w:type="dxa"/>
            <w:tcBorders>
              <w:left w:val="single" w:sz="4" w:space="0" w:color="auto"/>
            </w:tcBorders>
          </w:tcPr>
          <w:p w14:paraId="687FBC8C" w14:textId="71C21A80" w:rsidR="009F0DD3" w:rsidRDefault="009F0DD3" w:rsidP="009F0DD3">
            <w:pPr>
              <w:jc w:val="center"/>
            </w:pPr>
            <w:r>
              <w:t>Faut pas le dire</w:t>
            </w:r>
          </w:p>
        </w:tc>
        <w:tc>
          <w:tcPr>
            <w:tcW w:w="2824" w:type="dxa"/>
          </w:tcPr>
          <w:p w14:paraId="077136CE" w14:textId="3E7F8EB8" w:rsidR="009F0DD3" w:rsidRDefault="009F0DD3" w:rsidP="009F0DD3">
            <w:pPr>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jc w:val="center"/>
            </w:pPr>
          </w:p>
        </w:tc>
        <w:tc>
          <w:tcPr>
            <w:tcW w:w="1559" w:type="dxa"/>
            <w:tcBorders>
              <w:top w:val="nil"/>
              <w:left w:val="nil"/>
              <w:bottom w:val="nil"/>
              <w:right w:val="single" w:sz="4" w:space="0" w:color="auto"/>
            </w:tcBorders>
          </w:tcPr>
          <w:p w14:paraId="7879A9EB" w14:textId="77777777" w:rsidR="00D555C0" w:rsidRDefault="009F0DD3" w:rsidP="00D555C0">
            <w:proofErr w:type="spellStart"/>
            <w:r>
              <w:t>Phonischer</w:t>
            </w:r>
            <w:proofErr w:type="spellEnd"/>
            <w:r>
              <w:t xml:space="preserve"> </w:t>
            </w:r>
          </w:p>
          <w:p w14:paraId="2A7C662A" w14:textId="7DA9DC69" w:rsidR="009F0DD3" w:rsidRDefault="009F0DD3" w:rsidP="00D555C0">
            <w:r>
              <w:t>Kode</w:t>
            </w:r>
          </w:p>
        </w:tc>
        <w:tc>
          <w:tcPr>
            <w:tcW w:w="2268" w:type="dxa"/>
            <w:tcBorders>
              <w:left w:val="single" w:sz="4" w:space="0" w:color="auto"/>
            </w:tcBorders>
          </w:tcPr>
          <w:p w14:paraId="016822EB" w14:textId="743E7E04" w:rsidR="009F0DD3" w:rsidRDefault="009F0DD3" w:rsidP="009F0DD3">
            <w:pPr>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jc w:val="center"/>
            </w:pPr>
            <w:r>
              <w:t>[</w:t>
            </w:r>
            <w:proofErr w:type="spellStart"/>
            <w:r>
              <w:t>iln</w:t>
            </w:r>
            <w:r>
              <w:rPr>
                <w:rFonts w:ascii="Times New Roman" w:hAnsi="Times New Roman"/>
              </w:rPr>
              <w:t>əfplalədiʀ</w:t>
            </w:r>
            <w:proofErr w:type="spellEnd"/>
            <w:r>
              <w:t>]</w:t>
            </w:r>
          </w:p>
        </w:tc>
      </w:tr>
    </w:tbl>
    <w:p w14:paraId="072CD0AF" w14:textId="4BBEF15B" w:rsidR="006116D3" w:rsidRDefault="009F0DD3" w:rsidP="002122BC">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6C1BA3E5" w14:textId="6511F6D2" w:rsidR="004661A1" w:rsidRDefault="001F1E21" w:rsidP="004661A1">
      <w:pPr>
        <w:ind w:firstLine="0"/>
      </w:pPr>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w:t>
      </w:r>
      <w:r w:rsidR="003D4960">
        <w:lastRenderedPageBreak/>
        <w:t xml:space="preserve">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2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r w:rsidR="00DD4919" w:rsidRPr="003F7646">
        <w:t>a</w:t>
      </w:r>
      <w:proofErr w:type="spellEnd"/>
      <w:r w:rsidR="00DD4919" w:rsidRPr="003F7646">
        <w:t xml:space="preserve"> informal and personal nature and gradually becomes 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Koch and Oesterreicher(1985)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3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 w14:paraId="4C1BABA2" w14:textId="4DADB5DE" w:rsidR="00CF5FAD"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Default="00171DE2" w:rsidP="00CF5FAD"/>
    <w:p w14:paraId="6211A9BE" w14:textId="4C8BF2F2" w:rsidR="00171DE2" w:rsidRDefault="00171DE2" w:rsidP="00CF5FAD"/>
    <w:p w14:paraId="2FF403DC" w14:textId="3092DFD4" w:rsidR="00171DE2" w:rsidRDefault="00171DE2" w:rsidP="00CF5FAD"/>
    <w:p w14:paraId="0DA18B14" w14:textId="77777777" w:rsidR="00171DE2" w:rsidRPr="003B5D31" w:rsidRDefault="00171DE2" w:rsidP="00CF5FAD"/>
    <w:p w14:paraId="2F50B6B3" w14:textId="419F6E1F" w:rsidR="003D2C3B" w:rsidRDefault="006E3A9E" w:rsidP="00B85DF0">
      <w:pPr>
        <w:pStyle w:val="berschrift1"/>
      </w:pPr>
      <w:bookmarkStart w:id="25" w:name="_Toc77675707"/>
      <w:r>
        <w:lastRenderedPageBreak/>
        <w:t>French Sociolinguistics</w:t>
      </w:r>
      <w:bookmarkEnd w:id="25"/>
    </w:p>
    <w:p w14:paraId="25C9E6F3" w14:textId="3781D6BF" w:rsidR="00171DE2" w:rsidRDefault="00171DE2" w:rsidP="00171DE2">
      <w:pPr>
        <w:ind w:firstLine="0"/>
      </w:pPr>
    </w:p>
    <w:p w14:paraId="0B183CC6" w14:textId="04825569" w:rsidR="00171DE2" w:rsidRDefault="008D4727" w:rsidP="008D4727">
      <w:pPr>
        <w:ind w:firstLine="0"/>
      </w:pPr>
      <w:r>
        <w:t>Sociolinguistics is the scientific study of the relationship between language and society.</w:t>
      </w:r>
      <w:r w:rsidR="001C7DED">
        <w:t xml:space="preserve"> I</w:t>
      </w:r>
      <w:r>
        <w:t xml:space="preserve">t deals with the linguistic phenomena that occur within society </w:t>
      </w:r>
      <w:r>
        <w:fldChar w:fldCharType="begin"/>
      </w:r>
      <w: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8D4727">
        <w:t>(Bieswanger &amp; Becker, 2008</w:t>
      </w:r>
      <w:r>
        <w:t>;</w:t>
      </w:r>
      <w:r w:rsidRPr="008D4727">
        <w:t xml:space="preserve"> </w:t>
      </w:r>
      <w:r>
        <w:fldChar w:fldCharType="begin"/>
      </w:r>
      <w:r>
        <w:instrText xml:space="preserve"> ADDIN ZOTERO_ITEM CSL_CITATION {"citationID":"gcBEnxWM","properties":{"formattedCitation":"(Stein,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8D4727">
        <w:t>Stein, 2014</w:t>
      </w:r>
      <w:r>
        <w:fldChar w:fldCharType="end"/>
      </w:r>
      <w:r w:rsidRPr="008D4727">
        <w:t>)</w:t>
      </w:r>
      <w:r>
        <w:fldChar w:fldCharType="end"/>
      </w:r>
      <w:r>
        <w:t>. By employing sociolinguistics, it is possible to investigate the effects of extra linguistic factors on society</w:t>
      </w:r>
      <w:r w:rsidR="001C7DED">
        <w:t xml:space="preserve">. Furthermore, a speaker’s linguistic choices often give information about their social and geographical background </w:t>
      </w:r>
      <w:r w:rsidR="001C7DED">
        <w:fldChar w:fldCharType="begin"/>
      </w:r>
      <w:r w:rsidR="001C7DED">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fldChar w:fldCharType="separate"/>
      </w:r>
      <w:r w:rsidR="001C7DED" w:rsidRPr="001C7DED">
        <w:t>(Bieswanger &amp; Becker, 2008)</w:t>
      </w:r>
      <w:r w:rsidR="001C7DED">
        <w:fldChar w:fldCharType="end"/>
      </w:r>
      <w:r w:rsidR="001C7DED">
        <w:t>.</w:t>
      </w:r>
      <w:r w:rsidR="00121F88">
        <w:t xml:space="preserve"> </w:t>
      </w:r>
    </w:p>
    <w:p w14:paraId="6C36C9DC" w14:textId="3D32829A" w:rsidR="006D4B22" w:rsidRDefault="00121F88" w:rsidP="005B1301">
      <w:pPr>
        <w:ind w:firstLine="360"/>
      </w:pPr>
      <w:r>
        <w:t>Registers are such linguistic phenomena that are</w:t>
      </w:r>
      <w:r w:rsidR="00B078A4">
        <w:t xml:space="preserve"> general</w:t>
      </w:r>
      <w:r>
        <w:t xml:space="preserve"> points of interest for linguistics involved in sociolinguists</w:t>
      </w:r>
      <w:r>
        <w:fldChar w:fldCharType="begin"/>
      </w:r>
      <w: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1C7DED">
        <w:t>(Bieswanger &amp; Becker, 2008)</w:t>
      </w:r>
      <w:r>
        <w:fldChar w:fldCharType="end"/>
      </w:r>
      <w:r>
        <w:t>.</w:t>
      </w:r>
      <w:r>
        <w:t xml:space="preserve"> Registers, or styles, can be loosely defined a</w:t>
      </w:r>
      <w:r w:rsidR="006D4B22">
        <w:t>s:</w:t>
      </w:r>
    </w:p>
    <w:p w14:paraId="4B1C9250" w14:textId="12AFBFAC" w:rsidR="006D7D18" w:rsidRDefault="00121F88" w:rsidP="00F1791E">
      <w:pPr>
        <w:ind w:left="360" w:firstLine="0"/>
      </w:pPr>
      <w:r>
        <w:t>the function of language in a particular situation and the consideration of such factors as addressee, topic, location and the interactional goal rather than background of the speaker.</w:t>
      </w:r>
      <w:r w:rsidR="006D4B22">
        <w:t xml:space="preserve"> The exact definition of style and register is difficult</w:t>
      </w:r>
      <w:r w:rsidR="00E0171E">
        <w:t xml:space="preserve"> </w:t>
      </w:r>
      <w:r w:rsidR="006D4B22">
        <w:t>(…). A common distinction is that style refers to the level of formality of an utterance or a text, whereas register refers to the choice of vocabulary in an utterance or a text.</w:t>
      </w:r>
      <w:r>
        <w:t xml:space="preserve"> </w:t>
      </w:r>
      <w:r>
        <w:fldChar w:fldCharType="begin"/>
      </w:r>
      <w: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fldChar w:fldCharType="separate"/>
      </w:r>
      <w:r w:rsidRPr="00121F88">
        <w:t>(Bieswanger &amp; Becker, 2008, p. 187)</w:t>
      </w:r>
      <w:r>
        <w:fldChar w:fldCharType="end"/>
      </w:r>
    </w:p>
    <w:p w14:paraId="0508BA24" w14:textId="42F414B6" w:rsidR="006E3A9E" w:rsidRDefault="006D7D18" w:rsidP="00F1791E">
      <w:pPr>
        <w:ind w:firstLine="0"/>
      </w:pPr>
      <w:r>
        <w:t>Alongside style and register exist a host of other phenomena that are accounted for in sociolinguistics, such as: qualitive registers,</w:t>
      </w:r>
      <w:r w:rsidR="005B1301">
        <w:t xml:space="preserve"> quantitative registers,</w:t>
      </w:r>
      <w:r>
        <w:t xml:space="preserve"> sociolects, </w:t>
      </w:r>
      <w:proofErr w:type="spellStart"/>
      <w:r>
        <w:t>diatop</w:t>
      </w:r>
      <w:r w:rsidR="005B1301">
        <w:t>ic</w:t>
      </w:r>
      <w:proofErr w:type="spellEnd"/>
      <w:r w:rsidR="005B1301">
        <w:t xml:space="preserve"> view, </w:t>
      </w:r>
      <w:r>
        <w:t xml:space="preserve"> </w:t>
      </w:r>
      <w:proofErr w:type="spellStart"/>
      <w:r w:rsidR="005B1301" w:rsidRPr="005B1301">
        <w:t>diastratic</w:t>
      </w:r>
      <w:proofErr w:type="spellEnd"/>
      <w:r w:rsidR="005B1301">
        <w:t xml:space="preserve"> view</w:t>
      </w:r>
      <w:r w:rsidR="00C60A73">
        <w:t xml:space="preserve">, gender, age, </w:t>
      </w:r>
      <w:r w:rsidR="005B1301">
        <w:t>norms</w:t>
      </w:r>
      <w:r w:rsidR="00C60A73">
        <w:t>, etc.</w:t>
      </w:r>
      <w:r w:rsidR="005B1301">
        <w:t xml:space="preserve"> (Achim, 2014; Bieswanger &amp; Becker, 2008; Müller, 1975). </w:t>
      </w:r>
    </w:p>
    <w:p w14:paraId="1433347C" w14:textId="5DC2EEE4" w:rsidR="006D7D18" w:rsidRDefault="00C60A73" w:rsidP="00485471">
      <w:pPr>
        <w:ind w:firstLine="708"/>
      </w:pPr>
      <w:r>
        <w:t>All</w:t>
      </w:r>
      <w:r w:rsidR="005B5CA1">
        <w:t xml:space="preserve"> the</w:t>
      </w:r>
      <w:r>
        <w:t>se</w:t>
      </w:r>
      <w:r w:rsidR="005B5CA1">
        <w:t xml:space="preserve"> elements </w:t>
      </w:r>
      <w:r w:rsidR="006E3A9E">
        <w:t>can eb</w:t>
      </w:r>
      <w:r w:rsidR="005B5CA1">
        <w:t xml:space="preserve">  instrumental in determining oral and literacy provided that there </w:t>
      </w:r>
      <w:r w:rsidR="00AE6C0B">
        <w:t xml:space="preserve">are </w:t>
      </w:r>
      <w:r w:rsidR="005B5CA1">
        <w:t>textual identifie</w:t>
      </w:r>
      <w:r w:rsidR="00AE6C0B">
        <w:t>r</w:t>
      </w:r>
      <w:r w:rsidR="005B5CA1">
        <w:t>s for them.</w:t>
      </w:r>
      <w:r w:rsidR="00AE6C0B">
        <w:t xml:space="preserve"> </w:t>
      </w:r>
      <w:r w:rsidR="006E3A9E">
        <w:t>The reasoning behind touching on French sociolinguistics is that certain socio</w:t>
      </w:r>
      <w:r w:rsidR="00485471">
        <w:t xml:space="preserve">linguistic phenomena are directly tried to medium (oral/literate), concept (written/spoken) and </w:t>
      </w:r>
      <w:proofErr w:type="spellStart"/>
      <w:r w:rsidR="00485471">
        <w:t>nähe</w:t>
      </w:r>
      <w:proofErr w:type="spellEnd"/>
      <w:r w:rsidR="00485471">
        <w:t xml:space="preserve">-distance. That is to say that certain registers, styles, etc. are usually only realized in a specific given situation. Therefore, if medium and concept do not align, it can be better identified in text.  </w:t>
      </w:r>
      <w:r w:rsidR="00AE6C0B">
        <w:t xml:space="preserve">The </w:t>
      </w:r>
      <w:r w:rsidR="00F1791E">
        <w:t>subsequent</w:t>
      </w:r>
      <w:r w:rsidR="00AE6C0B">
        <w:t xml:space="preserve"> chapters deal with the sociolinguistic aspects and how they can be identified in text and thus </w:t>
      </w:r>
      <w:r w:rsidR="00F1791E">
        <w:t>implemented</w:t>
      </w:r>
      <w:r w:rsidR="00AE6C0B">
        <w:t xml:space="preserve"> in computational linguistic program.  </w:t>
      </w:r>
      <w:r w:rsidR="005B5CA1">
        <w:t xml:space="preserve">  </w:t>
      </w:r>
    </w:p>
    <w:p w14:paraId="145E6532" w14:textId="222075D1" w:rsidR="006D7D18" w:rsidRDefault="006D7D18" w:rsidP="006D7D18">
      <w:pPr>
        <w:ind w:firstLine="0"/>
      </w:pPr>
    </w:p>
    <w:p w14:paraId="52548E1E" w14:textId="77777777" w:rsidR="00767F18" w:rsidRDefault="00767F18" w:rsidP="006D7D18">
      <w:pPr>
        <w:ind w:firstLine="0"/>
      </w:pPr>
    </w:p>
    <w:p w14:paraId="467DCCF7" w14:textId="5DEEBAAE" w:rsidR="003D2C3B" w:rsidRDefault="0094082F" w:rsidP="00B85DF0">
      <w:pPr>
        <w:pStyle w:val="berschrift2"/>
        <w:rPr>
          <w:szCs w:val="24"/>
        </w:rPr>
      </w:pPr>
      <w:bookmarkStart w:id="26" w:name="_Toc77675708"/>
      <w:r>
        <w:rPr>
          <w:szCs w:val="24"/>
        </w:rPr>
        <w:lastRenderedPageBreak/>
        <w:t>Le Français</w:t>
      </w:r>
      <w:bookmarkEnd w:id="26"/>
    </w:p>
    <w:p w14:paraId="40650A9E" w14:textId="77777777" w:rsidR="00FC2805" w:rsidRDefault="0094082F" w:rsidP="00FC2805">
      <w:r>
        <w:t xml:space="preserve">Historically speaking, French was </w:t>
      </w:r>
      <w:r w:rsidR="00E16376">
        <w:t>as having a single register</w:t>
      </w:r>
      <w:r>
        <w:t xml:space="preserve">. This is not in the sense that it </w:t>
      </w:r>
      <w:r w:rsidR="00E16376">
        <w:t>there was no variation</w:t>
      </w:r>
      <w:r>
        <w:t xml:space="preserve">, but rather, that there was one and only one correct way of using the French language, </w:t>
      </w:r>
      <w:r w:rsidR="00E16376">
        <w:t xml:space="preserve">often </w:t>
      </w:r>
      <w:r>
        <w:t xml:space="preserve">referred to as </w:t>
      </w:r>
      <w:r w:rsidRPr="0094082F">
        <w:rPr>
          <w:i/>
          <w:iCs/>
        </w:rPr>
        <w:t>Bon usage</w:t>
      </w:r>
      <w:r>
        <w:t xml:space="preserve"> </w:t>
      </w:r>
      <w:r>
        <w:fldChar w:fldCharType="begin"/>
      </w:r>
      <w:r>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proofErr w:type="spellStart"/>
      <w:r w:rsidRPr="0094082F">
        <w:rPr>
          <w:i/>
          <w:iCs/>
        </w:rPr>
        <w:t>Mauvais</w:t>
      </w:r>
      <w:proofErr w:type="spellEnd"/>
      <w:r w:rsidRPr="0094082F">
        <w:rPr>
          <w:i/>
          <w:iCs/>
        </w:rPr>
        <w:t xml:space="preserve"> usage</w:t>
      </w:r>
      <w:r>
        <w:t xml:space="preserve"> and </w:t>
      </w:r>
      <w:proofErr w:type="spellStart"/>
      <w:r w:rsidRPr="0094082F">
        <w:rPr>
          <w:i/>
          <w:iCs/>
        </w:rPr>
        <w:t>Dites</w:t>
      </w:r>
      <w:proofErr w:type="spellEnd"/>
      <w:r w:rsidRPr="0094082F">
        <w:rPr>
          <w:i/>
          <w:iCs/>
        </w:rPr>
        <w:t xml:space="preserve"> …ne </w:t>
      </w:r>
      <w:proofErr w:type="spellStart"/>
      <w:r w:rsidRPr="0094082F">
        <w:rPr>
          <w:i/>
          <w:iCs/>
        </w:rPr>
        <w:t>dites</w:t>
      </w:r>
      <w:proofErr w:type="spellEnd"/>
      <w:r w:rsidRPr="0094082F">
        <w:rPr>
          <w:i/>
          <w:iCs/>
        </w:rPr>
        <w:t xml:space="preserve"> pas</w:t>
      </w:r>
      <w:r>
        <w:t xml:space="preserve"> dictated the correct the usage of French for  the majority of French history. </w:t>
      </w:r>
    </w:p>
    <w:p w14:paraId="3C31985E" w14:textId="7F553453" w:rsidR="0094082F" w:rsidRPr="00FC2805" w:rsidRDefault="0094082F" w:rsidP="00FC2805">
      <w:pPr>
        <w:ind w:left="284" w:firstLine="284"/>
        <w:rPr>
          <w:rFonts w:ascii="Cambria" w:hAnsi="Cambria"/>
        </w:rPr>
      </w:pPr>
      <w:r>
        <w:t>This was in part due to the academic body, Académie Fran</w:t>
      </w:r>
      <w:r>
        <w:rPr>
          <w:rFonts w:ascii="Cambria" w:hAnsi="Cambria"/>
        </w:rPr>
        <w:t>çaise, who was, and still is, instrumental in setting norms for French</w:t>
      </w:r>
      <w:r w:rsidRPr="0094082F">
        <w:t xml:space="preserve"> </w:t>
      </w:r>
      <w:r>
        <w:fldChar w:fldCharType="begin"/>
      </w:r>
      <w:r w:rsidR="00CF7802">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r w:rsidR="00FC2805">
        <w:t xml:space="preserve">Nevertheless, it is not necessarily feasible to entirely dictate what speakers of any given language do or say as this is directly antithetically to a defining character of language construct, which says that languages are in a constant state of change </w:t>
      </w:r>
      <w:r w:rsidR="00FC2805">
        <w:fldChar w:fldCharType="begin"/>
      </w:r>
      <w:r w:rsidR="00FC2805">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2805">
        <w:fldChar w:fldCharType="separate"/>
      </w:r>
      <w:r w:rsidR="00FC2805" w:rsidRPr="0094082F">
        <w:rPr>
          <w:szCs w:val="24"/>
        </w:rPr>
        <w:t>(Müller, 1975</w:t>
      </w:r>
      <w:r w:rsidR="00FC2805">
        <w:rPr>
          <w:szCs w:val="24"/>
        </w:rPr>
        <w:t>; Stein 2008</w:t>
      </w:r>
      <w:r w:rsidR="00FC2805" w:rsidRPr="0094082F">
        <w:rPr>
          <w:szCs w:val="24"/>
        </w:rPr>
        <w:t>)</w:t>
      </w:r>
      <w:r w:rsidR="00FC2805">
        <w:fldChar w:fldCharType="end"/>
      </w:r>
      <w:r w:rsidR="00FC2805">
        <w:t>.</w:t>
      </w:r>
    </w:p>
    <w:p w14:paraId="178BFD41" w14:textId="13D1BD92" w:rsidR="00E16376" w:rsidRDefault="00E16376" w:rsidP="002A5015">
      <w:r>
        <w:t>The world wars, t</w:t>
      </w:r>
      <w:r>
        <w:t xml:space="preserve">he decolonization of Africa and Asian coupled with French being supplanted by English as the dominant lingua France </w:t>
      </w:r>
      <w:r w:rsidR="00FC2805">
        <w:t xml:space="preserve">accelerated a process that was already in motion. They </w:t>
      </w:r>
      <w:r>
        <w:t>led</w:t>
      </w:r>
      <w:r>
        <w:t xml:space="preserve"> to </w:t>
      </w:r>
      <w:r>
        <w:t xml:space="preserve">a rapid change in what was considered as proper and non-proper French. into other registers. </w:t>
      </w:r>
    </w:p>
    <w:p w14:paraId="1F202AEC" w14:textId="651D2E78" w:rsidR="00E16376" w:rsidRDefault="00E16376" w:rsidP="002A5015">
      <w:r>
        <w:rPr>
          <w:noProof/>
        </w:rPr>
        <w:drawing>
          <wp:inline distT="0" distB="0" distL="0" distR="0" wp14:anchorId="2708A59D" wp14:editId="587AC101">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B8CAEF3" w14:textId="41673FF8" w:rsidR="00E16376" w:rsidRDefault="00E16376" w:rsidP="00E16376">
      <w:pPr>
        <w:jc w:val="center"/>
      </w:pPr>
      <w:r>
        <w:fldChar w:fldCharType="begin"/>
      </w:r>
      <w:r>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fldChar w:fldCharType="separate"/>
      </w:r>
      <w:r w:rsidRPr="00E16376">
        <w:t>(Stein, 2014, p. 185)</w:t>
      </w:r>
      <w:r>
        <w:fldChar w:fldCharType="end"/>
      </w:r>
    </w:p>
    <w:p w14:paraId="1D571915" w14:textId="0E94B080" w:rsidR="005846F3" w:rsidRDefault="005846F3" w:rsidP="001A4A93">
      <w:pPr>
        <w:ind w:left="284" w:firstLine="284"/>
      </w:pPr>
      <w:r>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68AF0AC2" w14:textId="76E0899F" w:rsidR="00A11E40" w:rsidRDefault="00A11E40" w:rsidP="00767F18">
      <w:r w:rsidRPr="00A11E40">
        <w:lastRenderedPageBreak/>
        <w:drawing>
          <wp:inline distT="0" distB="0" distL="0" distR="0" wp14:anchorId="1F0CA09C" wp14:editId="3AE3D6F1">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39C5D9EE" w14:textId="3C0F4E16" w:rsidR="005C0A18" w:rsidRDefault="00A11E40" w:rsidP="00CF7802">
      <w:pPr>
        <w:ind w:left="284" w:firstLine="284"/>
        <w:jc w:val="center"/>
      </w:pPr>
      <w:r>
        <w:fldChar w:fldCharType="begin"/>
      </w:r>
      <w:r>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fldChar w:fldCharType="separate"/>
      </w:r>
      <w:r w:rsidRPr="00A11E40">
        <w:rPr>
          <w:szCs w:val="24"/>
        </w:rPr>
        <w:t>(Müller, 1975, p. 184)</w:t>
      </w:r>
      <w:r>
        <w:fldChar w:fldCharType="end"/>
      </w:r>
    </w:p>
    <w:p w14:paraId="5F31620B" w14:textId="49FEB763" w:rsidR="001B132F" w:rsidRPr="00A41CF3" w:rsidRDefault="001B132F" w:rsidP="00767F18">
      <w:r>
        <w:t xml:space="preserve">At the most fundamental level, French registers are usually classified as  </w:t>
      </w:r>
      <w:r w:rsidRPr="001B132F">
        <w:rPr>
          <w:i/>
          <w:iCs/>
        </w:rPr>
        <w:t>français</w:t>
      </w:r>
      <w:r>
        <w:rPr>
          <w:i/>
          <w:iCs/>
        </w:rPr>
        <w:t xml:space="preserve"> cultivé,</w:t>
      </w:r>
      <w:r w:rsidRPr="001B132F">
        <w:rPr>
          <w:i/>
          <w:iCs/>
        </w:rPr>
        <w:t xml:space="preserve"> </w:t>
      </w:r>
      <w:proofErr w:type="spellStart"/>
      <w:r w:rsidR="005D19F8">
        <w:rPr>
          <w:i/>
          <w:iCs/>
        </w:rPr>
        <w:t>niveau</w:t>
      </w:r>
      <w:proofErr w:type="spellEnd"/>
      <w:r w:rsidR="005D19F8">
        <w:rPr>
          <w:i/>
          <w:iCs/>
        </w:rPr>
        <w:t xml:space="preserve"> </w:t>
      </w:r>
      <w:proofErr w:type="spellStart"/>
      <w:r w:rsidR="005D19F8">
        <w:rPr>
          <w:i/>
          <w:iCs/>
        </w:rPr>
        <w:t>zéro</w:t>
      </w:r>
      <w:proofErr w:type="spellEnd"/>
      <w:r>
        <w:rPr>
          <w:i/>
          <w:iCs/>
        </w:rPr>
        <w:t xml:space="preserve">, </w:t>
      </w:r>
      <w:r w:rsidRPr="001B132F">
        <w:rPr>
          <w:i/>
          <w:iCs/>
        </w:rPr>
        <w:t>français</w:t>
      </w:r>
      <w:r>
        <w:rPr>
          <w:i/>
          <w:iCs/>
        </w:rPr>
        <w:t xml:space="preserve"> </w:t>
      </w:r>
      <w:r w:rsidR="005D19F8">
        <w:rPr>
          <w:i/>
          <w:iCs/>
        </w:rPr>
        <w:t>courant</w:t>
      </w:r>
      <w:r>
        <w:rPr>
          <w:i/>
          <w:iCs/>
        </w:rPr>
        <w:t>,</w:t>
      </w:r>
      <w:r w:rsidRPr="001B132F">
        <w:rPr>
          <w:i/>
          <w:iCs/>
        </w:rPr>
        <w:t xml:space="preserve"> </w:t>
      </w:r>
      <w:r w:rsidRPr="001B132F">
        <w:rPr>
          <w:i/>
          <w:iCs/>
        </w:rPr>
        <w:t>français</w:t>
      </w:r>
      <w:r w:rsidRPr="001B132F">
        <w:rPr>
          <w:i/>
          <w:iCs/>
        </w:rPr>
        <w:t xml:space="preserve"> familier</w:t>
      </w:r>
      <w:r>
        <w:rPr>
          <w:i/>
          <w:iCs/>
        </w:rPr>
        <w:t>,</w:t>
      </w:r>
      <w:r w:rsidRPr="001B132F">
        <w:rPr>
          <w:i/>
          <w:iCs/>
        </w:rPr>
        <w:t xml:space="preserve"> </w:t>
      </w:r>
      <w:r w:rsidRPr="001B132F">
        <w:rPr>
          <w:i/>
          <w:iCs/>
        </w:rPr>
        <w:t>français</w:t>
      </w:r>
      <w:r w:rsidRPr="001B132F">
        <w:rPr>
          <w:i/>
          <w:iCs/>
        </w:rPr>
        <w:t xml:space="preserve"> </w:t>
      </w:r>
      <w:r>
        <w:rPr>
          <w:i/>
          <w:iCs/>
        </w:rPr>
        <w:t xml:space="preserve">Populaire, </w:t>
      </w:r>
      <w:r w:rsidRPr="001B132F">
        <w:rPr>
          <w:i/>
          <w:iCs/>
        </w:rPr>
        <w:t xml:space="preserve"> </w:t>
      </w:r>
      <w:r w:rsidRPr="001B132F">
        <w:rPr>
          <w:i/>
          <w:iCs/>
        </w:rPr>
        <w:t>français</w:t>
      </w:r>
      <w:r w:rsidRPr="001B132F">
        <w:rPr>
          <w:i/>
          <w:iCs/>
        </w:rPr>
        <w:t xml:space="preserve"> vulgaire</w:t>
      </w:r>
      <w:r w:rsidR="005C0A18">
        <w:t xml:space="preserve">.  </w:t>
      </w:r>
      <w:r w:rsidR="005C0A18" w:rsidRPr="001B132F">
        <w:rPr>
          <w:i/>
          <w:iCs/>
        </w:rPr>
        <w:t>français</w:t>
      </w:r>
      <w:r w:rsidR="005C0A18">
        <w:rPr>
          <w:i/>
          <w:iCs/>
        </w:rPr>
        <w:t xml:space="preserve"> cultivé</w:t>
      </w:r>
      <w:r w:rsidR="005C0A18">
        <w:rPr>
          <w:i/>
          <w:iCs/>
        </w:rPr>
        <w:t xml:space="preserve"> </w:t>
      </w:r>
      <w:r w:rsidR="005C0A18" w:rsidRPr="005C0A18">
        <w:t>being the most</w:t>
      </w:r>
      <w:r w:rsidR="005C0A18">
        <w:rPr>
          <w:i/>
          <w:iCs/>
        </w:rPr>
        <w:t xml:space="preserve"> </w:t>
      </w:r>
      <w:r w:rsidR="005C0A18">
        <w:t xml:space="preserve">formal and </w:t>
      </w:r>
      <w:r w:rsidR="005C0A18" w:rsidRPr="005C0A18">
        <w:t xml:space="preserve">français </w:t>
      </w:r>
      <w:r w:rsidR="005C0A18" w:rsidRPr="005C0A18">
        <w:t>vulgaire being the least formal</w:t>
      </w:r>
      <w:r w:rsidR="00CF7802">
        <w:t xml:space="preserve"> </w:t>
      </w:r>
      <w:r w:rsidR="00CF7802">
        <w:fldChar w:fldCharType="begin"/>
      </w:r>
      <w:r w:rsidR="00CF7802">
        <w:instrText xml:space="preserve"> ADDIN ZOTERO_ITEM CSL_CITATION {"citationID":"Uu7T9EJp","properties":{"formattedCitation":"(M\\uc0\\u252{}ller,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F7802">
        <w:fldChar w:fldCharType="separate"/>
      </w:r>
      <w:r w:rsidR="00CF7802" w:rsidRPr="00CF7802">
        <w:rPr>
          <w:szCs w:val="24"/>
        </w:rPr>
        <w:t>(Müller, 1975</w:t>
      </w:r>
      <w:r w:rsidR="00CF7802">
        <w:rPr>
          <w:szCs w:val="24"/>
        </w:rPr>
        <w:t>; Stein 2014</w:t>
      </w:r>
      <w:r w:rsidR="00CF7802" w:rsidRPr="00CF7802">
        <w:rPr>
          <w:szCs w:val="24"/>
        </w:rPr>
        <w:t>)</w:t>
      </w:r>
      <w:r w:rsidR="00CF7802">
        <w:fldChar w:fldCharType="end"/>
      </w:r>
      <w:r w:rsidR="005C0A18" w:rsidRPr="005C0A18">
        <w:t>.</w:t>
      </w:r>
      <w:r w:rsidR="005C0A18" w:rsidRPr="005C0A18">
        <w:rPr>
          <w:i/>
          <w:iCs/>
        </w:rPr>
        <w:t xml:space="preserve"> </w:t>
      </w:r>
      <w:r w:rsidR="00A41CF3">
        <w:t xml:space="preserve"> As evident in the diagram, many of these registers have different referents, but denote the same speech patterns. </w:t>
      </w:r>
      <w:r w:rsidR="00AD187F">
        <w:t xml:space="preserve">For the sake of simplicity, the French registers will only be referred to terms previously mentioned. </w:t>
      </w:r>
    </w:p>
    <w:p w14:paraId="13A8D416" w14:textId="027A3FB9" w:rsidR="001B132F" w:rsidRDefault="001B132F" w:rsidP="001B132F">
      <w:pPr>
        <w:pStyle w:val="berschrift3"/>
      </w:pPr>
      <w:bookmarkStart w:id="27" w:name="_Toc77675709"/>
      <w:r>
        <w:t>Français Cultivé</w:t>
      </w:r>
      <w:bookmarkEnd w:id="27"/>
    </w:p>
    <w:p w14:paraId="05892F72" w14:textId="5BEE78B9" w:rsidR="00C33191" w:rsidRDefault="00AD187F" w:rsidP="00C33191">
      <w:r w:rsidRPr="008719C4">
        <w:t xml:space="preserve">FC is often referred to as français soigné, français </w:t>
      </w:r>
      <w:proofErr w:type="spellStart"/>
      <w:r w:rsidRPr="008719C4">
        <w:t>choisi</w:t>
      </w:r>
      <w:proofErr w:type="spellEnd"/>
      <w:r w:rsidRPr="008719C4">
        <w:t>, langue</w:t>
      </w:r>
      <w:r w:rsidR="00DE0478">
        <w:t xml:space="preserve"> </w:t>
      </w:r>
      <w:r w:rsidRPr="008719C4">
        <w:t xml:space="preserve">recherché, langue tenue, langage </w:t>
      </w:r>
      <w:proofErr w:type="spellStart"/>
      <w:r w:rsidRPr="008719C4">
        <w:t>soutentue</w:t>
      </w:r>
      <w:proofErr w:type="spellEnd"/>
      <w:r w:rsidRPr="008719C4">
        <w:t xml:space="preserve">, style noble  </w:t>
      </w:r>
      <w:r w:rsidRPr="008719C4">
        <w:fldChar w:fldCharType="begin"/>
      </w:r>
      <w:r w:rsidRPr="008719C4">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rsidRPr="008719C4">
        <w:t>.</w:t>
      </w:r>
      <w:r w:rsidR="00DE0478">
        <w:t xml:space="preserve"> </w:t>
      </w:r>
      <w:r w:rsidR="00A108CD" w:rsidRPr="008719C4">
        <w:t>This register often viewed in positive light and seen as the register that</w:t>
      </w:r>
      <w:r w:rsidR="00DE0478">
        <w:t xml:space="preserve"> </w:t>
      </w:r>
      <w:r w:rsidR="00A108CD" w:rsidRPr="008719C4">
        <w:t>one should try to replicate</w:t>
      </w:r>
      <w:r w:rsidR="008719C4" w:rsidRPr="008719C4">
        <w:t>. Seeing as how this register considered the</w:t>
      </w:r>
      <w:r w:rsidR="00DE0478">
        <w:t xml:space="preserve"> </w:t>
      </w:r>
      <w:r w:rsidR="008719C4" w:rsidRPr="008719C4">
        <w:t xml:space="preserve">highest register. It is should not be used in banal </w:t>
      </w:r>
      <w:r w:rsidR="00DE0478">
        <w:t xml:space="preserve">or  </w:t>
      </w:r>
      <w:r w:rsidR="008719C4" w:rsidRPr="008719C4">
        <w:t>informal situation otherwise the speaker  risks be seen as being pedantic</w:t>
      </w:r>
      <w:r w:rsidR="00DE0478">
        <w:t xml:space="preserve"> </w:t>
      </w:r>
      <w:r w:rsidR="008719C4" w:rsidRPr="008719C4">
        <w:t xml:space="preserve">and pretentious </w:t>
      </w:r>
      <w:r w:rsidR="008719C4" w:rsidRPr="008719C4">
        <w:fldChar w:fldCharType="begin"/>
      </w:r>
      <w:r w:rsidR="008719C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8719C4">
        <w:fldChar w:fldCharType="separate"/>
      </w:r>
      <w:r w:rsidR="008719C4" w:rsidRPr="008719C4">
        <w:t>(Müller, 1975)</w:t>
      </w:r>
      <w:r w:rsidR="008719C4" w:rsidRPr="008719C4">
        <w:fldChar w:fldCharType="end"/>
      </w:r>
      <w:r w:rsidR="009816A8">
        <w:t xml:space="preserve">. </w:t>
      </w:r>
      <w:r w:rsidR="00CC459C">
        <w:t xml:space="preserve">It is used in official situations, special ceremonies or  other special occasions. </w:t>
      </w:r>
      <w:r w:rsidR="00C33191">
        <w:t xml:space="preserve">This register can occur in langage parlé as well was langage écrit. </w:t>
      </w:r>
    </w:p>
    <w:p w14:paraId="21C8E0B6" w14:textId="1785DD58" w:rsidR="00AD187F" w:rsidRDefault="00C33191" w:rsidP="009816A8">
      <w:r>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due with the desire to retain the literary tradition, which is often dependent on such archaisms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w:t>
      </w:r>
      <w:r>
        <w:t xml:space="preserve"> </w:t>
      </w:r>
    </w:p>
    <w:p w14:paraId="0477DA6F" w14:textId="01198076" w:rsidR="00AD187F" w:rsidRPr="00AD187F" w:rsidRDefault="00C33191" w:rsidP="001C35B2">
      <w:r>
        <w:t xml:space="preserve">FC as langage écrit retains certain grammatical features that have not been used in other  contemporary registers for quite some time. Certain verb tenses </w:t>
      </w:r>
      <w:r>
        <w:lastRenderedPageBreak/>
        <w:t xml:space="preserve">such passé simple, passé </w:t>
      </w:r>
      <w:proofErr w:type="spellStart"/>
      <w:r>
        <w:t>antérieur</w:t>
      </w:r>
      <w:proofErr w:type="spellEnd"/>
      <w:r>
        <w:t xml:space="preserve">, </w:t>
      </w:r>
      <w:proofErr w:type="spellStart"/>
      <w:r>
        <w:t>subjonctif</w:t>
      </w:r>
      <w:proofErr w:type="spellEnd"/>
      <w:r>
        <w:t xml:space="preserve"> </w:t>
      </w:r>
      <w:proofErr w:type="spellStart"/>
      <w:r>
        <w:t>imparfait</w:t>
      </w:r>
      <w:proofErr w:type="spellEnd"/>
      <w:r>
        <w:t xml:space="preserve"> or inversion</w:t>
      </w:r>
      <w:r w:rsidR="004D76DA">
        <w:t xml:space="preserve">. Other atypical structures present within FC  are archaisms, scientific vocabulary, literary vocabulary and the strict adherence to proper negation e.g., ne…pas, </w:t>
      </w:r>
      <w:proofErr w:type="spellStart"/>
      <w:r w:rsidR="004D76DA">
        <w:t>ne..point</w:t>
      </w:r>
      <w:proofErr w:type="spellEnd"/>
      <w:r w:rsidR="004D76DA">
        <w:t xml:space="preserve">, ne </w:t>
      </w:r>
      <w:proofErr w:type="spellStart"/>
      <w:r w:rsidR="004D76DA">
        <w:t>guère</w:t>
      </w:r>
      <w:proofErr w:type="spellEnd"/>
      <w:r w:rsidR="004D76DA">
        <w:t xml:space="preserve"> and archaic conjunctions.</w:t>
      </w:r>
      <w:r w:rsidR="004458F3" w:rsidRPr="004458F3">
        <w:t xml:space="preserve">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r w:rsidR="004D76DA">
        <w:t xml:space="preserve"> Whether spoken or written, the most important element of FC is that is a register that is artificial in the sense that is a controlled process that is heavily reliant on proper word choice, intonation.</w:t>
      </w:r>
      <w:r w:rsidR="00CC459C">
        <w:t xml:space="preserve"> </w:t>
      </w:r>
      <w:r w:rsidR="004458F3">
        <w:t xml:space="preserve"> This triggers a final feature of FC as sentences in this register tend to be fairly long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p>
    <w:p w14:paraId="53F9EE81" w14:textId="0F1D22A1" w:rsidR="00A239F2" w:rsidRDefault="001B132F" w:rsidP="00C94834">
      <w:pPr>
        <w:pStyle w:val="berschrift3"/>
      </w:pPr>
      <w:r>
        <w:t xml:space="preserve"> </w:t>
      </w:r>
      <w:bookmarkStart w:id="28" w:name="_Toc77675711"/>
      <w:r>
        <w:t>Français</w:t>
      </w:r>
      <w:r w:rsidRPr="001B132F">
        <w:t xml:space="preserve"> </w:t>
      </w:r>
      <w:r>
        <w:t>Familier</w:t>
      </w:r>
      <w:bookmarkEnd w:id="28"/>
    </w:p>
    <w:p w14:paraId="2C27FFDD" w14:textId="584DBEF6" w:rsidR="008836AB" w:rsidRDefault="00C94834" w:rsidP="000569DB">
      <w:r>
        <w:t>FF  is a qualitative register that is quite close to FC</w:t>
      </w:r>
      <w:r w:rsidR="002A18C6">
        <w:t>. It is often used in informal situations such as with family, job, daily routine, acquaintances and people from one’s inner social circle</w:t>
      </w:r>
      <w:r w:rsidR="008836AB">
        <w:t xml:space="preserve"> </w:t>
      </w:r>
      <w:r w:rsidR="008836AB" w:rsidRPr="008719C4">
        <w:fldChar w:fldCharType="begin"/>
      </w:r>
      <w:r w:rsidR="008836AB"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8719C4">
        <w:fldChar w:fldCharType="separate"/>
      </w:r>
      <w:r w:rsidR="008836AB" w:rsidRPr="008719C4">
        <w:t>(Müller, 1975)</w:t>
      </w:r>
      <w:r w:rsidR="008836AB" w:rsidRPr="008719C4">
        <w:fldChar w:fldCharType="end"/>
      </w:r>
      <w:r w:rsidR="008836AB">
        <w:t>.</w:t>
      </w:r>
      <w:r w:rsidR="008836AB">
        <w:t xml:space="preserve"> The register is often consigned to français parlé and signalizes a nonchalant attitude and familiar atmosphere. It is a register that is indifferent to the social standing of the speaker.  Nevertheless, it is, however, a register that is more in use by those have profited from a higher education than those who have not </w:t>
      </w:r>
      <w:r w:rsidR="008836AB" w:rsidRPr="008719C4">
        <w:fldChar w:fldCharType="begin"/>
      </w:r>
      <w:r w:rsidR="008836AB"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8719C4">
        <w:fldChar w:fldCharType="separate"/>
      </w:r>
      <w:r w:rsidR="008836AB" w:rsidRPr="008719C4">
        <w:t>(Müller, 1975)</w:t>
      </w:r>
      <w:r w:rsidR="008836AB" w:rsidRPr="008719C4">
        <w:fldChar w:fldCharType="end"/>
      </w:r>
      <w:r w:rsidR="008836AB">
        <w:t xml:space="preserve">. </w:t>
      </w:r>
      <w:r w:rsidR="000569DB">
        <w:t xml:space="preserve"> </w:t>
      </w:r>
      <w:r w:rsidR="00DF116A">
        <w:t xml:space="preserve">It is a register that is spontaneous in </w:t>
      </w:r>
      <w:r w:rsidR="00804436">
        <w:t>nature,</w:t>
      </w:r>
      <w:r w:rsidR="00DF116A">
        <w:t xml:space="preserve"> and this is reflected in the fact that that there is not a lot of emphasis placed on proper enunciation</w:t>
      </w:r>
      <w:r w:rsidR="00804436">
        <w:t xml:space="preserve">. This allows for a </w:t>
      </w:r>
      <w:r w:rsidR="000569DB">
        <w:t>direct comparison</w:t>
      </w:r>
      <w:r w:rsidR="00804436">
        <w:t xml:space="preserve"> </w:t>
      </w:r>
      <w:r w:rsidR="000569DB">
        <w:t>between FC and FF</w:t>
      </w:r>
      <w:r w:rsidR="00C3791F">
        <w:t xml:space="preserve"> </w:t>
      </w:r>
      <w:r w:rsidR="00C3791F" w:rsidRPr="008719C4">
        <w:fldChar w:fldCharType="begin"/>
      </w:r>
      <w:r w:rsidR="00C3791F"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8719C4">
        <w:fldChar w:fldCharType="separate"/>
      </w:r>
      <w:r w:rsidR="00C3791F" w:rsidRPr="008719C4">
        <w:t>(Müller, 1975)</w:t>
      </w:r>
      <w:r w:rsidR="00C3791F" w:rsidRPr="008719C4">
        <w:fldChar w:fldCharType="end"/>
      </w:r>
      <w:r w:rsidR="000569DB">
        <w:t>.</w:t>
      </w:r>
      <w:r w:rsidR="00C3791F">
        <w:t xml:space="preserve"> </w:t>
      </w:r>
      <w:r w:rsidR="000569DB">
        <w:t xml:space="preserve"> </w:t>
      </w:r>
    </w:p>
    <w:p w14:paraId="6CDB4ED3" w14:textId="7C4165EF" w:rsidR="000569DB" w:rsidRDefault="000569DB" w:rsidP="000569DB">
      <w:r>
        <w:t xml:space="preserve">In FF, statements and questions are formed through falling and rising intonation, respectively. A less  used approach is the formation of the question using </w:t>
      </w:r>
      <w:proofErr w:type="spellStart"/>
      <w:r w:rsidRPr="000569DB">
        <w:rPr>
          <w:i/>
          <w:iCs/>
        </w:rPr>
        <w:t>est-ce</w:t>
      </w:r>
      <w:proofErr w:type="spellEnd"/>
      <w:r w:rsidRPr="000569DB">
        <w:rPr>
          <w:i/>
          <w:iCs/>
        </w:rPr>
        <w:t xml:space="preserve"> que</w:t>
      </w:r>
      <w:r>
        <w:t xml:space="preserve">. </w:t>
      </w:r>
      <w:r w:rsidR="00C3791F">
        <w:t xml:space="preserve">This can be viewed as a half-step between FF and FA, as this </w:t>
      </w:r>
      <w:proofErr w:type="spellStart"/>
      <w:r w:rsidR="00C3791F" w:rsidRPr="00C3791F">
        <w:rPr>
          <w:i/>
          <w:iCs/>
        </w:rPr>
        <w:t>est-ce</w:t>
      </w:r>
      <w:proofErr w:type="spellEnd"/>
      <w:r w:rsidR="00C3791F" w:rsidRPr="00C3791F">
        <w:rPr>
          <w:i/>
          <w:iCs/>
        </w:rPr>
        <w:t xml:space="preserve"> que</w:t>
      </w:r>
      <w:r w:rsidR="00C3791F">
        <w:t xml:space="preserve"> is more representative of the higher spectrum of the register </w:t>
      </w:r>
      <w:r w:rsidR="005C0139" w:rsidRPr="008719C4">
        <w:fldChar w:fldCharType="begin"/>
      </w:r>
      <w:r w:rsidR="005C0139"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4D92617A" w14:textId="73F082EC" w:rsidR="00D85047" w:rsidRDefault="00D85047" w:rsidP="000569DB">
      <w:r>
        <w:t xml:space="preserve">The doubling of pronouns or referents e.g. </w:t>
      </w:r>
      <w:proofErr w:type="spellStart"/>
      <w:r>
        <w:t>moi</w:t>
      </w:r>
      <w:proofErr w:type="spellEnd"/>
      <w:r>
        <w:t xml:space="preserve"> je, ton </w:t>
      </w:r>
      <w:proofErr w:type="spellStart"/>
      <w:r>
        <w:t>père</w:t>
      </w:r>
      <w:proofErr w:type="spellEnd"/>
      <w:r>
        <w:t xml:space="preserve"> il is characteristic of FF. This can also be seen in topicalization  e.g. </w:t>
      </w:r>
      <w:proofErr w:type="spellStart"/>
      <w:r w:rsidRPr="00D85047">
        <w:rPr>
          <w:b/>
          <w:bCs/>
        </w:rPr>
        <w:t>Cet</w:t>
      </w:r>
      <w:proofErr w:type="spellEnd"/>
      <w:r w:rsidRPr="00D85047">
        <w:rPr>
          <w:b/>
          <w:bCs/>
        </w:rPr>
        <w:t xml:space="preserve"> homme</w:t>
      </w:r>
      <w:r w:rsidRPr="00D85047">
        <w:t xml:space="preserve">, je </w:t>
      </w:r>
      <w:proofErr w:type="spellStart"/>
      <w:r w:rsidRPr="00D85047">
        <w:rPr>
          <w:b/>
          <w:bCs/>
        </w:rPr>
        <w:t>l'</w:t>
      </w:r>
      <w:r w:rsidRPr="00D85047">
        <w:t>ai</w:t>
      </w:r>
      <w:proofErr w:type="spellEnd"/>
      <w:r w:rsidRPr="00D85047">
        <w:t xml:space="preserve"> vu </w:t>
      </w:r>
      <w:proofErr w:type="spellStart"/>
      <w:r w:rsidRPr="00D85047">
        <w:t>très</w:t>
      </w:r>
      <w:proofErr w:type="spellEnd"/>
      <w:r w:rsidRPr="00D85047">
        <w:t xml:space="preserve"> </w:t>
      </w:r>
      <w:proofErr w:type="spellStart"/>
      <w:r w:rsidRPr="00D85047">
        <w:t>souvent</w:t>
      </w:r>
      <w:proofErr w:type="spellEnd"/>
      <w:r>
        <w:t>.</w:t>
      </w:r>
      <w:r w:rsidR="005C0139">
        <w:t xml:space="preserve"> This construction is a left-over of bon usage and free syntax rules </w:t>
      </w:r>
      <w:r w:rsidR="005C0139" w:rsidRPr="008719C4">
        <w:fldChar w:fldCharType="begin"/>
      </w:r>
      <w:r w:rsidR="005C0139"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48D6386F" w14:textId="77777777" w:rsidR="008836AB" w:rsidRPr="00A239F2" w:rsidRDefault="008836AB" w:rsidP="003375BF"/>
    <w:p w14:paraId="7D4C9539" w14:textId="16438A5E" w:rsidR="001B132F" w:rsidRDefault="001B132F" w:rsidP="001B132F">
      <w:pPr>
        <w:pStyle w:val="berschrift3"/>
      </w:pPr>
      <w:bookmarkStart w:id="29" w:name="_Toc77675712"/>
      <w:r>
        <w:t>Français</w:t>
      </w:r>
      <w:r>
        <w:t xml:space="preserve"> Populaire</w:t>
      </w:r>
      <w:bookmarkEnd w:id="29"/>
      <w:r>
        <w:t xml:space="preserve"> </w:t>
      </w:r>
    </w:p>
    <w:p w14:paraId="381FFF7B" w14:textId="0B1D4A87" w:rsidR="002A18C6" w:rsidRPr="002A18C6" w:rsidRDefault="002A18C6" w:rsidP="002A18C6">
      <w:r>
        <w:t>FP</w:t>
      </w:r>
    </w:p>
    <w:p w14:paraId="49108A25" w14:textId="295A3C66" w:rsidR="001B132F" w:rsidRDefault="001B132F" w:rsidP="001B132F">
      <w:pPr>
        <w:pStyle w:val="berschrift3"/>
      </w:pPr>
      <w:bookmarkStart w:id="30" w:name="_Toc77675713"/>
      <w:r>
        <w:t>Français</w:t>
      </w:r>
      <w:r>
        <w:t xml:space="preserve"> Vulgaire</w:t>
      </w:r>
      <w:bookmarkEnd w:id="30"/>
    </w:p>
    <w:p w14:paraId="05CBD63F" w14:textId="77777777" w:rsidR="00C94834" w:rsidRPr="00C94834" w:rsidRDefault="00C94834" w:rsidP="00C94834"/>
    <w:p w14:paraId="6EC77262" w14:textId="6AE7319E" w:rsidR="007C6DA1" w:rsidRDefault="00C94834" w:rsidP="00856E42">
      <w:r>
        <w:lastRenderedPageBreak/>
        <w:t xml:space="preserve">FV is lowest register both in terms of prestige and formality. It is therefore often referred to as </w:t>
      </w:r>
      <w:r w:rsidRPr="00C97235">
        <w:rPr>
          <w:i/>
          <w:iCs/>
        </w:rPr>
        <w:t xml:space="preserve">vulgaire, bas, </w:t>
      </w:r>
      <w:proofErr w:type="spellStart"/>
      <w:r w:rsidRPr="00C97235">
        <w:rPr>
          <w:i/>
          <w:iCs/>
        </w:rPr>
        <w:t>grossier</w:t>
      </w:r>
      <w:proofErr w:type="spellEnd"/>
      <w:r w:rsidRPr="00C97235">
        <w:rPr>
          <w:i/>
          <w:iCs/>
        </w:rPr>
        <w:t>,</w:t>
      </w:r>
      <w:r w:rsidRPr="00C97235">
        <w:rPr>
          <w:i/>
          <w:iCs/>
        </w:rPr>
        <w:t xml:space="preserve"> </w:t>
      </w:r>
      <w:r w:rsidRPr="00C97235">
        <w:rPr>
          <w:i/>
          <w:iCs/>
        </w:rPr>
        <w:t xml:space="preserve">trivial, </w:t>
      </w:r>
      <w:r w:rsidRPr="00C97235">
        <w:rPr>
          <w:i/>
          <w:iCs/>
        </w:rPr>
        <w:t>obscene</w:t>
      </w:r>
      <w:r>
        <w:t xml:space="preserve">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935642">
        <w:t xml:space="preserve">It is often grouped together with </w:t>
      </w:r>
      <w:r w:rsidR="00F51C26">
        <w:t>FA. The difference being that FV and its components are generally known to all speakers of French, where as FA is restricted to certain milieus.</w:t>
      </w:r>
      <w:r w:rsidR="00856E42">
        <w:t xml:space="preserve"> </w:t>
      </w:r>
      <w:r w:rsidR="00856E42">
        <w:t>Interjections, expressions of displeasure, Expletives are present throughout FV.</w:t>
      </w:r>
    </w:p>
    <w:p w14:paraId="2657ABF1" w14:textId="2ACE70A1" w:rsidR="00F51C26" w:rsidRDefault="00F51C26" w:rsidP="00F51C26">
      <w:r>
        <w:t>FA is</w:t>
      </w:r>
      <w:r w:rsidR="00856E42">
        <w:t xml:space="preserve"> therefore</w:t>
      </w:r>
      <w:r>
        <w:t xml:space="preserve">  avoided whenever possible as it is in direct opposition to social norms regarding etiquette due to how it can be used to described things in an indecent manner.</w:t>
      </w:r>
      <w:r w:rsidR="007C6DA1">
        <w:t xml:space="preserve"> It is notable for its lack  of  scientific jargon, </w:t>
      </w:r>
      <w:proofErr w:type="spellStart"/>
      <w:r w:rsidR="007C6DA1">
        <w:t>latin</w:t>
      </w:r>
      <w:proofErr w:type="spellEnd"/>
      <w:r w:rsidR="007C6DA1">
        <w:t xml:space="preserve"> loanwords, euphemisms. It is also incredibly </w:t>
      </w:r>
      <w:r w:rsidR="00856E42">
        <w:t>adept</w:t>
      </w:r>
      <w:r w:rsidR="007C6DA1">
        <w:t xml:space="preserve"> at coining new words that employ the method of directness. </w:t>
      </w:r>
    </w:p>
    <w:p w14:paraId="44D7ED4B" w14:textId="77777777" w:rsidR="001A4A93" w:rsidRPr="00767F18" w:rsidRDefault="001A4A93" w:rsidP="001A4A93">
      <w:pPr>
        <w:ind w:firstLine="0"/>
      </w:pPr>
    </w:p>
    <w:p w14:paraId="632CF4B3" w14:textId="7B9E76B9" w:rsidR="003D2C3B" w:rsidRDefault="00767F18" w:rsidP="00B85DF0">
      <w:pPr>
        <w:pStyle w:val="berschrift2"/>
        <w:rPr>
          <w:szCs w:val="24"/>
        </w:rPr>
      </w:pPr>
      <w:bookmarkStart w:id="31" w:name="_Toc75691424"/>
      <w:bookmarkStart w:id="32" w:name="_Toc75691570"/>
      <w:bookmarkStart w:id="33" w:name="_Toc77675714"/>
      <w:r>
        <w:rPr>
          <w:szCs w:val="24"/>
        </w:rPr>
        <w:t>F</w:t>
      </w:r>
      <w:r w:rsidRPr="00767F18">
        <w:rPr>
          <w:szCs w:val="24"/>
        </w:rPr>
        <w:t xml:space="preserve">rançais </w:t>
      </w:r>
      <w:r>
        <w:rPr>
          <w:szCs w:val="24"/>
        </w:rPr>
        <w:t xml:space="preserve">Parlé: </w:t>
      </w:r>
      <w:r w:rsidR="003D2C3B" w:rsidRPr="00354C69">
        <w:rPr>
          <w:szCs w:val="24"/>
        </w:rPr>
        <w:t>Typical Features of Oral</w:t>
      </w:r>
      <w:r w:rsidR="0094082F">
        <w:rPr>
          <w:szCs w:val="24"/>
        </w:rPr>
        <w:t>ity in</w:t>
      </w:r>
      <w:r w:rsidR="003D2C3B" w:rsidRPr="00354C69">
        <w:rPr>
          <w:szCs w:val="24"/>
        </w:rPr>
        <w:t xml:space="preserve"> French</w:t>
      </w:r>
      <w:bookmarkEnd w:id="31"/>
      <w:bookmarkEnd w:id="32"/>
      <w:bookmarkEnd w:id="33"/>
    </w:p>
    <w:p w14:paraId="2C8020CC" w14:textId="4A76F1B9" w:rsidR="00767F18" w:rsidRDefault="00767F18" w:rsidP="00767F18"/>
    <w:p w14:paraId="50242836" w14:textId="77777777" w:rsidR="00767F18" w:rsidRPr="00767F18" w:rsidRDefault="00767F18" w:rsidP="00767F18"/>
    <w:p w14:paraId="4EB4501E" w14:textId="0451B10D" w:rsidR="00171DE2" w:rsidRDefault="00767F18" w:rsidP="00B85DF0">
      <w:pPr>
        <w:pStyle w:val="berschrift2"/>
        <w:rPr>
          <w:szCs w:val="24"/>
        </w:rPr>
      </w:pPr>
      <w:bookmarkStart w:id="34" w:name="_Toc75691425"/>
      <w:bookmarkStart w:id="35" w:name="_Toc75691571"/>
      <w:bookmarkStart w:id="36" w:name="_Toc77675715"/>
      <w:r>
        <w:rPr>
          <w:szCs w:val="24"/>
        </w:rPr>
        <w:t>F</w:t>
      </w:r>
      <w:r w:rsidRPr="00767F18">
        <w:rPr>
          <w:szCs w:val="24"/>
        </w:rPr>
        <w:t xml:space="preserve">rançais </w:t>
      </w:r>
      <w:r>
        <w:rPr>
          <w:szCs w:val="24"/>
        </w:rPr>
        <w:t xml:space="preserve">Écrit: </w:t>
      </w:r>
      <w:r w:rsidR="003D2C3B" w:rsidRPr="00354C69">
        <w:rPr>
          <w:szCs w:val="24"/>
        </w:rPr>
        <w:t xml:space="preserve">Typical Features of </w:t>
      </w:r>
      <w:r w:rsidR="001301BF" w:rsidRPr="00354C69">
        <w:rPr>
          <w:szCs w:val="24"/>
        </w:rPr>
        <w:t>Litera</w:t>
      </w:r>
      <w:r w:rsidR="0094082F">
        <w:rPr>
          <w:szCs w:val="24"/>
        </w:rPr>
        <w:t>cy in</w:t>
      </w:r>
      <w:r w:rsidR="003D2C3B" w:rsidRPr="00354C69">
        <w:rPr>
          <w:szCs w:val="24"/>
        </w:rPr>
        <w:t xml:space="preserve"> French</w:t>
      </w:r>
      <w:bookmarkEnd w:id="34"/>
      <w:bookmarkEnd w:id="35"/>
      <w:bookmarkEnd w:id="36"/>
    </w:p>
    <w:p w14:paraId="3D14749E" w14:textId="2FC48663" w:rsidR="003D2C3B" w:rsidRPr="00171DE2" w:rsidRDefault="00171DE2" w:rsidP="00171DE2">
      <w:pPr>
        <w:ind w:left="1208" w:hanging="357"/>
        <w:rPr>
          <w:rFonts w:eastAsia="Times" w:cs="Times"/>
          <w:szCs w:val="24"/>
        </w:rPr>
      </w:pPr>
      <w:r>
        <w:rPr>
          <w:szCs w:val="24"/>
        </w:rPr>
        <w:br w:type="page"/>
      </w:r>
    </w:p>
    <w:p w14:paraId="7672679C" w14:textId="4BA43640" w:rsidR="003D2C3B" w:rsidRDefault="003D2C3B" w:rsidP="00B85DF0">
      <w:pPr>
        <w:pStyle w:val="berschrift1"/>
      </w:pPr>
      <w:bookmarkStart w:id="37" w:name="_Toc75691426"/>
      <w:bookmarkStart w:id="38" w:name="_Toc75691572"/>
      <w:bookmarkStart w:id="39" w:name="_Toc77675716"/>
      <w:r w:rsidRPr="00354C69">
        <w:lastRenderedPageBreak/>
        <w:t>The</w:t>
      </w:r>
      <w:r w:rsidR="009B7531" w:rsidRPr="00354C69">
        <w:t xml:space="preserve"> French </w:t>
      </w:r>
      <w:r w:rsidRPr="00354C69">
        <w:t xml:space="preserve">Language </w:t>
      </w:r>
      <w:r w:rsidR="009B7531" w:rsidRPr="00354C69">
        <w:t>Corpora</w:t>
      </w:r>
      <w:bookmarkEnd w:id="37"/>
      <w:bookmarkEnd w:id="38"/>
      <w:bookmarkEnd w:id="39"/>
      <w:r w:rsidRPr="00354C69">
        <w:t xml:space="preserve"> </w:t>
      </w:r>
    </w:p>
    <w:p w14:paraId="75C21228" w14:textId="313F91BA" w:rsidR="0073720D" w:rsidRDefault="0073720D" w:rsidP="0073720D"/>
    <w:p w14:paraId="5D584E6E" w14:textId="23DFC449" w:rsidR="0073720D" w:rsidRDefault="0073720D" w:rsidP="0073720D">
      <w:pPr>
        <w:ind w:firstLine="0"/>
      </w:pPr>
      <w:r>
        <w:t xml:space="preserve">French, as with any natural human language, is not a monolith, but a language that is spoken across, many domains, age groups, countries, etc. </w:t>
      </w:r>
      <w:r>
        <w:fldChar w:fldCharType="begin"/>
      </w:r>
      <w:r>
        <w:instrText xml:space="preserve"> ADDIN ZOTERO_ITEM CSL_CITATION {"citationID":"1ikR6Qqm","properties":{"formattedCitation":"(Stein,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74B22">
        <w:t>(Stein, 2014</w:t>
      </w:r>
      <w:r w:rsidR="00767F18">
        <w:t>; Müller 1975</w:t>
      </w:r>
      <w:r w:rsidRPr="00174B22">
        <w:t>)</w:t>
      </w:r>
      <w:r>
        <w:fldChar w:fldCharType="end"/>
      </w:r>
      <w:r>
        <w:t xml:space="preserve">. </w:t>
      </w:r>
      <w:r w:rsidR="00532E30">
        <w:t>Whether</w:t>
      </w:r>
      <w:r w:rsidR="00920D74">
        <w:t xml:space="preserve"> a</w:t>
      </w:r>
      <w:r w:rsidR="00532E30">
        <w:t xml:space="preserve"> native speaker of metropolitan French</w:t>
      </w:r>
      <w:r w:rsidR="00920D74">
        <w:t xml:space="preserve">, </w:t>
      </w:r>
      <w:r w:rsidR="00532E30">
        <w:t xml:space="preserve">second-language speaker or speaker of given French dialect, </w:t>
      </w:r>
      <w:r w:rsidR="00920D74">
        <w:t>t</w:t>
      </w:r>
      <w:r>
        <w:t xml:space="preserve">his variation is present in </w:t>
      </w:r>
      <w:r w:rsidR="00532E30">
        <w:t xml:space="preserve">France and outside as well </w:t>
      </w:r>
      <w:r w:rsidR="00532E30">
        <w:fldChar w:fldCharType="begin"/>
      </w:r>
      <w:r w:rsidR="008D4727">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fldChar w:fldCharType="separate"/>
      </w:r>
      <w:r w:rsidR="00532E30" w:rsidRPr="00174B22">
        <w:t>(Stein, 2014)</w:t>
      </w:r>
      <w:r w:rsidR="00532E30">
        <w:fldChar w:fldCharType="end"/>
      </w:r>
      <w:r w:rsidR="00532E30">
        <w:t>.</w:t>
      </w:r>
      <w:r w:rsidR="00920D74">
        <w:t xml:space="preserve"> </w:t>
      </w:r>
      <w:r>
        <w:t xml:space="preserve">This poses a challenge of sorts since what </w:t>
      </w:r>
      <w:r>
        <w:t>is</w:t>
      </w:r>
      <w:r>
        <w:t xml:space="preserve"> of the literal or oral discourse is to some extent dependent on the local </w:t>
      </w:r>
      <w:r w:rsidR="00920D74">
        <w:t xml:space="preserve">and personal </w:t>
      </w:r>
      <w:r>
        <w:t xml:space="preserve">understanding of the language. </w:t>
      </w:r>
      <w:r w:rsidR="00920D74">
        <w:t>Due to  this</w:t>
      </w:r>
      <w:r>
        <w:t xml:space="preserve">, some concessions and compromises must be made </w:t>
      </w:r>
      <w:r w:rsidR="00920D74">
        <w:t xml:space="preserve">in order </w:t>
      </w:r>
      <w:r>
        <w:t xml:space="preserve">for the subsequent chapters to be sound. </w:t>
      </w:r>
    </w:p>
    <w:p w14:paraId="1FC5BE76" w14:textId="19224DF8" w:rsidR="0073720D" w:rsidRDefault="0073720D" w:rsidP="0073720D">
      <w:pPr>
        <w:ind w:firstLine="360"/>
      </w:pPr>
      <w:r>
        <w:t xml:space="preserve">First and foremost, the object language </w:t>
      </w:r>
      <w:r w:rsidR="00A23DFD">
        <w:t xml:space="preserve">here </w:t>
      </w:r>
      <w:r>
        <w:t>in question is that of Metropolitan French</w:t>
      </w:r>
      <w:r>
        <w:t xml:space="preserve">. The methods and reasoning will therefore apply to this variant of French. While it might very well be possible that the methods </w:t>
      </w:r>
      <w:r w:rsidR="00A23DFD">
        <w:t xml:space="preserve">and reasoning </w:t>
      </w:r>
      <w:r>
        <w:t xml:space="preserve">are applicable to other </w:t>
      </w:r>
      <w:r w:rsidR="00A23DFD">
        <w:t>varieties</w:t>
      </w:r>
      <w:r>
        <w:t xml:space="preserve"> such as Swiss French, Belgian French, Canadian French, etc., that is not necessarily goal, but might be an eventual byproduct. </w:t>
      </w:r>
    </w:p>
    <w:p w14:paraId="018619A9" w14:textId="62C4236D" w:rsidR="0073720D" w:rsidRDefault="0073720D" w:rsidP="0073720D">
      <w:pPr>
        <w:ind w:firstLine="360"/>
      </w:pPr>
      <w:r>
        <w:t>Second</w:t>
      </w:r>
      <w:r w:rsidR="00A23DFD">
        <w:t>ly</w:t>
      </w:r>
      <w:r>
        <w:t>, the data records stem</w:t>
      </w:r>
      <w:r>
        <w:t xml:space="preserve"> from ca. 2000-2020</w:t>
      </w:r>
      <w:r>
        <w:t xml:space="preserve"> and can therefore only </w:t>
      </w:r>
      <w:r w:rsidR="00A23DFD">
        <w:t>accurately en</w:t>
      </w:r>
      <w:r>
        <w:t>capsulate</w:t>
      </w:r>
      <w:r w:rsidR="00A23DFD">
        <w:t xml:space="preserve"> and illustrate</w:t>
      </w:r>
      <w:r>
        <w:t xml:space="preserve"> the language at this stage. Of course, </w:t>
      </w:r>
      <w:r w:rsidR="00A23DFD">
        <w:t>the age of each speaker</w:t>
      </w:r>
      <w:r>
        <w:t xml:space="preserve"> </w:t>
      </w:r>
      <w:r w:rsidR="00A23DFD">
        <w:t>would</w:t>
      </w:r>
      <w:r>
        <w:t xml:space="preserve"> allow for an analysis that </w:t>
      </w:r>
      <w:r w:rsidR="00A23DFD">
        <w:t>could potentially stretch</w:t>
      </w:r>
      <w:r>
        <w:t xml:space="preserve"> further back into the past. How</w:t>
      </w:r>
      <w:r w:rsidR="00A23DFD">
        <w:t>ever,</w:t>
      </w:r>
      <w:r>
        <w:t xml:space="preserve"> no assumptions can or will be made about the language state before 2000</w:t>
      </w:r>
      <w:r w:rsidR="00A23DFD">
        <w:t xml:space="preserve"> or projects about the language beyond 2020</w:t>
      </w:r>
      <w:r>
        <w:t xml:space="preserve"> as this would be purely conjecture. </w:t>
      </w:r>
    </w:p>
    <w:p w14:paraId="6EC65686" w14:textId="2067EBAF" w:rsidR="0073720D" w:rsidRDefault="0073720D" w:rsidP="0073720D">
      <w:pPr>
        <w:ind w:firstLine="360"/>
      </w:pPr>
      <w:r>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t>varieties</w:t>
      </w:r>
      <w:r>
        <w:t xml:space="preserve"> have partaken in the conversations. </w:t>
      </w:r>
      <w:r w:rsidR="00806E31">
        <w:t xml:space="preserve"> </w:t>
      </w:r>
    </w:p>
    <w:p w14:paraId="273A863D" w14:textId="77777777" w:rsidR="0073720D" w:rsidRPr="0073720D" w:rsidRDefault="0073720D" w:rsidP="00806E31">
      <w:pPr>
        <w:ind w:firstLine="0"/>
      </w:pPr>
    </w:p>
    <w:p w14:paraId="1DFDCE46" w14:textId="6A301FA5" w:rsidR="003D2C3B" w:rsidRPr="00354C69" w:rsidRDefault="00715F8F" w:rsidP="00B85DF0">
      <w:pPr>
        <w:pStyle w:val="berschrift2"/>
        <w:rPr>
          <w:szCs w:val="24"/>
        </w:rPr>
      </w:pPr>
      <w:bookmarkStart w:id="40" w:name="_Toc75691427"/>
      <w:bookmarkStart w:id="41" w:name="_Toc75691573"/>
      <w:bookmarkStart w:id="42" w:name="_Toc77675717"/>
      <w:r w:rsidRPr="00354C69">
        <w:rPr>
          <w:szCs w:val="24"/>
        </w:rPr>
        <w:t>Nature of the Data Sets</w:t>
      </w:r>
      <w:bookmarkEnd w:id="40"/>
      <w:bookmarkEnd w:id="41"/>
      <w:bookmarkEnd w:id="42"/>
      <w:r w:rsidRPr="00354C69">
        <w:rPr>
          <w:szCs w:val="24"/>
        </w:rPr>
        <w:t xml:space="preserve"> </w:t>
      </w:r>
    </w:p>
    <w:p w14:paraId="2CDF1DFC" w14:textId="53462D31" w:rsidR="00171DE2" w:rsidRDefault="003D2C3B" w:rsidP="00B85DF0">
      <w:pPr>
        <w:pStyle w:val="berschrift2"/>
        <w:rPr>
          <w:szCs w:val="24"/>
        </w:rPr>
      </w:pPr>
      <w:bookmarkStart w:id="43" w:name="_Toc75691428"/>
      <w:bookmarkStart w:id="44" w:name="_Toc75691574"/>
      <w:bookmarkStart w:id="45" w:name="_Toc77675718"/>
      <w:r w:rsidRPr="00354C69">
        <w:rPr>
          <w:szCs w:val="24"/>
        </w:rPr>
        <w:t>Data Pre</w:t>
      </w:r>
      <w:r w:rsidR="00715F8F" w:rsidRPr="00354C69">
        <w:rPr>
          <w:szCs w:val="24"/>
        </w:rPr>
        <w:t>-</w:t>
      </w:r>
      <w:r w:rsidRPr="00354C69">
        <w:rPr>
          <w:szCs w:val="24"/>
        </w:rPr>
        <w:t>processing</w:t>
      </w:r>
      <w:bookmarkEnd w:id="43"/>
      <w:bookmarkEnd w:id="44"/>
      <w:bookmarkEnd w:id="45"/>
      <w:r w:rsidRPr="00354C69">
        <w:rPr>
          <w:szCs w:val="24"/>
        </w:rPr>
        <w:t xml:space="preserve"> </w:t>
      </w:r>
    </w:p>
    <w:p w14:paraId="1B48CF52" w14:textId="2164617A" w:rsidR="003D2C3B" w:rsidRPr="00171DE2" w:rsidRDefault="00171DE2" w:rsidP="00171DE2">
      <w:pPr>
        <w:ind w:left="1208" w:hanging="357"/>
        <w:rPr>
          <w:rFonts w:eastAsia="Times" w:cs="Times"/>
          <w:szCs w:val="24"/>
        </w:rPr>
      </w:pPr>
      <w:r>
        <w:rPr>
          <w:szCs w:val="24"/>
        </w:rPr>
        <w:br w:type="page"/>
      </w:r>
    </w:p>
    <w:p w14:paraId="068E1C20" w14:textId="4CC07E7D" w:rsidR="003D2C3B" w:rsidRPr="00354C69" w:rsidRDefault="003D2C3B" w:rsidP="00B85DF0">
      <w:pPr>
        <w:pStyle w:val="berschrift1"/>
      </w:pPr>
      <w:bookmarkStart w:id="46" w:name="_Toc75691429"/>
      <w:bookmarkStart w:id="47" w:name="_Toc75691575"/>
      <w:bookmarkStart w:id="48" w:name="_Toc77675719"/>
      <w:r w:rsidRPr="00354C69">
        <w:lastRenderedPageBreak/>
        <w:t>Methodology</w:t>
      </w:r>
      <w:bookmarkEnd w:id="46"/>
      <w:bookmarkEnd w:id="47"/>
      <w:bookmarkEnd w:id="48"/>
    </w:p>
    <w:p w14:paraId="0FC164C5" w14:textId="046D50DF" w:rsidR="00961E5F" w:rsidRPr="00354C69" w:rsidRDefault="00386BC8" w:rsidP="00B85DF0">
      <w:pPr>
        <w:pStyle w:val="berschrift2"/>
        <w:rPr>
          <w:szCs w:val="24"/>
        </w:rPr>
      </w:pPr>
      <w:bookmarkStart w:id="49" w:name="_Toc75691430"/>
      <w:bookmarkStart w:id="50" w:name="_Toc75691576"/>
      <w:bookmarkStart w:id="51" w:name="_Toc77675720"/>
      <w:r w:rsidRPr="00354C69">
        <w:rPr>
          <w:szCs w:val="24"/>
        </w:rPr>
        <w:t xml:space="preserve">Discourse Classification with </w:t>
      </w:r>
      <w:r w:rsidR="00961E5F" w:rsidRPr="00354C69">
        <w:rPr>
          <w:szCs w:val="24"/>
        </w:rPr>
        <w:t>Naïve Bayes</w:t>
      </w:r>
      <w:bookmarkEnd w:id="49"/>
      <w:bookmarkEnd w:id="50"/>
      <w:bookmarkEnd w:id="51"/>
      <w:r w:rsidR="00961E5F" w:rsidRPr="00354C69">
        <w:rPr>
          <w:szCs w:val="24"/>
        </w:rPr>
        <w:t xml:space="preserve"> </w:t>
      </w:r>
    </w:p>
    <w:p w14:paraId="61CC6CC5" w14:textId="10DFFDA3" w:rsidR="00961E5F" w:rsidRPr="00354C69" w:rsidRDefault="002661D1" w:rsidP="00B85DF0">
      <w:pPr>
        <w:pStyle w:val="berschrift2"/>
        <w:rPr>
          <w:szCs w:val="24"/>
        </w:rPr>
      </w:pPr>
      <w:bookmarkStart w:id="52" w:name="_Toc75691431"/>
      <w:bookmarkStart w:id="53" w:name="_Toc75691577"/>
      <w:bookmarkStart w:id="54" w:name="_Toc77675721"/>
      <w:r w:rsidRPr="00354C69">
        <w:rPr>
          <w:szCs w:val="24"/>
        </w:rPr>
        <w:t>Feature Sets</w:t>
      </w:r>
      <w:r w:rsidR="00AC37DD" w:rsidRPr="00354C69">
        <w:rPr>
          <w:szCs w:val="24"/>
        </w:rPr>
        <w:t xml:space="preserve"> for Identifying Discourse Types</w:t>
      </w:r>
      <w:bookmarkEnd w:id="52"/>
      <w:bookmarkEnd w:id="53"/>
      <w:bookmarkEnd w:id="54"/>
      <w:r w:rsidR="00AC37DD" w:rsidRPr="00354C69">
        <w:rPr>
          <w:szCs w:val="24"/>
        </w:rPr>
        <w:t xml:space="preserve"> </w:t>
      </w:r>
      <w:r w:rsidR="00961E5F" w:rsidRPr="00354C69">
        <w:rPr>
          <w:szCs w:val="24"/>
        </w:rPr>
        <w:t xml:space="preserve"> </w:t>
      </w:r>
    </w:p>
    <w:p w14:paraId="37B2AE09" w14:textId="68B4478F" w:rsidR="00AC37DD" w:rsidRPr="00354C69" w:rsidRDefault="00AC37DD" w:rsidP="00B85DF0">
      <w:pPr>
        <w:pStyle w:val="berschrift2"/>
        <w:rPr>
          <w:szCs w:val="24"/>
        </w:rPr>
      </w:pPr>
      <w:bookmarkStart w:id="55" w:name="_Toc75691432"/>
      <w:bookmarkStart w:id="56" w:name="_Toc75691578"/>
      <w:bookmarkStart w:id="57" w:name="_Toc77675722"/>
      <w:r w:rsidRPr="00354C69">
        <w:rPr>
          <w:szCs w:val="24"/>
        </w:rPr>
        <w:t>Establishing Discourse Classification Baseline</w:t>
      </w:r>
      <w:bookmarkEnd w:id="55"/>
      <w:bookmarkEnd w:id="56"/>
      <w:bookmarkEnd w:id="57"/>
      <w:r w:rsidRPr="00354C69">
        <w:rPr>
          <w:szCs w:val="24"/>
        </w:rPr>
        <w:t xml:space="preserve">  </w:t>
      </w:r>
    </w:p>
    <w:p w14:paraId="14D9A75B" w14:textId="72D37296" w:rsidR="003D2C3B" w:rsidRPr="00354C69" w:rsidRDefault="003D2C3B" w:rsidP="00B85DF0">
      <w:pPr>
        <w:pStyle w:val="berschrift1"/>
      </w:pPr>
      <w:bookmarkStart w:id="58" w:name="_Toc75691433"/>
      <w:bookmarkStart w:id="59" w:name="_Toc75691579"/>
      <w:bookmarkStart w:id="60" w:name="_Toc77675723"/>
      <w:r w:rsidRPr="00354C69">
        <w:t>Evaluation</w:t>
      </w:r>
      <w:bookmarkEnd w:id="58"/>
      <w:bookmarkEnd w:id="59"/>
      <w:bookmarkEnd w:id="60"/>
      <w:r w:rsidRPr="00354C69">
        <w:t xml:space="preserve"> </w:t>
      </w:r>
    </w:p>
    <w:p w14:paraId="34DFEB70" w14:textId="2DF2874B" w:rsidR="00675607" w:rsidRPr="00354C69" w:rsidRDefault="00675607" w:rsidP="00B85DF0">
      <w:pPr>
        <w:pStyle w:val="berschrift2"/>
        <w:rPr>
          <w:szCs w:val="24"/>
        </w:rPr>
      </w:pPr>
      <w:bookmarkStart w:id="61" w:name="_Toc75691434"/>
      <w:bookmarkStart w:id="62" w:name="_Toc75691580"/>
      <w:bookmarkStart w:id="63" w:name="_Toc77675724"/>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61"/>
      <w:bookmarkEnd w:id="62"/>
      <w:bookmarkEnd w:id="63"/>
      <w:r w:rsidRPr="00354C69">
        <w:rPr>
          <w:szCs w:val="24"/>
        </w:rPr>
        <w:t xml:space="preserve"> </w:t>
      </w:r>
    </w:p>
    <w:p w14:paraId="02361DED" w14:textId="5219339F" w:rsidR="00675607" w:rsidRPr="00354C69" w:rsidRDefault="00675607" w:rsidP="00B85DF0">
      <w:pPr>
        <w:pStyle w:val="berschrift2"/>
        <w:rPr>
          <w:szCs w:val="24"/>
        </w:rPr>
      </w:pPr>
      <w:bookmarkStart w:id="64" w:name="_Toc75691435"/>
      <w:bookmarkStart w:id="65" w:name="_Toc75691581"/>
      <w:bookmarkStart w:id="66" w:name="_Toc77675725"/>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64"/>
      <w:bookmarkEnd w:id="65"/>
      <w:bookmarkEnd w:id="66"/>
      <w:r w:rsidR="00386BC8" w:rsidRPr="00354C69">
        <w:rPr>
          <w:szCs w:val="24"/>
        </w:rPr>
        <w:t xml:space="preserve"> </w:t>
      </w:r>
    </w:p>
    <w:p w14:paraId="7CF61C94" w14:textId="1650E5AC" w:rsidR="003D2C3B" w:rsidRPr="00354C69" w:rsidRDefault="003D2C3B" w:rsidP="00B85DF0">
      <w:pPr>
        <w:pStyle w:val="berschrift1"/>
      </w:pPr>
      <w:bookmarkStart w:id="67" w:name="_Toc75691436"/>
      <w:bookmarkStart w:id="68" w:name="_Toc75691582"/>
      <w:bookmarkStart w:id="69" w:name="_Toc77675726"/>
      <w:r w:rsidRPr="00354C69">
        <w:t>Discussion</w:t>
      </w:r>
      <w:bookmarkEnd w:id="67"/>
      <w:bookmarkEnd w:id="68"/>
      <w:bookmarkEnd w:id="69"/>
      <w:r w:rsidR="00675607" w:rsidRPr="00354C69">
        <w:t xml:space="preserve"> </w:t>
      </w:r>
    </w:p>
    <w:p w14:paraId="3887B29B" w14:textId="78B832EC" w:rsidR="00715F8F" w:rsidRPr="00354C69" w:rsidRDefault="00715F8F" w:rsidP="00B85DF0">
      <w:pPr>
        <w:pStyle w:val="berschrift2"/>
        <w:rPr>
          <w:szCs w:val="24"/>
        </w:rPr>
      </w:pPr>
      <w:bookmarkStart w:id="70" w:name="_Toc75691437"/>
      <w:bookmarkStart w:id="71" w:name="_Toc75691583"/>
      <w:bookmarkStart w:id="72" w:name="_Toc77675727"/>
      <w:r w:rsidRPr="00354C69">
        <w:rPr>
          <w:szCs w:val="24"/>
        </w:rPr>
        <w:t>Developmental Phase</w:t>
      </w:r>
      <w:bookmarkEnd w:id="70"/>
      <w:bookmarkEnd w:id="71"/>
      <w:bookmarkEnd w:id="72"/>
      <w:r w:rsidRPr="00354C69">
        <w:rPr>
          <w:szCs w:val="24"/>
        </w:rPr>
        <w:t xml:space="preserve"> </w:t>
      </w:r>
    </w:p>
    <w:p w14:paraId="38533DA0" w14:textId="21EA8AF7" w:rsidR="00715F8F" w:rsidRPr="00354C69" w:rsidRDefault="001301BF" w:rsidP="00B85DF0">
      <w:pPr>
        <w:pStyle w:val="berschrift2"/>
        <w:rPr>
          <w:szCs w:val="24"/>
        </w:rPr>
      </w:pPr>
      <w:bookmarkStart w:id="73" w:name="_Toc75691438"/>
      <w:bookmarkStart w:id="74" w:name="_Toc75691584"/>
      <w:bookmarkStart w:id="75" w:name="_Toc77675728"/>
      <w:r w:rsidRPr="00354C69">
        <w:rPr>
          <w:szCs w:val="24"/>
        </w:rPr>
        <w:t xml:space="preserve">Experimental and </w:t>
      </w:r>
      <w:r w:rsidR="00715F8F" w:rsidRPr="00354C69">
        <w:rPr>
          <w:szCs w:val="24"/>
        </w:rPr>
        <w:t>Training Phase</w:t>
      </w:r>
      <w:bookmarkEnd w:id="73"/>
      <w:bookmarkEnd w:id="74"/>
      <w:bookmarkEnd w:id="75"/>
      <w:r w:rsidR="00715F8F" w:rsidRPr="00354C69">
        <w:rPr>
          <w:szCs w:val="24"/>
        </w:rPr>
        <w:t xml:space="preserve"> </w:t>
      </w:r>
    </w:p>
    <w:p w14:paraId="3B55558B" w14:textId="31182737" w:rsidR="00715F8F" w:rsidRPr="00354C69" w:rsidRDefault="00715F8F" w:rsidP="00B85DF0">
      <w:pPr>
        <w:pStyle w:val="berschrift2"/>
        <w:rPr>
          <w:szCs w:val="24"/>
        </w:rPr>
      </w:pPr>
      <w:bookmarkStart w:id="76" w:name="_Toc75691439"/>
      <w:bookmarkStart w:id="77" w:name="_Toc75691585"/>
      <w:bookmarkStart w:id="78" w:name="_Toc77675729"/>
      <w:r w:rsidRPr="00354C69">
        <w:rPr>
          <w:szCs w:val="24"/>
        </w:rPr>
        <w:t>Testing Phase</w:t>
      </w:r>
      <w:bookmarkEnd w:id="76"/>
      <w:bookmarkEnd w:id="77"/>
      <w:bookmarkEnd w:id="78"/>
      <w:r w:rsidRPr="00354C69">
        <w:rPr>
          <w:szCs w:val="24"/>
        </w:rPr>
        <w:t xml:space="preserve"> </w:t>
      </w:r>
    </w:p>
    <w:p w14:paraId="65A0390B" w14:textId="77777777" w:rsidR="003D2C3B" w:rsidRPr="00354C69" w:rsidRDefault="003D2C3B" w:rsidP="00B85DF0">
      <w:pPr>
        <w:pStyle w:val="berschrift1"/>
      </w:pPr>
      <w:bookmarkStart w:id="79" w:name="_Toc75691440"/>
      <w:bookmarkStart w:id="80" w:name="_Toc75691586"/>
      <w:bookmarkStart w:id="81" w:name="_Toc77675730"/>
      <w:r w:rsidRPr="00354C69">
        <w:t>Conclusion</w:t>
      </w:r>
      <w:bookmarkEnd w:id="79"/>
      <w:bookmarkEnd w:id="80"/>
      <w:bookmarkEnd w:id="81"/>
    </w:p>
    <w:p w14:paraId="2F529C19" w14:textId="77777777" w:rsidR="000E2E6D" w:rsidRPr="00354C69" w:rsidRDefault="000E2E6D">
      <w:pPr>
        <w:ind w:left="1208" w:hanging="357"/>
        <w:rPr>
          <w:rFonts w:eastAsia="Times" w:cs="Times"/>
          <w:b/>
          <w:szCs w:val="40"/>
        </w:rPr>
      </w:pPr>
      <w:bookmarkStart w:id="82" w:name="_Toc75691441"/>
      <w:bookmarkStart w:id="83" w:name="_Toc75691587"/>
      <w:r w:rsidRPr="00354C69">
        <w:br w:type="page"/>
      </w:r>
    </w:p>
    <w:p w14:paraId="5219AD80" w14:textId="3EC1E3F2" w:rsidR="00B85DF0" w:rsidRPr="00354C69" w:rsidRDefault="003D2C3B" w:rsidP="000E2E6D">
      <w:pPr>
        <w:pStyle w:val="berschrift1"/>
        <w:numPr>
          <w:ilvl w:val="0"/>
          <w:numId w:val="0"/>
        </w:numPr>
        <w:ind w:left="360" w:hanging="360"/>
      </w:pPr>
      <w:bookmarkStart w:id="84" w:name="_Toc77675731"/>
      <w:r w:rsidRPr="00354C69">
        <w:lastRenderedPageBreak/>
        <w:t>References</w:t>
      </w:r>
      <w:bookmarkEnd w:id="82"/>
      <w:bookmarkEnd w:id="83"/>
      <w:bookmarkEnd w:id="84"/>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3" w:history="1">
        <w:r w:rsidRPr="00354C69">
          <w:rPr>
            <w:rStyle w:val="Hyperlink"/>
            <w:rFonts w:eastAsia="Times"/>
            <w:szCs w:val="24"/>
          </w:rPr>
          <w:t>https://doi.org/10.15488/2920</w:t>
        </w:r>
      </w:hyperlink>
    </w:p>
    <w:p w14:paraId="5496B474" w14:textId="7762862A" w:rsidR="00CB2C07"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4" w:history="1">
        <w:r w:rsidRPr="00354C69">
          <w:rPr>
            <w:rStyle w:val="Hyperlink"/>
            <w:rFonts w:eastAsia="Times"/>
            <w:szCs w:val="24"/>
          </w:rPr>
          <w:t>https://doi.org/10.1515/9783110279832</w:t>
        </w:r>
      </w:hyperlink>
    </w:p>
    <w:p w14:paraId="19C1DECA" w14:textId="4E0C8D98" w:rsidR="00D174F4" w:rsidRPr="00D174F4" w:rsidRDefault="00D174F4" w:rsidP="00D174F4">
      <w:pPr>
        <w:spacing w:line="480" w:lineRule="auto"/>
        <w:ind w:left="480" w:hanging="480"/>
        <w:jc w:val="left"/>
        <w:rPr>
          <w:rStyle w:val="Hyperlink"/>
          <w:color w:val="auto"/>
          <w:szCs w:val="24"/>
          <w:u w:val="none"/>
          <w:lang w:val="fr-FR" w:eastAsia="ja-JP"/>
        </w:rPr>
      </w:pPr>
      <w:r w:rsidRPr="00D174F4">
        <w:rPr>
          <w:szCs w:val="24"/>
          <w:lang w:val="fr-FR" w:eastAsia="ja-JP"/>
        </w:rPr>
        <w:t xml:space="preserve">Bieswanger, M., &amp; Becker, A. (2008). </w:t>
      </w:r>
      <w:r w:rsidRPr="00D174F4">
        <w:rPr>
          <w:i/>
          <w:iCs/>
          <w:szCs w:val="24"/>
          <w:lang w:val="fr-FR" w:eastAsia="ja-JP"/>
        </w:rPr>
        <w:t xml:space="preserve">Introduction to English </w:t>
      </w:r>
      <w:proofErr w:type="spellStart"/>
      <w:r w:rsidRPr="00D174F4">
        <w:rPr>
          <w:i/>
          <w:iCs/>
          <w:szCs w:val="24"/>
          <w:lang w:val="fr-FR" w:eastAsia="ja-JP"/>
        </w:rPr>
        <w:t>Linguistics</w:t>
      </w:r>
      <w:proofErr w:type="spellEnd"/>
      <w:r w:rsidRPr="00D174F4">
        <w:rPr>
          <w:szCs w:val="24"/>
          <w:lang w:val="fr-FR" w:eastAsia="ja-JP"/>
        </w:rPr>
        <w:t xml:space="preserve"> (</w:t>
      </w:r>
      <w:proofErr w:type="spellStart"/>
      <w:r w:rsidRPr="00D174F4">
        <w:rPr>
          <w:szCs w:val="24"/>
          <w:lang w:val="fr-FR" w:eastAsia="ja-JP"/>
        </w:rPr>
        <w:t>2nd</w:t>
      </w:r>
      <w:proofErr w:type="spellEnd"/>
      <w:r w:rsidRPr="00D174F4">
        <w:rPr>
          <w:szCs w:val="24"/>
          <w:lang w:val="fr-FR" w:eastAsia="ja-JP"/>
        </w:rPr>
        <w:t xml:space="preserve"> </w:t>
      </w:r>
      <w:proofErr w:type="spellStart"/>
      <w:r w:rsidRPr="00D174F4">
        <w:rPr>
          <w:szCs w:val="24"/>
          <w:lang w:val="fr-FR" w:eastAsia="ja-JP"/>
        </w:rPr>
        <w:t>ed</w:t>
      </w:r>
      <w:proofErr w:type="spellEnd"/>
      <w:r w:rsidRPr="00D174F4">
        <w:rPr>
          <w:szCs w:val="24"/>
          <w:lang w:val="fr-FR" w:eastAsia="ja-JP"/>
        </w:rPr>
        <w:t xml:space="preserve">.). </w:t>
      </w:r>
      <w:proofErr w:type="spellStart"/>
      <w:r w:rsidRPr="00D174F4">
        <w:rPr>
          <w:szCs w:val="24"/>
          <w:lang w:val="fr-FR" w:eastAsia="ja-JP"/>
        </w:rPr>
        <w:t>Narr</w:t>
      </w:r>
      <w:proofErr w:type="spellEnd"/>
      <w:r w:rsidRPr="00D174F4">
        <w:rPr>
          <w:szCs w:val="24"/>
          <w:lang w:val="fr-FR" w:eastAsia="ja-JP"/>
        </w:rPr>
        <w:t xml:space="preserve"> Franke </w:t>
      </w:r>
      <w:proofErr w:type="spellStart"/>
      <w:r w:rsidRPr="00D174F4">
        <w:rPr>
          <w:szCs w:val="24"/>
          <w:lang w:val="fr-FR" w:eastAsia="ja-JP"/>
        </w:rPr>
        <w:t>Attempto</w:t>
      </w:r>
      <w:proofErr w:type="spellEnd"/>
      <w:r w:rsidRPr="00D174F4">
        <w:rPr>
          <w:szCs w:val="24"/>
          <w:lang w:val="fr-FR" w:eastAsia="ja-JP"/>
        </w:rPr>
        <w:t xml:space="preserve"> </w:t>
      </w:r>
      <w:proofErr w:type="spellStart"/>
      <w:r w:rsidRPr="00D174F4">
        <w:rPr>
          <w:szCs w:val="24"/>
          <w:lang w:val="fr-FR" w:eastAsia="ja-JP"/>
        </w:rPr>
        <w:t>Verlag</w:t>
      </w:r>
      <w:proofErr w:type="spellEnd"/>
      <w:r w:rsidRPr="00D174F4">
        <w:rPr>
          <w:szCs w:val="24"/>
          <w:lang w:val="fr-FR" w:eastAsia="ja-JP"/>
        </w:rPr>
        <w:t>.</w:t>
      </w:r>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5"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6"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7"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8"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Proceedings of the sixth workshop on NLP for similar languages, varieties and dialects</w:t>
      </w:r>
      <w:r w:rsidRPr="00354C69">
        <w:rPr>
          <w:szCs w:val="24"/>
        </w:rPr>
        <w:t xml:space="preserve">, 64–79. </w:t>
      </w:r>
      <w:hyperlink r:id="rId19"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lastRenderedPageBreak/>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20"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21"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2"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3"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4"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5"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pPr>
    </w:p>
    <w:p w14:paraId="3A7F668B" w14:textId="77777777" w:rsidR="00DB6493" w:rsidRPr="00354C69" w:rsidRDefault="00DB6493" w:rsidP="00DB6493">
      <w:pPr>
        <w:pStyle w:val="berschrift1"/>
        <w:numPr>
          <w:ilvl w:val="0"/>
          <w:numId w:val="0"/>
        </w:numPr>
        <w:ind w:left="360"/>
      </w:pPr>
      <w:bookmarkStart w:id="85" w:name="_Toc75691442"/>
      <w:bookmarkStart w:id="86" w:name="_Toc75691588"/>
      <w:bookmarkStart w:id="87" w:name="_Toc77675732"/>
      <w:r w:rsidRPr="00354C69">
        <w:rPr>
          <w:szCs w:val="24"/>
        </w:rPr>
        <w:lastRenderedPageBreak/>
        <w:t>Eigenständigkeitserklärung</w:t>
      </w:r>
      <w:bookmarkEnd w:id="85"/>
      <w:bookmarkEnd w:id="86"/>
      <w:bookmarkEnd w:id="87"/>
    </w:p>
    <w:p w14:paraId="448DA69B" w14:textId="77777777" w:rsidR="00DB6493" w:rsidRPr="00354C69" w:rsidRDefault="00DB6493" w:rsidP="00DB6493">
      <w:pPr>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r w:rsidRPr="00354C69">
              <w:t>Ort/Place, Date/Datum</w:t>
            </w:r>
          </w:p>
          <w:p w14:paraId="3F7EADD4" w14:textId="77777777" w:rsidR="00DB6493" w:rsidRPr="00354C69" w:rsidRDefault="00DB6493" w:rsidP="00424DE6"/>
        </w:tc>
        <w:tc>
          <w:tcPr>
            <w:tcW w:w="5266" w:type="dxa"/>
          </w:tcPr>
          <w:p w14:paraId="79DF7FB8" w14:textId="77777777" w:rsidR="00DB6493" w:rsidRPr="00354C69" w:rsidRDefault="00DB6493" w:rsidP="00424DE6">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r w:rsidRPr="00354C69">
              <w:t>Kamen, 14.08.2021</w:t>
            </w:r>
          </w:p>
        </w:tc>
        <w:tc>
          <w:tcPr>
            <w:tcW w:w="5266" w:type="dxa"/>
          </w:tcPr>
          <w:p w14:paraId="34FE700A" w14:textId="77777777" w:rsidR="00DB6493" w:rsidRPr="00354C69" w:rsidRDefault="00DB6493" w:rsidP="00424DE6"/>
        </w:tc>
      </w:tr>
      <w:tr w:rsidR="00DB6493" w:rsidRPr="00354C69" w14:paraId="682E679B" w14:textId="77777777" w:rsidTr="00424DE6">
        <w:trPr>
          <w:trHeight w:val="325"/>
        </w:trPr>
        <w:tc>
          <w:tcPr>
            <w:tcW w:w="2977" w:type="dxa"/>
          </w:tcPr>
          <w:p w14:paraId="14603FE0" w14:textId="77777777" w:rsidR="00DB6493" w:rsidRPr="00354C69" w:rsidRDefault="00DB6493" w:rsidP="00424DE6"/>
        </w:tc>
        <w:tc>
          <w:tcPr>
            <w:tcW w:w="5266" w:type="dxa"/>
          </w:tcPr>
          <w:p w14:paraId="4B7F2800" w14:textId="77777777" w:rsidR="00DB6493" w:rsidRPr="00354C69" w:rsidRDefault="00DB6493" w:rsidP="00424DE6">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rPr>
          <w:rFonts w:eastAsia="Times" w:cs="Times"/>
          <w:b/>
          <w:szCs w:val="40"/>
        </w:rPr>
      </w:pPr>
    </w:p>
    <w:p w14:paraId="1EB4C3FF" w14:textId="77777777" w:rsidR="00FF281A" w:rsidRPr="00354C69" w:rsidRDefault="00FF281A">
      <w:pPr>
        <w:rPr>
          <w:rFonts w:eastAsia="Times" w:cs="Times"/>
          <w:b/>
          <w:szCs w:val="40"/>
        </w:rPr>
      </w:pPr>
    </w:p>
    <w:sectPr w:rsidR="00FF281A" w:rsidRPr="00354C69"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8E74" w14:textId="77777777" w:rsidR="004120E4" w:rsidRDefault="004120E4">
      <w:pPr>
        <w:spacing w:line="240" w:lineRule="auto"/>
      </w:pPr>
      <w:r>
        <w:separator/>
      </w:r>
    </w:p>
  </w:endnote>
  <w:endnote w:type="continuationSeparator" w:id="0">
    <w:p w14:paraId="2A1241D3" w14:textId="77777777" w:rsidR="004120E4" w:rsidRDefault="00412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F67E" w14:textId="77777777" w:rsidR="004120E4" w:rsidRDefault="004120E4">
      <w:pPr>
        <w:spacing w:line="240" w:lineRule="auto"/>
      </w:pPr>
      <w:r>
        <w:separator/>
      </w:r>
    </w:p>
  </w:footnote>
  <w:footnote w:type="continuationSeparator" w:id="0">
    <w:p w14:paraId="4F1DE2AC" w14:textId="77777777" w:rsidR="004120E4" w:rsidRDefault="004120E4">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4120E4"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7102BB2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7165"/>
    <w:rsid w:val="00012108"/>
    <w:rsid w:val="00022546"/>
    <w:rsid w:val="000254BE"/>
    <w:rsid w:val="00025F23"/>
    <w:rsid w:val="00041C42"/>
    <w:rsid w:val="00042A93"/>
    <w:rsid w:val="00050FAF"/>
    <w:rsid w:val="00056077"/>
    <w:rsid w:val="000569DB"/>
    <w:rsid w:val="00060378"/>
    <w:rsid w:val="000662FD"/>
    <w:rsid w:val="00070E64"/>
    <w:rsid w:val="00083F1D"/>
    <w:rsid w:val="00087856"/>
    <w:rsid w:val="00095A0B"/>
    <w:rsid w:val="000A520C"/>
    <w:rsid w:val="000A7D25"/>
    <w:rsid w:val="000B5F1B"/>
    <w:rsid w:val="000C2041"/>
    <w:rsid w:val="000C34D3"/>
    <w:rsid w:val="000D0BDC"/>
    <w:rsid w:val="000E261F"/>
    <w:rsid w:val="000E2E6D"/>
    <w:rsid w:val="000E7AC7"/>
    <w:rsid w:val="000F1717"/>
    <w:rsid w:val="000F3352"/>
    <w:rsid w:val="000F4C37"/>
    <w:rsid w:val="000F714C"/>
    <w:rsid w:val="0011234E"/>
    <w:rsid w:val="001162FE"/>
    <w:rsid w:val="00121F88"/>
    <w:rsid w:val="001301BF"/>
    <w:rsid w:val="00131270"/>
    <w:rsid w:val="001363F6"/>
    <w:rsid w:val="00141189"/>
    <w:rsid w:val="001415B7"/>
    <w:rsid w:val="00143C44"/>
    <w:rsid w:val="00145AC9"/>
    <w:rsid w:val="00153EDB"/>
    <w:rsid w:val="00160D4D"/>
    <w:rsid w:val="00167538"/>
    <w:rsid w:val="00171DE2"/>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7DED"/>
    <w:rsid w:val="001D01F5"/>
    <w:rsid w:val="001E32F9"/>
    <w:rsid w:val="001E55A2"/>
    <w:rsid w:val="001F1E21"/>
    <w:rsid w:val="001F5BD5"/>
    <w:rsid w:val="002122BC"/>
    <w:rsid w:val="00215C39"/>
    <w:rsid w:val="00217A04"/>
    <w:rsid w:val="00224DC9"/>
    <w:rsid w:val="0023350E"/>
    <w:rsid w:val="00233737"/>
    <w:rsid w:val="00234252"/>
    <w:rsid w:val="002376A2"/>
    <w:rsid w:val="0026306F"/>
    <w:rsid w:val="002635CC"/>
    <w:rsid w:val="002661D1"/>
    <w:rsid w:val="00270ACF"/>
    <w:rsid w:val="00273B12"/>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D7A"/>
    <w:rsid w:val="002E6F9C"/>
    <w:rsid w:val="002F3B44"/>
    <w:rsid w:val="0031477A"/>
    <w:rsid w:val="003171C4"/>
    <w:rsid w:val="003303C1"/>
    <w:rsid w:val="00336B1B"/>
    <w:rsid w:val="003375BF"/>
    <w:rsid w:val="0034004E"/>
    <w:rsid w:val="00340456"/>
    <w:rsid w:val="003408BA"/>
    <w:rsid w:val="00344135"/>
    <w:rsid w:val="003451B6"/>
    <w:rsid w:val="00350FE8"/>
    <w:rsid w:val="00354C69"/>
    <w:rsid w:val="00355FE0"/>
    <w:rsid w:val="00364223"/>
    <w:rsid w:val="003771B1"/>
    <w:rsid w:val="00380C6C"/>
    <w:rsid w:val="00386BC8"/>
    <w:rsid w:val="00386DDB"/>
    <w:rsid w:val="0038707C"/>
    <w:rsid w:val="00390460"/>
    <w:rsid w:val="003B5D31"/>
    <w:rsid w:val="003D2C3B"/>
    <w:rsid w:val="003D4960"/>
    <w:rsid w:val="003E0C18"/>
    <w:rsid w:val="003F2F1C"/>
    <w:rsid w:val="003F7646"/>
    <w:rsid w:val="004061E4"/>
    <w:rsid w:val="00410FF2"/>
    <w:rsid w:val="004120E4"/>
    <w:rsid w:val="00423B72"/>
    <w:rsid w:val="0042621F"/>
    <w:rsid w:val="004348C3"/>
    <w:rsid w:val="004365EE"/>
    <w:rsid w:val="00436924"/>
    <w:rsid w:val="004458F3"/>
    <w:rsid w:val="00456AD4"/>
    <w:rsid w:val="004661A1"/>
    <w:rsid w:val="004675E0"/>
    <w:rsid w:val="0048287A"/>
    <w:rsid w:val="00485471"/>
    <w:rsid w:val="00486ABE"/>
    <w:rsid w:val="00487C18"/>
    <w:rsid w:val="00497280"/>
    <w:rsid w:val="004D04FD"/>
    <w:rsid w:val="004D64BD"/>
    <w:rsid w:val="004D76DA"/>
    <w:rsid w:val="004F3CCE"/>
    <w:rsid w:val="004F6F9E"/>
    <w:rsid w:val="00502C40"/>
    <w:rsid w:val="00510312"/>
    <w:rsid w:val="00520F54"/>
    <w:rsid w:val="0052261B"/>
    <w:rsid w:val="00524459"/>
    <w:rsid w:val="00525ED7"/>
    <w:rsid w:val="00530A05"/>
    <w:rsid w:val="005316D5"/>
    <w:rsid w:val="00532AAC"/>
    <w:rsid w:val="00532E30"/>
    <w:rsid w:val="005373F1"/>
    <w:rsid w:val="0053745D"/>
    <w:rsid w:val="005458C9"/>
    <w:rsid w:val="00545978"/>
    <w:rsid w:val="005537E7"/>
    <w:rsid w:val="00553878"/>
    <w:rsid w:val="00560B0E"/>
    <w:rsid w:val="0057637D"/>
    <w:rsid w:val="00577BFB"/>
    <w:rsid w:val="005846F3"/>
    <w:rsid w:val="005A0D25"/>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379A"/>
    <w:rsid w:val="005D4F80"/>
    <w:rsid w:val="005D539A"/>
    <w:rsid w:val="005E14BE"/>
    <w:rsid w:val="005E2D1A"/>
    <w:rsid w:val="005F0111"/>
    <w:rsid w:val="0060505C"/>
    <w:rsid w:val="00610AA5"/>
    <w:rsid w:val="00611339"/>
    <w:rsid w:val="006116D3"/>
    <w:rsid w:val="006218A4"/>
    <w:rsid w:val="0062746B"/>
    <w:rsid w:val="00634538"/>
    <w:rsid w:val="00646342"/>
    <w:rsid w:val="00654A7A"/>
    <w:rsid w:val="00667282"/>
    <w:rsid w:val="00672B71"/>
    <w:rsid w:val="00675607"/>
    <w:rsid w:val="00680637"/>
    <w:rsid w:val="00685563"/>
    <w:rsid w:val="00697649"/>
    <w:rsid w:val="006C507D"/>
    <w:rsid w:val="006C580B"/>
    <w:rsid w:val="006D2F9F"/>
    <w:rsid w:val="006D4B22"/>
    <w:rsid w:val="006D7D18"/>
    <w:rsid w:val="006E3A9E"/>
    <w:rsid w:val="006F7D1E"/>
    <w:rsid w:val="00700EB6"/>
    <w:rsid w:val="007158AF"/>
    <w:rsid w:val="00715F8F"/>
    <w:rsid w:val="00722472"/>
    <w:rsid w:val="00735A51"/>
    <w:rsid w:val="0073720D"/>
    <w:rsid w:val="00742BE8"/>
    <w:rsid w:val="007505E4"/>
    <w:rsid w:val="007522DD"/>
    <w:rsid w:val="00757539"/>
    <w:rsid w:val="00763622"/>
    <w:rsid w:val="00767F18"/>
    <w:rsid w:val="00772722"/>
    <w:rsid w:val="00773076"/>
    <w:rsid w:val="00777224"/>
    <w:rsid w:val="007A0BF3"/>
    <w:rsid w:val="007B1367"/>
    <w:rsid w:val="007B4792"/>
    <w:rsid w:val="007B6098"/>
    <w:rsid w:val="007B6FEE"/>
    <w:rsid w:val="007C482F"/>
    <w:rsid w:val="007C6DA1"/>
    <w:rsid w:val="007E6700"/>
    <w:rsid w:val="007F503E"/>
    <w:rsid w:val="0080031F"/>
    <w:rsid w:val="00804436"/>
    <w:rsid w:val="00804DE7"/>
    <w:rsid w:val="00806E31"/>
    <w:rsid w:val="00811668"/>
    <w:rsid w:val="0081383B"/>
    <w:rsid w:val="0081788A"/>
    <w:rsid w:val="008206CD"/>
    <w:rsid w:val="00822131"/>
    <w:rsid w:val="00830246"/>
    <w:rsid w:val="00837D06"/>
    <w:rsid w:val="00840265"/>
    <w:rsid w:val="00854070"/>
    <w:rsid w:val="00855E75"/>
    <w:rsid w:val="0085626D"/>
    <w:rsid w:val="00856E42"/>
    <w:rsid w:val="008719C4"/>
    <w:rsid w:val="008836AB"/>
    <w:rsid w:val="00892FFD"/>
    <w:rsid w:val="00896E23"/>
    <w:rsid w:val="008A5760"/>
    <w:rsid w:val="008B0BB8"/>
    <w:rsid w:val="008B6353"/>
    <w:rsid w:val="008B753A"/>
    <w:rsid w:val="008B7950"/>
    <w:rsid w:val="008C6A40"/>
    <w:rsid w:val="008D29A0"/>
    <w:rsid w:val="008D40E6"/>
    <w:rsid w:val="008D4727"/>
    <w:rsid w:val="008E162D"/>
    <w:rsid w:val="008E4555"/>
    <w:rsid w:val="008F08C1"/>
    <w:rsid w:val="009008DA"/>
    <w:rsid w:val="00920399"/>
    <w:rsid w:val="00920D74"/>
    <w:rsid w:val="00927470"/>
    <w:rsid w:val="00935642"/>
    <w:rsid w:val="0094082F"/>
    <w:rsid w:val="00943D90"/>
    <w:rsid w:val="0095624E"/>
    <w:rsid w:val="00961E5F"/>
    <w:rsid w:val="00963E49"/>
    <w:rsid w:val="009713DD"/>
    <w:rsid w:val="00971B10"/>
    <w:rsid w:val="00977B5E"/>
    <w:rsid w:val="00981140"/>
    <w:rsid w:val="009816A8"/>
    <w:rsid w:val="00982537"/>
    <w:rsid w:val="00990860"/>
    <w:rsid w:val="009A573C"/>
    <w:rsid w:val="009B7531"/>
    <w:rsid w:val="009C7CD0"/>
    <w:rsid w:val="009D7ADD"/>
    <w:rsid w:val="009E144F"/>
    <w:rsid w:val="009E5126"/>
    <w:rsid w:val="009F0DD3"/>
    <w:rsid w:val="00A04CF5"/>
    <w:rsid w:val="00A108CD"/>
    <w:rsid w:val="00A11E40"/>
    <w:rsid w:val="00A137DE"/>
    <w:rsid w:val="00A21D73"/>
    <w:rsid w:val="00A239F2"/>
    <w:rsid w:val="00A23DFD"/>
    <w:rsid w:val="00A30145"/>
    <w:rsid w:val="00A40B40"/>
    <w:rsid w:val="00A41CF3"/>
    <w:rsid w:val="00A43063"/>
    <w:rsid w:val="00A4607D"/>
    <w:rsid w:val="00A57870"/>
    <w:rsid w:val="00A701B4"/>
    <w:rsid w:val="00A72EF5"/>
    <w:rsid w:val="00A8102B"/>
    <w:rsid w:val="00A82596"/>
    <w:rsid w:val="00A82E1A"/>
    <w:rsid w:val="00A84CE8"/>
    <w:rsid w:val="00A85EF1"/>
    <w:rsid w:val="00A92802"/>
    <w:rsid w:val="00A92D71"/>
    <w:rsid w:val="00A94995"/>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4BE3"/>
    <w:rsid w:val="00AE5005"/>
    <w:rsid w:val="00AE57A5"/>
    <w:rsid w:val="00AE6C0B"/>
    <w:rsid w:val="00AE7364"/>
    <w:rsid w:val="00B056A8"/>
    <w:rsid w:val="00B078A4"/>
    <w:rsid w:val="00B130D6"/>
    <w:rsid w:val="00B21390"/>
    <w:rsid w:val="00B235F0"/>
    <w:rsid w:val="00B258F7"/>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8423E"/>
    <w:rsid w:val="00B85DF0"/>
    <w:rsid w:val="00B9142D"/>
    <w:rsid w:val="00B9182D"/>
    <w:rsid w:val="00B92F72"/>
    <w:rsid w:val="00B97081"/>
    <w:rsid w:val="00BA3D47"/>
    <w:rsid w:val="00BB1B4C"/>
    <w:rsid w:val="00BB45D0"/>
    <w:rsid w:val="00BB68C5"/>
    <w:rsid w:val="00BC2DD3"/>
    <w:rsid w:val="00BD63D4"/>
    <w:rsid w:val="00BF3498"/>
    <w:rsid w:val="00BF7648"/>
    <w:rsid w:val="00C073B1"/>
    <w:rsid w:val="00C07A06"/>
    <w:rsid w:val="00C11806"/>
    <w:rsid w:val="00C135C2"/>
    <w:rsid w:val="00C2513A"/>
    <w:rsid w:val="00C3000E"/>
    <w:rsid w:val="00C33191"/>
    <w:rsid w:val="00C3791F"/>
    <w:rsid w:val="00C46A48"/>
    <w:rsid w:val="00C53902"/>
    <w:rsid w:val="00C60A73"/>
    <w:rsid w:val="00C626C8"/>
    <w:rsid w:val="00C70794"/>
    <w:rsid w:val="00C73D51"/>
    <w:rsid w:val="00C836E8"/>
    <w:rsid w:val="00C8524C"/>
    <w:rsid w:val="00C94834"/>
    <w:rsid w:val="00C97235"/>
    <w:rsid w:val="00CA5A12"/>
    <w:rsid w:val="00CB2C07"/>
    <w:rsid w:val="00CC028D"/>
    <w:rsid w:val="00CC459C"/>
    <w:rsid w:val="00CC6463"/>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41208"/>
    <w:rsid w:val="00D555C0"/>
    <w:rsid w:val="00D55A01"/>
    <w:rsid w:val="00D56D70"/>
    <w:rsid w:val="00D62AC7"/>
    <w:rsid w:val="00D72B87"/>
    <w:rsid w:val="00D84B85"/>
    <w:rsid w:val="00D85047"/>
    <w:rsid w:val="00D91475"/>
    <w:rsid w:val="00DA2525"/>
    <w:rsid w:val="00DA546F"/>
    <w:rsid w:val="00DB6493"/>
    <w:rsid w:val="00DC142C"/>
    <w:rsid w:val="00DD4367"/>
    <w:rsid w:val="00DD4919"/>
    <w:rsid w:val="00DD56F3"/>
    <w:rsid w:val="00DD6B8A"/>
    <w:rsid w:val="00DE0478"/>
    <w:rsid w:val="00DE05EE"/>
    <w:rsid w:val="00DE1471"/>
    <w:rsid w:val="00DF111D"/>
    <w:rsid w:val="00DF116A"/>
    <w:rsid w:val="00DF1F5E"/>
    <w:rsid w:val="00E0171E"/>
    <w:rsid w:val="00E11B65"/>
    <w:rsid w:val="00E11EAE"/>
    <w:rsid w:val="00E14CC8"/>
    <w:rsid w:val="00E15938"/>
    <w:rsid w:val="00E16376"/>
    <w:rsid w:val="00E20B13"/>
    <w:rsid w:val="00E244B9"/>
    <w:rsid w:val="00E24AD1"/>
    <w:rsid w:val="00E24C2B"/>
    <w:rsid w:val="00E2712A"/>
    <w:rsid w:val="00E30142"/>
    <w:rsid w:val="00E34327"/>
    <w:rsid w:val="00E34DF0"/>
    <w:rsid w:val="00E54D1A"/>
    <w:rsid w:val="00E5621E"/>
    <w:rsid w:val="00E56E8A"/>
    <w:rsid w:val="00E616BB"/>
    <w:rsid w:val="00E618D6"/>
    <w:rsid w:val="00E61F71"/>
    <w:rsid w:val="00E642C2"/>
    <w:rsid w:val="00E66572"/>
    <w:rsid w:val="00E73B33"/>
    <w:rsid w:val="00E75E31"/>
    <w:rsid w:val="00E922F3"/>
    <w:rsid w:val="00EA1360"/>
    <w:rsid w:val="00EA3746"/>
    <w:rsid w:val="00EB02A6"/>
    <w:rsid w:val="00EB1ADA"/>
    <w:rsid w:val="00EC2480"/>
    <w:rsid w:val="00ED05A4"/>
    <w:rsid w:val="00ED395A"/>
    <w:rsid w:val="00ED39E2"/>
    <w:rsid w:val="00EF1BCD"/>
    <w:rsid w:val="00EF62C0"/>
    <w:rsid w:val="00F02D3E"/>
    <w:rsid w:val="00F03510"/>
    <w:rsid w:val="00F10B0B"/>
    <w:rsid w:val="00F1791E"/>
    <w:rsid w:val="00F25CFA"/>
    <w:rsid w:val="00F30B12"/>
    <w:rsid w:val="00F32B6E"/>
    <w:rsid w:val="00F369B7"/>
    <w:rsid w:val="00F4290B"/>
    <w:rsid w:val="00F43FF3"/>
    <w:rsid w:val="00F51C26"/>
    <w:rsid w:val="00F575B5"/>
    <w:rsid w:val="00F63A04"/>
    <w:rsid w:val="00F66748"/>
    <w:rsid w:val="00F726BC"/>
    <w:rsid w:val="00F745EB"/>
    <w:rsid w:val="00F825C5"/>
    <w:rsid w:val="00F86930"/>
    <w:rsid w:val="00F86BC5"/>
    <w:rsid w:val="00F87463"/>
    <w:rsid w:val="00F921BE"/>
    <w:rsid w:val="00FB1DAF"/>
    <w:rsid w:val="00FB33CA"/>
    <w:rsid w:val="00FB5296"/>
    <w:rsid w:val="00FB66B5"/>
    <w:rsid w:val="00FC2805"/>
    <w:rsid w:val="00FC43AF"/>
    <w:rsid w:val="00FC6406"/>
    <w:rsid w:val="00FD10B0"/>
    <w:rsid w:val="00FD404A"/>
    <w:rsid w:val="00FE75F6"/>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15983</Words>
  <Characters>87907</Characters>
  <Application>Microsoft Office Word</Application>
  <DocSecurity>0</DocSecurity>
  <Lines>732</Lines>
  <Paragraphs>207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361</cp:revision>
  <cp:lastPrinted>2021-05-14T10:41:00Z</cp:lastPrinted>
  <dcterms:created xsi:type="dcterms:W3CDTF">2021-05-04T10:40:00Z</dcterms:created>
  <dcterms:modified xsi:type="dcterms:W3CDTF">2021-07-20T13:31:00Z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id="7NoeE6lC"/&gt;&lt;style id="http://www.zotero.org/styles/apa" locale="en-US" hasBibliography="1" bibliographyStyleHasBeenSet="1"/&gt;&lt;prefs&gt;&lt;pref name="fieldType" value="Field"/&gt;&lt;/prefs&gt;&lt;/data&gt;</vt:lpwstr>
  </property>
</Properties>
</file>