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0B7AE2"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4C6D74A8" w14:textId="4C3B5C8F" w:rsidR="0069089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193057" w:history="1">
        <w:r w:rsidR="00690890" w:rsidRPr="00A5446B">
          <w:rPr>
            <w:rStyle w:val="Hyperlink"/>
          </w:rPr>
          <w:t>1.</w:t>
        </w:r>
        <w:r w:rsidR="00690890">
          <w:rPr>
            <w:rFonts w:eastAsiaTheme="minorEastAsia" w:cstheme="minorBidi"/>
            <w:sz w:val="22"/>
            <w:szCs w:val="22"/>
            <w:lang w:val="fr-FR" w:eastAsia="ja-JP"/>
          </w:rPr>
          <w:tab/>
        </w:r>
        <w:r w:rsidR="00690890" w:rsidRPr="00A5446B">
          <w:rPr>
            <w:rStyle w:val="Hyperlink"/>
          </w:rPr>
          <w:t>Introduction</w:t>
        </w:r>
        <w:r w:rsidR="00690890">
          <w:rPr>
            <w:webHidden/>
          </w:rPr>
          <w:tab/>
        </w:r>
        <w:r w:rsidR="00690890">
          <w:rPr>
            <w:webHidden/>
          </w:rPr>
          <w:fldChar w:fldCharType="begin"/>
        </w:r>
        <w:r w:rsidR="00690890">
          <w:rPr>
            <w:webHidden/>
          </w:rPr>
          <w:instrText xml:space="preserve"> PAGEREF _Toc80193057 \h </w:instrText>
        </w:r>
        <w:r w:rsidR="00690890">
          <w:rPr>
            <w:webHidden/>
          </w:rPr>
        </w:r>
        <w:r w:rsidR="00690890">
          <w:rPr>
            <w:webHidden/>
          </w:rPr>
          <w:fldChar w:fldCharType="separate"/>
        </w:r>
        <w:r w:rsidR="00690890">
          <w:rPr>
            <w:webHidden/>
          </w:rPr>
          <w:t>8</w:t>
        </w:r>
        <w:r w:rsidR="00690890">
          <w:rPr>
            <w:webHidden/>
          </w:rPr>
          <w:fldChar w:fldCharType="end"/>
        </w:r>
      </w:hyperlink>
    </w:p>
    <w:p w14:paraId="1E2136B6" w14:textId="398DFBA4" w:rsidR="00690890" w:rsidRDefault="00690890">
      <w:pPr>
        <w:pStyle w:val="Verzeichnis1"/>
        <w:rPr>
          <w:rFonts w:eastAsiaTheme="minorEastAsia" w:cstheme="minorBidi"/>
          <w:sz w:val="22"/>
          <w:szCs w:val="22"/>
          <w:lang w:val="fr-FR" w:eastAsia="ja-JP"/>
        </w:rPr>
      </w:pPr>
      <w:hyperlink w:anchor="_Toc80193058" w:history="1">
        <w:r w:rsidRPr="00A5446B">
          <w:rPr>
            <w:rStyle w:val="Hyperlink"/>
          </w:rPr>
          <w:t>2.</w:t>
        </w:r>
        <w:r>
          <w:rPr>
            <w:rFonts w:eastAsiaTheme="minorEastAsia" w:cstheme="minorBidi"/>
            <w:sz w:val="22"/>
            <w:szCs w:val="22"/>
            <w:lang w:val="fr-FR" w:eastAsia="ja-JP"/>
          </w:rPr>
          <w:tab/>
        </w:r>
        <w:r w:rsidRPr="00A5446B">
          <w:rPr>
            <w:rStyle w:val="Hyperlink"/>
          </w:rPr>
          <w:t>Related Works</w:t>
        </w:r>
        <w:r>
          <w:rPr>
            <w:webHidden/>
          </w:rPr>
          <w:tab/>
        </w:r>
        <w:r>
          <w:rPr>
            <w:webHidden/>
          </w:rPr>
          <w:fldChar w:fldCharType="begin"/>
        </w:r>
        <w:r>
          <w:rPr>
            <w:webHidden/>
          </w:rPr>
          <w:instrText xml:space="preserve"> PAGEREF _Toc80193058 \h </w:instrText>
        </w:r>
        <w:r>
          <w:rPr>
            <w:webHidden/>
          </w:rPr>
        </w:r>
        <w:r>
          <w:rPr>
            <w:webHidden/>
          </w:rPr>
          <w:fldChar w:fldCharType="separate"/>
        </w:r>
        <w:r>
          <w:rPr>
            <w:webHidden/>
          </w:rPr>
          <w:t>9</w:t>
        </w:r>
        <w:r>
          <w:rPr>
            <w:webHidden/>
          </w:rPr>
          <w:fldChar w:fldCharType="end"/>
        </w:r>
      </w:hyperlink>
    </w:p>
    <w:p w14:paraId="7B3CAA3F" w14:textId="2C65AD5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59" w:history="1">
        <w:r w:rsidRPr="00A5446B">
          <w:rPr>
            <w:rStyle w:val="Hyperlink"/>
            <w:noProof/>
          </w:rPr>
          <w:t>2.1.</w:t>
        </w:r>
        <w:r>
          <w:rPr>
            <w:rFonts w:eastAsiaTheme="minorEastAsia" w:cstheme="minorBidi"/>
            <w:noProof/>
            <w:sz w:val="22"/>
            <w:szCs w:val="22"/>
            <w:lang w:val="fr-FR" w:eastAsia="ja-JP"/>
          </w:rPr>
          <w:tab/>
        </w:r>
        <w:r w:rsidRPr="00A5446B">
          <w:rPr>
            <w:rStyle w:val="Hyperlink"/>
            <w:noProof/>
          </w:rPr>
          <w:t>Theoretical Linguistics</w:t>
        </w:r>
        <w:r>
          <w:rPr>
            <w:noProof/>
            <w:webHidden/>
          </w:rPr>
          <w:tab/>
        </w:r>
        <w:r>
          <w:rPr>
            <w:noProof/>
            <w:webHidden/>
          </w:rPr>
          <w:fldChar w:fldCharType="begin"/>
        </w:r>
        <w:r>
          <w:rPr>
            <w:noProof/>
            <w:webHidden/>
          </w:rPr>
          <w:instrText xml:space="preserve"> PAGEREF _Toc80193059 \h </w:instrText>
        </w:r>
        <w:r>
          <w:rPr>
            <w:noProof/>
            <w:webHidden/>
          </w:rPr>
        </w:r>
        <w:r>
          <w:rPr>
            <w:noProof/>
            <w:webHidden/>
          </w:rPr>
          <w:fldChar w:fldCharType="separate"/>
        </w:r>
        <w:r>
          <w:rPr>
            <w:noProof/>
            <w:webHidden/>
          </w:rPr>
          <w:t>9</w:t>
        </w:r>
        <w:r>
          <w:rPr>
            <w:noProof/>
            <w:webHidden/>
          </w:rPr>
          <w:fldChar w:fldCharType="end"/>
        </w:r>
      </w:hyperlink>
    </w:p>
    <w:p w14:paraId="615C33B0" w14:textId="6E7BE61A"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0" w:history="1">
        <w:r w:rsidRPr="00A5446B">
          <w:rPr>
            <w:rStyle w:val="Hyperlink"/>
            <w:noProof/>
          </w:rPr>
          <w:t>2.2.</w:t>
        </w:r>
        <w:r>
          <w:rPr>
            <w:rFonts w:eastAsiaTheme="minorEastAsia" w:cstheme="minorBidi"/>
            <w:noProof/>
            <w:sz w:val="22"/>
            <w:szCs w:val="22"/>
            <w:lang w:val="fr-FR" w:eastAsia="ja-JP"/>
          </w:rPr>
          <w:tab/>
        </w:r>
        <w:r w:rsidRPr="00A5446B">
          <w:rPr>
            <w:rStyle w:val="Hyperlink"/>
            <w:noProof/>
          </w:rPr>
          <w:t>Computational Linguistics</w:t>
        </w:r>
        <w:r>
          <w:rPr>
            <w:noProof/>
            <w:webHidden/>
          </w:rPr>
          <w:tab/>
        </w:r>
        <w:r>
          <w:rPr>
            <w:noProof/>
            <w:webHidden/>
          </w:rPr>
          <w:fldChar w:fldCharType="begin"/>
        </w:r>
        <w:r>
          <w:rPr>
            <w:noProof/>
            <w:webHidden/>
          </w:rPr>
          <w:instrText xml:space="preserve"> PAGEREF _Toc80193060 \h </w:instrText>
        </w:r>
        <w:r>
          <w:rPr>
            <w:noProof/>
            <w:webHidden/>
          </w:rPr>
        </w:r>
        <w:r>
          <w:rPr>
            <w:noProof/>
            <w:webHidden/>
          </w:rPr>
          <w:fldChar w:fldCharType="separate"/>
        </w:r>
        <w:r>
          <w:rPr>
            <w:noProof/>
            <w:webHidden/>
          </w:rPr>
          <w:t>9</w:t>
        </w:r>
        <w:r>
          <w:rPr>
            <w:noProof/>
            <w:webHidden/>
          </w:rPr>
          <w:fldChar w:fldCharType="end"/>
        </w:r>
      </w:hyperlink>
    </w:p>
    <w:p w14:paraId="2937CA12" w14:textId="2545C17F" w:rsidR="00690890" w:rsidRDefault="00690890">
      <w:pPr>
        <w:pStyle w:val="Verzeichnis1"/>
        <w:rPr>
          <w:rFonts w:eastAsiaTheme="minorEastAsia" w:cstheme="minorBidi"/>
          <w:sz w:val="22"/>
          <w:szCs w:val="22"/>
          <w:lang w:val="fr-FR" w:eastAsia="ja-JP"/>
        </w:rPr>
      </w:pPr>
      <w:hyperlink w:anchor="_Toc80193061" w:history="1">
        <w:r w:rsidRPr="00A5446B">
          <w:rPr>
            <w:rStyle w:val="Hyperlink"/>
          </w:rPr>
          <w:t>3.</w:t>
        </w:r>
        <w:r>
          <w:rPr>
            <w:rFonts w:eastAsiaTheme="minorEastAsia" w:cstheme="minorBidi"/>
            <w:sz w:val="22"/>
            <w:szCs w:val="22"/>
            <w:lang w:val="fr-FR" w:eastAsia="ja-JP"/>
          </w:rPr>
          <w:tab/>
        </w:r>
        <w:r w:rsidRPr="00A5446B">
          <w:rPr>
            <w:rStyle w:val="Hyperlink"/>
          </w:rPr>
          <w:t>Language as a Construct</w:t>
        </w:r>
        <w:r>
          <w:rPr>
            <w:webHidden/>
          </w:rPr>
          <w:tab/>
        </w:r>
        <w:r>
          <w:rPr>
            <w:webHidden/>
          </w:rPr>
          <w:fldChar w:fldCharType="begin"/>
        </w:r>
        <w:r>
          <w:rPr>
            <w:webHidden/>
          </w:rPr>
          <w:instrText xml:space="preserve"> PAGEREF _Toc80193061 \h </w:instrText>
        </w:r>
        <w:r>
          <w:rPr>
            <w:webHidden/>
          </w:rPr>
        </w:r>
        <w:r>
          <w:rPr>
            <w:webHidden/>
          </w:rPr>
          <w:fldChar w:fldCharType="separate"/>
        </w:r>
        <w:r>
          <w:rPr>
            <w:webHidden/>
          </w:rPr>
          <w:t>10</w:t>
        </w:r>
        <w:r>
          <w:rPr>
            <w:webHidden/>
          </w:rPr>
          <w:fldChar w:fldCharType="end"/>
        </w:r>
      </w:hyperlink>
    </w:p>
    <w:p w14:paraId="5C4FD3ED" w14:textId="218C2E1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2" w:history="1">
        <w:r w:rsidRPr="00A5446B">
          <w:rPr>
            <w:rStyle w:val="Hyperlink"/>
            <w:noProof/>
          </w:rPr>
          <w:t>3.1.</w:t>
        </w:r>
        <w:r>
          <w:rPr>
            <w:rFonts w:eastAsiaTheme="minorEastAsia" w:cstheme="minorBidi"/>
            <w:noProof/>
            <w:sz w:val="22"/>
            <w:szCs w:val="22"/>
            <w:lang w:val="fr-FR" w:eastAsia="ja-JP"/>
          </w:rPr>
          <w:tab/>
        </w:r>
        <w:r w:rsidRPr="00A5446B">
          <w:rPr>
            <w:rStyle w:val="Hyperlink"/>
            <w:noProof/>
          </w:rPr>
          <w:t>General Features of Language</w:t>
        </w:r>
        <w:r>
          <w:rPr>
            <w:noProof/>
            <w:webHidden/>
          </w:rPr>
          <w:tab/>
        </w:r>
        <w:r>
          <w:rPr>
            <w:noProof/>
            <w:webHidden/>
          </w:rPr>
          <w:fldChar w:fldCharType="begin"/>
        </w:r>
        <w:r>
          <w:rPr>
            <w:noProof/>
            <w:webHidden/>
          </w:rPr>
          <w:instrText xml:space="preserve"> PAGEREF _Toc80193062 \h </w:instrText>
        </w:r>
        <w:r>
          <w:rPr>
            <w:noProof/>
            <w:webHidden/>
          </w:rPr>
        </w:r>
        <w:r>
          <w:rPr>
            <w:noProof/>
            <w:webHidden/>
          </w:rPr>
          <w:fldChar w:fldCharType="separate"/>
        </w:r>
        <w:r>
          <w:rPr>
            <w:noProof/>
            <w:webHidden/>
          </w:rPr>
          <w:t>10</w:t>
        </w:r>
        <w:r>
          <w:rPr>
            <w:noProof/>
            <w:webHidden/>
          </w:rPr>
          <w:fldChar w:fldCharType="end"/>
        </w:r>
      </w:hyperlink>
    </w:p>
    <w:p w14:paraId="7D821E8F" w14:textId="31D8E7BD"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3" w:history="1">
        <w:r w:rsidRPr="00A5446B">
          <w:rPr>
            <w:rStyle w:val="Hyperlink"/>
            <w:noProof/>
          </w:rPr>
          <w:t>3.2.</w:t>
        </w:r>
        <w:r>
          <w:rPr>
            <w:rFonts w:eastAsiaTheme="minorEastAsia" w:cstheme="minorBidi"/>
            <w:noProof/>
            <w:sz w:val="22"/>
            <w:szCs w:val="22"/>
            <w:lang w:val="fr-FR" w:eastAsia="ja-JP"/>
          </w:rPr>
          <w:tab/>
        </w:r>
        <w:r w:rsidRPr="00A5446B">
          <w:rPr>
            <w:rStyle w:val="Hyperlink"/>
            <w:noProof/>
          </w:rPr>
          <w:t>Medial Features</w:t>
        </w:r>
        <w:r>
          <w:rPr>
            <w:noProof/>
            <w:webHidden/>
          </w:rPr>
          <w:tab/>
        </w:r>
        <w:r>
          <w:rPr>
            <w:noProof/>
            <w:webHidden/>
          </w:rPr>
          <w:fldChar w:fldCharType="begin"/>
        </w:r>
        <w:r>
          <w:rPr>
            <w:noProof/>
            <w:webHidden/>
          </w:rPr>
          <w:instrText xml:space="preserve"> PAGEREF _Toc80193063 \h </w:instrText>
        </w:r>
        <w:r>
          <w:rPr>
            <w:noProof/>
            <w:webHidden/>
          </w:rPr>
        </w:r>
        <w:r>
          <w:rPr>
            <w:noProof/>
            <w:webHidden/>
          </w:rPr>
          <w:fldChar w:fldCharType="separate"/>
        </w:r>
        <w:r>
          <w:rPr>
            <w:noProof/>
            <w:webHidden/>
          </w:rPr>
          <w:t>11</w:t>
        </w:r>
        <w:r>
          <w:rPr>
            <w:noProof/>
            <w:webHidden/>
          </w:rPr>
          <w:fldChar w:fldCharType="end"/>
        </w:r>
      </w:hyperlink>
    </w:p>
    <w:p w14:paraId="03DB50A2" w14:textId="7C639BD1"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4" w:history="1">
        <w:r w:rsidRPr="00A5446B">
          <w:rPr>
            <w:rStyle w:val="Hyperlink"/>
            <w:noProof/>
          </w:rPr>
          <w:t>3.3.</w:t>
        </w:r>
        <w:r>
          <w:rPr>
            <w:rFonts w:eastAsiaTheme="minorEastAsia" w:cstheme="minorBidi"/>
            <w:noProof/>
            <w:sz w:val="22"/>
            <w:szCs w:val="22"/>
            <w:lang w:val="fr-FR" w:eastAsia="ja-JP"/>
          </w:rPr>
          <w:tab/>
        </w:r>
        <w:r w:rsidRPr="00A5446B">
          <w:rPr>
            <w:rStyle w:val="Hyperlink"/>
            <w:noProof/>
          </w:rPr>
          <w:t>Conceptual Features</w:t>
        </w:r>
        <w:r>
          <w:rPr>
            <w:noProof/>
            <w:webHidden/>
          </w:rPr>
          <w:tab/>
        </w:r>
        <w:r>
          <w:rPr>
            <w:noProof/>
            <w:webHidden/>
          </w:rPr>
          <w:fldChar w:fldCharType="begin"/>
        </w:r>
        <w:r>
          <w:rPr>
            <w:noProof/>
            <w:webHidden/>
          </w:rPr>
          <w:instrText xml:space="preserve"> PAGEREF _Toc80193064 \h </w:instrText>
        </w:r>
        <w:r>
          <w:rPr>
            <w:noProof/>
            <w:webHidden/>
          </w:rPr>
        </w:r>
        <w:r>
          <w:rPr>
            <w:noProof/>
            <w:webHidden/>
          </w:rPr>
          <w:fldChar w:fldCharType="separate"/>
        </w:r>
        <w:r>
          <w:rPr>
            <w:noProof/>
            <w:webHidden/>
          </w:rPr>
          <w:t>12</w:t>
        </w:r>
        <w:r>
          <w:rPr>
            <w:noProof/>
            <w:webHidden/>
          </w:rPr>
          <w:fldChar w:fldCharType="end"/>
        </w:r>
      </w:hyperlink>
    </w:p>
    <w:p w14:paraId="0FB113EC" w14:textId="4A37EBFB" w:rsidR="00690890" w:rsidRDefault="00690890">
      <w:pPr>
        <w:pStyle w:val="Verzeichnis1"/>
        <w:rPr>
          <w:rFonts w:eastAsiaTheme="minorEastAsia" w:cstheme="minorBidi"/>
          <w:sz w:val="22"/>
          <w:szCs w:val="22"/>
          <w:lang w:val="fr-FR" w:eastAsia="ja-JP"/>
        </w:rPr>
      </w:pPr>
      <w:hyperlink w:anchor="_Toc80193065" w:history="1">
        <w:r w:rsidRPr="00A5446B">
          <w:rPr>
            <w:rStyle w:val="Hyperlink"/>
          </w:rPr>
          <w:t>4.</w:t>
        </w:r>
        <w:r>
          <w:rPr>
            <w:rFonts w:eastAsiaTheme="minorEastAsia" w:cstheme="minorBidi"/>
            <w:sz w:val="22"/>
            <w:szCs w:val="22"/>
            <w:lang w:val="fr-FR" w:eastAsia="ja-JP"/>
          </w:rPr>
          <w:tab/>
        </w:r>
        <w:r w:rsidRPr="00A5446B">
          <w:rPr>
            <w:rStyle w:val="Hyperlink"/>
          </w:rPr>
          <w:t>Styles and Registers</w:t>
        </w:r>
        <w:r>
          <w:rPr>
            <w:webHidden/>
          </w:rPr>
          <w:tab/>
        </w:r>
        <w:r>
          <w:rPr>
            <w:webHidden/>
          </w:rPr>
          <w:fldChar w:fldCharType="begin"/>
        </w:r>
        <w:r>
          <w:rPr>
            <w:webHidden/>
          </w:rPr>
          <w:instrText xml:space="preserve"> PAGEREF _Toc80193065 \h </w:instrText>
        </w:r>
        <w:r>
          <w:rPr>
            <w:webHidden/>
          </w:rPr>
        </w:r>
        <w:r>
          <w:rPr>
            <w:webHidden/>
          </w:rPr>
          <w:fldChar w:fldCharType="separate"/>
        </w:r>
        <w:r>
          <w:rPr>
            <w:webHidden/>
          </w:rPr>
          <w:t>14</w:t>
        </w:r>
        <w:r>
          <w:rPr>
            <w:webHidden/>
          </w:rPr>
          <w:fldChar w:fldCharType="end"/>
        </w:r>
      </w:hyperlink>
    </w:p>
    <w:p w14:paraId="1755F9A3" w14:textId="558D6C1C"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6" w:history="1">
        <w:r w:rsidRPr="00A5446B">
          <w:rPr>
            <w:rStyle w:val="Hyperlink"/>
            <w:noProof/>
          </w:rPr>
          <w:t>4.1.</w:t>
        </w:r>
        <w:r>
          <w:rPr>
            <w:rFonts w:eastAsiaTheme="minorEastAsia" w:cstheme="minorBidi"/>
            <w:noProof/>
            <w:sz w:val="22"/>
            <w:szCs w:val="22"/>
            <w:lang w:val="fr-FR" w:eastAsia="ja-JP"/>
          </w:rPr>
          <w:tab/>
        </w:r>
        <w:r w:rsidRPr="00A5446B">
          <w:rPr>
            <w:rStyle w:val="Hyperlink"/>
            <w:noProof/>
          </w:rPr>
          <w:t>Le Français</w:t>
        </w:r>
        <w:r>
          <w:rPr>
            <w:noProof/>
            <w:webHidden/>
          </w:rPr>
          <w:tab/>
        </w:r>
        <w:r>
          <w:rPr>
            <w:noProof/>
            <w:webHidden/>
          </w:rPr>
          <w:fldChar w:fldCharType="begin"/>
        </w:r>
        <w:r>
          <w:rPr>
            <w:noProof/>
            <w:webHidden/>
          </w:rPr>
          <w:instrText xml:space="preserve"> PAGEREF _Toc80193066 \h </w:instrText>
        </w:r>
        <w:r>
          <w:rPr>
            <w:noProof/>
            <w:webHidden/>
          </w:rPr>
        </w:r>
        <w:r>
          <w:rPr>
            <w:noProof/>
            <w:webHidden/>
          </w:rPr>
          <w:fldChar w:fldCharType="separate"/>
        </w:r>
        <w:r>
          <w:rPr>
            <w:noProof/>
            <w:webHidden/>
          </w:rPr>
          <w:t>15</w:t>
        </w:r>
        <w:r>
          <w:rPr>
            <w:noProof/>
            <w:webHidden/>
          </w:rPr>
          <w:fldChar w:fldCharType="end"/>
        </w:r>
      </w:hyperlink>
    </w:p>
    <w:p w14:paraId="58569ED5" w14:textId="29FF639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7" w:history="1">
        <w:r w:rsidRPr="00A5446B">
          <w:rPr>
            <w:rStyle w:val="Hyperlink"/>
            <w:noProof/>
          </w:rPr>
          <w:t>4.2.</w:t>
        </w:r>
        <w:r>
          <w:rPr>
            <w:rFonts w:eastAsiaTheme="minorEastAsia" w:cstheme="minorBidi"/>
            <w:noProof/>
            <w:sz w:val="22"/>
            <w:szCs w:val="22"/>
            <w:lang w:val="fr-FR" w:eastAsia="ja-JP"/>
          </w:rPr>
          <w:tab/>
        </w:r>
        <w:r w:rsidRPr="00A5446B">
          <w:rPr>
            <w:rStyle w:val="Hyperlink"/>
            <w:noProof/>
          </w:rPr>
          <w:t>Français Cultivé</w:t>
        </w:r>
        <w:r>
          <w:rPr>
            <w:noProof/>
            <w:webHidden/>
          </w:rPr>
          <w:tab/>
        </w:r>
        <w:r>
          <w:rPr>
            <w:noProof/>
            <w:webHidden/>
          </w:rPr>
          <w:fldChar w:fldCharType="begin"/>
        </w:r>
        <w:r>
          <w:rPr>
            <w:noProof/>
            <w:webHidden/>
          </w:rPr>
          <w:instrText xml:space="preserve"> PAGEREF _Toc80193067 \h </w:instrText>
        </w:r>
        <w:r>
          <w:rPr>
            <w:noProof/>
            <w:webHidden/>
          </w:rPr>
        </w:r>
        <w:r>
          <w:rPr>
            <w:noProof/>
            <w:webHidden/>
          </w:rPr>
          <w:fldChar w:fldCharType="separate"/>
        </w:r>
        <w:r>
          <w:rPr>
            <w:noProof/>
            <w:webHidden/>
          </w:rPr>
          <w:t>16</w:t>
        </w:r>
        <w:r>
          <w:rPr>
            <w:noProof/>
            <w:webHidden/>
          </w:rPr>
          <w:fldChar w:fldCharType="end"/>
        </w:r>
      </w:hyperlink>
    </w:p>
    <w:p w14:paraId="0E182933" w14:textId="4E7450D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8" w:history="1">
        <w:r w:rsidRPr="00A5446B">
          <w:rPr>
            <w:rStyle w:val="Hyperlink"/>
            <w:noProof/>
          </w:rPr>
          <w:t>4.3.</w:t>
        </w:r>
        <w:r>
          <w:rPr>
            <w:rFonts w:eastAsiaTheme="minorEastAsia" w:cstheme="minorBidi"/>
            <w:noProof/>
            <w:sz w:val="22"/>
            <w:szCs w:val="22"/>
            <w:lang w:val="fr-FR" w:eastAsia="ja-JP"/>
          </w:rPr>
          <w:tab/>
        </w:r>
        <w:r w:rsidRPr="00A5446B">
          <w:rPr>
            <w:rStyle w:val="Hyperlink"/>
            <w:noProof/>
          </w:rPr>
          <w:t>Français Familier</w:t>
        </w:r>
        <w:r>
          <w:rPr>
            <w:noProof/>
            <w:webHidden/>
          </w:rPr>
          <w:tab/>
        </w:r>
        <w:r>
          <w:rPr>
            <w:noProof/>
            <w:webHidden/>
          </w:rPr>
          <w:fldChar w:fldCharType="begin"/>
        </w:r>
        <w:r>
          <w:rPr>
            <w:noProof/>
            <w:webHidden/>
          </w:rPr>
          <w:instrText xml:space="preserve"> PAGEREF _Toc80193068 \h </w:instrText>
        </w:r>
        <w:r>
          <w:rPr>
            <w:noProof/>
            <w:webHidden/>
          </w:rPr>
        </w:r>
        <w:r>
          <w:rPr>
            <w:noProof/>
            <w:webHidden/>
          </w:rPr>
          <w:fldChar w:fldCharType="separate"/>
        </w:r>
        <w:r>
          <w:rPr>
            <w:noProof/>
            <w:webHidden/>
          </w:rPr>
          <w:t>16</w:t>
        </w:r>
        <w:r>
          <w:rPr>
            <w:noProof/>
            <w:webHidden/>
          </w:rPr>
          <w:fldChar w:fldCharType="end"/>
        </w:r>
      </w:hyperlink>
    </w:p>
    <w:p w14:paraId="4FF13882" w14:textId="7DDFB05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9" w:history="1">
        <w:r w:rsidRPr="00A5446B">
          <w:rPr>
            <w:rStyle w:val="Hyperlink"/>
            <w:noProof/>
          </w:rPr>
          <w:t>4.4.</w:t>
        </w:r>
        <w:r>
          <w:rPr>
            <w:rFonts w:eastAsiaTheme="minorEastAsia" w:cstheme="minorBidi"/>
            <w:noProof/>
            <w:sz w:val="22"/>
            <w:szCs w:val="22"/>
            <w:lang w:val="fr-FR" w:eastAsia="ja-JP"/>
          </w:rPr>
          <w:tab/>
        </w:r>
        <w:r w:rsidRPr="00A5446B">
          <w:rPr>
            <w:rStyle w:val="Hyperlink"/>
            <w:noProof/>
          </w:rPr>
          <w:t>Français Populaire</w:t>
        </w:r>
        <w:r>
          <w:rPr>
            <w:noProof/>
            <w:webHidden/>
          </w:rPr>
          <w:tab/>
        </w:r>
        <w:r>
          <w:rPr>
            <w:noProof/>
            <w:webHidden/>
          </w:rPr>
          <w:fldChar w:fldCharType="begin"/>
        </w:r>
        <w:r>
          <w:rPr>
            <w:noProof/>
            <w:webHidden/>
          </w:rPr>
          <w:instrText xml:space="preserve"> PAGEREF _Toc80193069 \h </w:instrText>
        </w:r>
        <w:r>
          <w:rPr>
            <w:noProof/>
            <w:webHidden/>
          </w:rPr>
        </w:r>
        <w:r>
          <w:rPr>
            <w:noProof/>
            <w:webHidden/>
          </w:rPr>
          <w:fldChar w:fldCharType="separate"/>
        </w:r>
        <w:r>
          <w:rPr>
            <w:noProof/>
            <w:webHidden/>
          </w:rPr>
          <w:t>17</w:t>
        </w:r>
        <w:r>
          <w:rPr>
            <w:noProof/>
            <w:webHidden/>
          </w:rPr>
          <w:fldChar w:fldCharType="end"/>
        </w:r>
      </w:hyperlink>
    </w:p>
    <w:p w14:paraId="7411A8CB" w14:textId="1F5ADDEE"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0" w:history="1">
        <w:r w:rsidRPr="00A5446B">
          <w:rPr>
            <w:rStyle w:val="Hyperlink"/>
            <w:noProof/>
          </w:rPr>
          <w:t>4.5.</w:t>
        </w:r>
        <w:r>
          <w:rPr>
            <w:rFonts w:eastAsiaTheme="minorEastAsia" w:cstheme="minorBidi"/>
            <w:noProof/>
            <w:sz w:val="22"/>
            <w:szCs w:val="22"/>
            <w:lang w:val="fr-FR" w:eastAsia="ja-JP"/>
          </w:rPr>
          <w:tab/>
        </w:r>
        <w:r w:rsidRPr="00A5446B">
          <w:rPr>
            <w:rStyle w:val="Hyperlink"/>
            <w:noProof/>
          </w:rPr>
          <w:t>Français Vulgaire</w:t>
        </w:r>
        <w:r>
          <w:rPr>
            <w:noProof/>
            <w:webHidden/>
          </w:rPr>
          <w:tab/>
        </w:r>
        <w:r>
          <w:rPr>
            <w:noProof/>
            <w:webHidden/>
          </w:rPr>
          <w:fldChar w:fldCharType="begin"/>
        </w:r>
        <w:r>
          <w:rPr>
            <w:noProof/>
            <w:webHidden/>
          </w:rPr>
          <w:instrText xml:space="preserve"> PAGEREF _Toc80193070 \h </w:instrText>
        </w:r>
        <w:r>
          <w:rPr>
            <w:noProof/>
            <w:webHidden/>
          </w:rPr>
        </w:r>
        <w:r>
          <w:rPr>
            <w:noProof/>
            <w:webHidden/>
          </w:rPr>
          <w:fldChar w:fldCharType="separate"/>
        </w:r>
        <w:r>
          <w:rPr>
            <w:noProof/>
            <w:webHidden/>
          </w:rPr>
          <w:t>18</w:t>
        </w:r>
        <w:r>
          <w:rPr>
            <w:noProof/>
            <w:webHidden/>
          </w:rPr>
          <w:fldChar w:fldCharType="end"/>
        </w:r>
      </w:hyperlink>
    </w:p>
    <w:p w14:paraId="64855E38" w14:textId="46E3A3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1" w:history="1">
        <w:r w:rsidRPr="00A5446B">
          <w:rPr>
            <w:rStyle w:val="Hyperlink"/>
            <w:noProof/>
          </w:rPr>
          <w:t>4.6.</w:t>
        </w:r>
        <w:r>
          <w:rPr>
            <w:rFonts w:eastAsiaTheme="minorEastAsia" w:cstheme="minorBidi"/>
            <w:noProof/>
            <w:sz w:val="22"/>
            <w:szCs w:val="22"/>
            <w:lang w:val="fr-FR" w:eastAsia="ja-JP"/>
          </w:rPr>
          <w:tab/>
        </w:r>
        <w:r w:rsidRPr="00A5446B">
          <w:rPr>
            <w:rStyle w:val="Hyperlink"/>
            <w:noProof/>
          </w:rPr>
          <w:t>Français Argotique</w:t>
        </w:r>
        <w:r>
          <w:rPr>
            <w:noProof/>
            <w:webHidden/>
          </w:rPr>
          <w:tab/>
        </w:r>
        <w:r>
          <w:rPr>
            <w:noProof/>
            <w:webHidden/>
          </w:rPr>
          <w:fldChar w:fldCharType="begin"/>
        </w:r>
        <w:r>
          <w:rPr>
            <w:noProof/>
            <w:webHidden/>
          </w:rPr>
          <w:instrText xml:space="preserve"> PAGEREF _Toc80193071 \h </w:instrText>
        </w:r>
        <w:r>
          <w:rPr>
            <w:noProof/>
            <w:webHidden/>
          </w:rPr>
        </w:r>
        <w:r>
          <w:rPr>
            <w:noProof/>
            <w:webHidden/>
          </w:rPr>
          <w:fldChar w:fldCharType="separate"/>
        </w:r>
        <w:r>
          <w:rPr>
            <w:noProof/>
            <w:webHidden/>
          </w:rPr>
          <w:t>18</w:t>
        </w:r>
        <w:r>
          <w:rPr>
            <w:noProof/>
            <w:webHidden/>
          </w:rPr>
          <w:fldChar w:fldCharType="end"/>
        </w:r>
      </w:hyperlink>
    </w:p>
    <w:p w14:paraId="6B7C6887" w14:textId="70151689"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2" w:history="1">
        <w:r w:rsidRPr="00A5446B">
          <w:rPr>
            <w:rStyle w:val="Hyperlink"/>
            <w:noProof/>
          </w:rPr>
          <w:t>4.7.</w:t>
        </w:r>
        <w:r>
          <w:rPr>
            <w:rFonts w:eastAsiaTheme="minorEastAsia" w:cstheme="minorBidi"/>
            <w:noProof/>
            <w:sz w:val="22"/>
            <w:szCs w:val="22"/>
            <w:lang w:val="fr-FR" w:eastAsia="ja-JP"/>
          </w:rPr>
          <w:tab/>
        </w:r>
        <w:r w:rsidRPr="00A5446B">
          <w:rPr>
            <w:rStyle w:val="Hyperlink"/>
            <w:noProof/>
          </w:rPr>
          <w:t>Français Technique</w:t>
        </w:r>
        <w:r>
          <w:rPr>
            <w:noProof/>
            <w:webHidden/>
          </w:rPr>
          <w:tab/>
        </w:r>
        <w:r>
          <w:rPr>
            <w:noProof/>
            <w:webHidden/>
          </w:rPr>
          <w:fldChar w:fldCharType="begin"/>
        </w:r>
        <w:r>
          <w:rPr>
            <w:noProof/>
            <w:webHidden/>
          </w:rPr>
          <w:instrText xml:space="preserve"> PAGEREF _Toc80193072 \h </w:instrText>
        </w:r>
        <w:r>
          <w:rPr>
            <w:noProof/>
            <w:webHidden/>
          </w:rPr>
        </w:r>
        <w:r>
          <w:rPr>
            <w:noProof/>
            <w:webHidden/>
          </w:rPr>
          <w:fldChar w:fldCharType="separate"/>
        </w:r>
        <w:r>
          <w:rPr>
            <w:noProof/>
            <w:webHidden/>
          </w:rPr>
          <w:t>19</w:t>
        </w:r>
        <w:r>
          <w:rPr>
            <w:noProof/>
            <w:webHidden/>
          </w:rPr>
          <w:fldChar w:fldCharType="end"/>
        </w:r>
      </w:hyperlink>
    </w:p>
    <w:p w14:paraId="1EC2E93F" w14:textId="412258EC"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3" w:history="1">
        <w:r w:rsidRPr="00A5446B">
          <w:rPr>
            <w:rStyle w:val="Hyperlink"/>
            <w:rFonts w:eastAsia="Georgia"/>
            <w:noProof/>
          </w:rPr>
          <w:t>4.8.</w:t>
        </w:r>
        <w:r>
          <w:rPr>
            <w:rFonts w:eastAsiaTheme="minorEastAsia" w:cstheme="minorBidi"/>
            <w:noProof/>
            <w:sz w:val="22"/>
            <w:szCs w:val="22"/>
            <w:lang w:val="fr-FR" w:eastAsia="ja-JP"/>
          </w:rPr>
          <w:tab/>
        </w:r>
        <w:r w:rsidRPr="00A5446B">
          <w:rPr>
            <w:rStyle w:val="Hyperlink"/>
            <w:noProof/>
          </w:rPr>
          <w:t>Combining Registers and Discourse</w:t>
        </w:r>
        <w:r>
          <w:rPr>
            <w:noProof/>
            <w:webHidden/>
          </w:rPr>
          <w:tab/>
        </w:r>
        <w:r>
          <w:rPr>
            <w:noProof/>
            <w:webHidden/>
          </w:rPr>
          <w:fldChar w:fldCharType="begin"/>
        </w:r>
        <w:r>
          <w:rPr>
            <w:noProof/>
            <w:webHidden/>
          </w:rPr>
          <w:instrText xml:space="preserve"> PAGEREF _Toc80193073 \h </w:instrText>
        </w:r>
        <w:r>
          <w:rPr>
            <w:noProof/>
            <w:webHidden/>
          </w:rPr>
        </w:r>
        <w:r>
          <w:rPr>
            <w:noProof/>
            <w:webHidden/>
          </w:rPr>
          <w:fldChar w:fldCharType="separate"/>
        </w:r>
        <w:r>
          <w:rPr>
            <w:noProof/>
            <w:webHidden/>
          </w:rPr>
          <w:t>19</w:t>
        </w:r>
        <w:r>
          <w:rPr>
            <w:noProof/>
            <w:webHidden/>
          </w:rPr>
          <w:fldChar w:fldCharType="end"/>
        </w:r>
      </w:hyperlink>
    </w:p>
    <w:p w14:paraId="367AE66F" w14:textId="3CAADF7F" w:rsidR="00690890" w:rsidRDefault="00690890">
      <w:pPr>
        <w:pStyle w:val="Verzeichnis1"/>
        <w:rPr>
          <w:rFonts w:eastAsiaTheme="minorEastAsia" w:cstheme="minorBidi"/>
          <w:sz w:val="22"/>
          <w:szCs w:val="22"/>
          <w:lang w:val="fr-FR" w:eastAsia="ja-JP"/>
        </w:rPr>
      </w:pPr>
      <w:hyperlink w:anchor="_Toc80193074" w:history="1">
        <w:r w:rsidRPr="00A5446B">
          <w:rPr>
            <w:rStyle w:val="Hyperlink"/>
          </w:rPr>
          <w:t>5.</w:t>
        </w:r>
        <w:r>
          <w:rPr>
            <w:rFonts w:eastAsiaTheme="minorEastAsia" w:cstheme="minorBidi"/>
            <w:sz w:val="22"/>
            <w:szCs w:val="22"/>
            <w:lang w:val="fr-FR" w:eastAsia="ja-JP"/>
          </w:rPr>
          <w:tab/>
        </w:r>
        <w:r w:rsidRPr="00A5446B">
          <w:rPr>
            <w:rStyle w:val="Hyperlink"/>
          </w:rPr>
          <w:t>The French Language Corpora</w:t>
        </w:r>
        <w:r>
          <w:rPr>
            <w:webHidden/>
          </w:rPr>
          <w:tab/>
        </w:r>
        <w:r>
          <w:rPr>
            <w:webHidden/>
          </w:rPr>
          <w:fldChar w:fldCharType="begin"/>
        </w:r>
        <w:r>
          <w:rPr>
            <w:webHidden/>
          </w:rPr>
          <w:instrText xml:space="preserve"> PAGEREF _Toc80193074 \h </w:instrText>
        </w:r>
        <w:r>
          <w:rPr>
            <w:webHidden/>
          </w:rPr>
        </w:r>
        <w:r>
          <w:rPr>
            <w:webHidden/>
          </w:rPr>
          <w:fldChar w:fldCharType="separate"/>
        </w:r>
        <w:r>
          <w:rPr>
            <w:webHidden/>
          </w:rPr>
          <w:t>20</w:t>
        </w:r>
        <w:r>
          <w:rPr>
            <w:webHidden/>
          </w:rPr>
          <w:fldChar w:fldCharType="end"/>
        </w:r>
      </w:hyperlink>
    </w:p>
    <w:p w14:paraId="23E71448" w14:textId="24935156"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5" w:history="1">
        <w:r w:rsidRPr="00A5446B">
          <w:rPr>
            <w:rStyle w:val="Hyperlink"/>
            <w:noProof/>
          </w:rPr>
          <w:t>5.1.</w:t>
        </w:r>
        <w:r>
          <w:rPr>
            <w:rFonts w:eastAsiaTheme="minorEastAsia" w:cstheme="minorBidi"/>
            <w:noProof/>
            <w:sz w:val="22"/>
            <w:szCs w:val="22"/>
            <w:lang w:val="fr-FR" w:eastAsia="ja-JP"/>
          </w:rPr>
          <w:tab/>
        </w:r>
        <w:r w:rsidRPr="00A5446B">
          <w:rPr>
            <w:rStyle w:val="Hyperlink"/>
            <w:noProof/>
          </w:rPr>
          <w:t>Data Sets</w:t>
        </w:r>
        <w:r>
          <w:rPr>
            <w:noProof/>
            <w:webHidden/>
          </w:rPr>
          <w:tab/>
        </w:r>
        <w:r>
          <w:rPr>
            <w:noProof/>
            <w:webHidden/>
          </w:rPr>
          <w:fldChar w:fldCharType="begin"/>
        </w:r>
        <w:r>
          <w:rPr>
            <w:noProof/>
            <w:webHidden/>
          </w:rPr>
          <w:instrText xml:space="preserve"> PAGEREF _Toc80193075 \h </w:instrText>
        </w:r>
        <w:r>
          <w:rPr>
            <w:noProof/>
            <w:webHidden/>
          </w:rPr>
        </w:r>
        <w:r>
          <w:rPr>
            <w:noProof/>
            <w:webHidden/>
          </w:rPr>
          <w:fldChar w:fldCharType="separate"/>
        </w:r>
        <w:r>
          <w:rPr>
            <w:noProof/>
            <w:webHidden/>
          </w:rPr>
          <w:t>20</w:t>
        </w:r>
        <w:r>
          <w:rPr>
            <w:noProof/>
            <w:webHidden/>
          </w:rPr>
          <w:fldChar w:fldCharType="end"/>
        </w:r>
      </w:hyperlink>
    </w:p>
    <w:p w14:paraId="7301CD78" w14:textId="02C7D5D4"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6" w:history="1">
        <w:r w:rsidRPr="00A5446B">
          <w:rPr>
            <w:rStyle w:val="Hyperlink"/>
            <w:noProof/>
          </w:rPr>
          <w:t>5.2.</w:t>
        </w:r>
        <w:r>
          <w:rPr>
            <w:rFonts w:eastAsiaTheme="minorEastAsia" w:cstheme="minorBidi"/>
            <w:noProof/>
            <w:sz w:val="22"/>
            <w:szCs w:val="22"/>
            <w:lang w:val="fr-FR" w:eastAsia="ja-JP"/>
          </w:rPr>
          <w:tab/>
        </w:r>
        <w:r w:rsidRPr="00A5446B">
          <w:rPr>
            <w:rStyle w:val="Hyperlink"/>
            <w:noProof/>
          </w:rPr>
          <w:t>Pre-processing</w:t>
        </w:r>
        <w:r>
          <w:rPr>
            <w:noProof/>
            <w:webHidden/>
          </w:rPr>
          <w:tab/>
        </w:r>
        <w:r>
          <w:rPr>
            <w:noProof/>
            <w:webHidden/>
          </w:rPr>
          <w:fldChar w:fldCharType="begin"/>
        </w:r>
        <w:r>
          <w:rPr>
            <w:noProof/>
            <w:webHidden/>
          </w:rPr>
          <w:instrText xml:space="preserve"> PAGEREF _Toc80193076 \h </w:instrText>
        </w:r>
        <w:r>
          <w:rPr>
            <w:noProof/>
            <w:webHidden/>
          </w:rPr>
        </w:r>
        <w:r>
          <w:rPr>
            <w:noProof/>
            <w:webHidden/>
          </w:rPr>
          <w:fldChar w:fldCharType="separate"/>
        </w:r>
        <w:r>
          <w:rPr>
            <w:noProof/>
            <w:webHidden/>
          </w:rPr>
          <w:t>21</w:t>
        </w:r>
        <w:r>
          <w:rPr>
            <w:noProof/>
            <w:webHidden/>
          </w:rPr>
          <w:fldChar w:fldCharType="end"/>
        </w:r>
      </w:hyperlink>
    </w:p>
    <w:p w14:paraId="27346117" w14:textId="74616FD7" w:rsidR="00690890" w:rsidRDefault="00690890">
      <w:pPr>
        <w:pStyle w:val="Verzeichnis1"/>
        <w:rPr>
          <w:rFonts w:eastAsiaTheme="minorEastAsia" w:cstheme="minorBidi"/>
          <w:sz w:val="22"/>
          <w:szCs w:val="22"/>
          <w:lang w:val="fr-FR" w:eastAsia="ja-JP"/>
        </w:rPr>
      </w:pPr>
      <w:hyperlink w:anchor="_Toc80193077" w:history="1">
        <w:r w:rsidRPr="00A5446B">
          <w:rPr>
            <w:rStyle w:val="Hyperlink"/>
          </w:rPr>
          <w:t>6.</w:t>
        </w:r>
        <w:r>
          <w:rPr>
            <w:rFonts w:eastAsiaTheme="minorEastAsia" w:cstheme="minorBidi"/>
            <w:sz w:val="22"/>
            <w:szCs w:val="22"/>
            <w:lang w:val="fr-FR" w:eastAsia="ja-JP"/>
          </w:rPr>
          <w:tab/>
        </w:r>
        <w:r w:rsidRPr="00A5446B">
          <w:rPr>
            <w:rStyle w:val="Hyperlink"/>
          </w:rPr>
          <w:t>Methodology</w:t>
        </w:r>
        <w:r>
          <w:rPr>
            <w:webHidden/>
          </w:rPr>
          <w:tab/>
        </w:r>
        <w:r>
          <w:rPr>
            <w:webHidden/>
          </w:rPr>
          <w:fldChar w:fldCharType="begin"/>
        </w:r>
        <w:r>
          <w:rPr>
            <w:webHidden/>
          </w:rPr>
          <w:instrText xml:space="preserve"> PAGEREF _Toc80193077 \h </w:instrText>
        </w:r>
        <w:r>
          <w:rPr>
            <w:webHidden/>
          </w:rPr>
        </w:r>
        <w:r>
          <w:rPr>
            <w:webHidden/>
          </w:rPr>
          <w:fldChar w:fldCharType="separate"/>
        </w:r>
        <w:r>
          <w:rPr>
            <w:webHidden/>
          </w:rPr>
          <w:t>22</w:t>
        </w:r>
        <w:r>
          <w:rPr>
            <w:webHidden/>
          </w:rPr>
          <w:fldChar w:fldCharType="end"/>
        </w:r>
      </w:hyperlink>
    </w:p>
    <w:p w14:paraId="1F7D89CC" w14:textId="4844A8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8" w:history="1">
        <w:r w:rsidRPr="00A5446B">
          <w:rPr>
            <w:rStyle w:val="Hyperlink"/>
            <w:noProof/>
          </w:rPr>
          <w:t>6.1.</w:t>
        </w:r>
        <w:r>
          <w:rPr>
            <w:rFonts w:eastAsiaTheme="minorEastAsia" w:cstheme="minorBidi"/>
            <w:noProof/>
            <w:sz w:val="22"/>
            <w:szCs w:val="22"/>
            <w:lang w:val="fr-FR" w:eastAsia="ja-JP"/>
          </w:rPr>
          <w:tab/>
        </w:r>
        <w:r w:rsidRPr="00A5446B">
          <w:rPr>
            <w:rStyle w:val="Hyperlink"/>
            <w:noProof/>
          </w:rPr>
          <w:t>Classification Sets</w:t>
        </w:r>
        <w:r>
          <w:rPr>
            <w:noProof/>
            <w:webHidden/>
          </w:rPr>
          <w:tab/>
        </w:r>
        <w:r>
          <w:rPr>
            <w:noProof/>
            <w:webHidden/>
          </w:rPr>
          <w:fldChar w:fldCharType="begin"/>
        </w:r>
        <w:r>
          <w:rPr>
            <w:noProof/>
            <w:webHidden/>
          </w:rPr>
          <w:instrText xml:space="preserve"> PAGEREF _Toc80193078 \h </w:instrText>
        </w:r>
        <w:r>
          <w:rPr>
            <w:noProof/>
            <w:webHidden/>
          </w:rPr>
        </w:r>
        <w:r>
          <w:rPr>
            <w:noProof/>
            <w:webHidden/>
          </w:rPr>
          <w:fldChar w:fldCharType="separate"/>
        </w:r>
        <w:r>
          <w:rPr>
            <w:noProof/>
            <w:webHidden/>
          </w:rPr>
          <w:t>23</w:t>
        </w:r>
        <w:r>
          <w:rPr>
            <w:noProof/>
            <w:webHidden/>
          </w:rPr>
          <w:fldChar w:fldCharType="end"/>
        </w:r>
      </w:hyperlink>
    </w:p>
    <w:p w14:paraId="2E1C13CD" w14:textId="0F15F3B9"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9" w:history="1">
        <w:r w:rsidRPr="00A5446B">
          <w:rPr>
            <w:rStyle w:val="Hyperlink"/>
            <w:noProof/>
          </w:rPr>
          <w:t>6.2.</w:t>
        </w:r>
        <w:r>
          <w:rPr>
            <w:rFonts w:eastAsiaTheme="minorEastAsia" w:cstheme="minorBidi"/>
            <w:noProof/>
            <w:sz w:val="22"/>
            <w:szCs w:val="22"/>
            <w:lang w:val="fr-FR" w:eastAsia="ja-JP"/>
          </w:rPr>
          <w:tab/>
        </w:r>
        <w:r w:rsidRPr="00A5446B">
          <w:rPr>
            <w:rStyle w:val="Hyperlink"/>
            <w:noProof/>
          </w:rPr>
          <w:t>Bayes’ Theorem: Basis of Naïve Bayes</w:t>
        </w:r>
        <w:r>
          <w:rPr>
            <w:noProof/>
            <w:webHidden/>
          </w:rPr>
          <w:tab/>
        </w:r>
        <w:r>
          <w:rPr>
            <w:noProof/>
            <w:webHidden/>
          </w:rPr>
          <w:fldChar w:fldCharType="begin"/>
        </w:r>
        <w:r>
          <w:rPr>
            <w:noProof/>
            <w:webHidden/>
          </w:rPr>
          <w:instrText xml:space="preserve"> PAGEREF _Toc80193079 \h </w:instrText>
        </w:r>
        <w:r>
          <w:rPr>
            <w:noProof/>
            <w:webHidden/>
          </w:rPr>
        </w:r>
        <w:r>
          <w:rPr>
            <w:noProof/>
            <w:webHidden/>
          </w:rPr>
          <w:fldChar w:fldCharType="separate"/>
        </w:r>
        <w:r>
          <w:rPr>
            <w:noProof/>
            <w:webHidden/>
          </w:rPr>
          <w:t>25</w:t>
        </w:r>
        <w:r>
          <w:rPr>
            <w:noProof/>
            <w:webHidden/>
          </w:rPr>
          <w:fldChar w:fldCharType="end"/>
        </w:r>
      </w:hyperlink>
    </w:p>
    <w:p w14:paraId="06307E43" w14:textId="2406FC6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0" w:history="1">
        <w:r w:rsidRPr="00A5446B">
          <w:rPr>
            <w:rStyle w:val="Hyperlink"/>
            <w:noProof/>
          </w:rPr>
          <w:t>6.3.</w:t>
        </w:r>
        <w:r>
          <w:rPr>
            <w:rFonts w:eastAsiaTheme="minorEastAsia" w:cstheme="minorBidi"/>
            <w:noProof/>
            <w:sz w:val="22"/>
            <w:szCs w:val="22"/>
            <w:lang w:val="fr-FR" w:eastAsia="ja-JP"/>
          </w:rPr>
          <w:tab/>
        </w:r>
        <w:r w:rsidRPr="00A5446B">
          <w:rPr>
            <w:rStyle w:val="Hyperlink"/>
            <w:noProof/>
          </w:rPr>
          <w:t>Naïve Bayes as a Classifier</w:t>
        </w:r>
        <w:r>
          <w:rPr>
            <w:noProof/>
            <w:webHidden/>
          </w:rPr>
          <w:tab/>
        </w:r>
        <w:r>
          <w:rPr>
            <w:noProof/>
            <w:webHidden/>
          </w:rPr>
          <w:fldChar w:fldCharType="begin"/>
        </w:r>
        <w:r>
          <w:rPr>
            <w:noProof/>
            <w:webHidden/>
          </w:rPr>
          <w:instrText xml:space="preserve"> PAGEREF _Toc80193080 \h </w:instrText>
        </w:r>
        <w:r>
          <w:rPr>
            <w:noProof/>
            <w:webHidden/>
          </w:rPr>
        </w:r>
        <w:r>
          <w:rPr>
            <w:noProof/>
            <w:webHidden/>
          </w:rPr>
          <w:fldChar w:fldCharType="separate"/>
        </w:r>
        <w:r>
          <w:rPr>
            <w:noProof/>
            <w:webHidden/>
          </w:rPr>
          <w:t>26</w:t>
        </w:r>
        <w:r>
          <w:rPr>
            <w:noProof/>
            <w:webHidden/>
          </w:rPr>
          <w:fldChar w:fldCharType="end"/>
        </w:r>
      </w:hyperlink>
    </w:p>
    <w:p w14:paraId="0D687B34" w14:textId="5AFC8782"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1" w:history="1">
        <w:r w:rsidRPr="00A5446B">
          <w:rPr>
            <w:rStyle w:val="Hyperlink"/>
            <w:noProof/>
          </w:rPr>
          <w:t>6.4.</w:t>
        </w:r>
        <w:r>
          <w:rPr>
            <w:rFonts w:eastAsiaTheme="minorEastAsia" w:cstheme="minorBidi"/>
            <w:noProof/>
            <w:sz w:val="22"/>
            <w:szCs w:val="22"/>
            <w:lang w:val="fr-FR" w:eastAsia="ja-JP"/>
          </w:rPr>
          <w:tab/>
        </w:r>
        <w:r w:rsidRPr="00A5446B">
          <w:rPr>
            <w:rStyle w:val="Hyperlink"/>
            <w:noProof/>
          </w:rPr>
          <w:t>Naïve Bayes Classification Probabilities</w:t>
        </w:r>
        <w:r>
          <w:rPr>
            <w:noProof/>
            <w:webHidden/>
          </w:rPr>
          <w:tab/>
        </w:r>
        <w:r>
          <w:rPr>
            <w:noProof/>
            <w:webHidden/>
          </w:rPr>
          <w:fldChar w:fldCharType="begin"/>
        </w:r>
        <w:r>
          <w:rPr>
            <w:noProof/>
            <w:webHidden/>
          </w:rPr>
          <w:instrText xml:space="preserve"> PAGEREF _Toc80193081 \h </w:instrText>
        </w:r>
        <w:r>
          <w:rPr>
            <w:noProof/>
            <w:webHidden/>
          </w:rPr>
        </w:r>
        <w:r>
          <w:rPr>
            <w:noProof/>
            <w:webHidden/>
          </w:rPr>
          <w:fldChar w:fldCharType="separate"/>
        </w:r>
        <w:r>
          <w:rPr>
            <w:noProof/>
            <w:webHidden/>
          </w:rPr>
          <w:t>28</w:t>
        </w:r>
        <w:r>
          <w:rPr>
            <w:noProof/>
            <w:webHidden/>
          </w:rPr>
          <w:fldChar w:fldCharType="end"/>
        </w:r>
      </w:hyperlink>
    </w:p>
    <w:p w14:paraId="7C4B2977" w14:textId="3D5831DE"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2" w:history="1">
        <w:r w:rsidRPr="00A5446B">
          <w:rPr>
            <w:rStyle w:val="Hyperlink"/>
            <w:noProof/>
          </w:rPr>
          <w:t>6.5.</w:t>
        </w:r>
        <w:r>
          <w:rPr>
            <w:rFonts w:eastAsiaTheme="minorEastAsia" w:cstheme="minorBidi"/>
            <w:noProof/>
            <w:sz w:val="22"/>
            <w:szCs w:val="22"/>
            <w:lang w:val="fr-FR" w:eastAsia="ja-JP"/>
          </w:rPr>
          <w:tab/>
        </w:r>
        <w:r w:rsidRPr="00A5446B">
          <w:rPr>
            <w:rStyle w:val="Hyperlink"/>
            <w:noProof/>
          </w:rPr>
          <w:t>A Worked Example</w:t>
        </w:r>
        <w:r>
          <w:rPr>
            <w:noProof/>
            <w:webHidden/>
          </w:rPr>
          <w:tab/>
        </w:r>
        <w:r>
          <w:rPr>
            <w:noProof/>
            <w:webHidden/>
          </w:rPr>
          <w:fldChar w:fldCharType="begin"/>
        </w:r>
        <w:r>
          <w:rPr>
            <w:noProof/>
            <w:webHidden/>
          </w:rPr>
          <w:instrText xml:space="preserve"> PAGEREF _Toc80193082 \h </w:instrText>
        </w:r>
        <w:r>
          <w:rPr>
            <w:noProof/>
            <w:webHidden/>
          </w:rPr>
        </w:r>
        <w:r>
          <w:rPr>
            <w:noProof/>
            <w:webHidden/>
          </w:rPr>
          <w:fldChar w:fldCharType="separate"/>
        </w:r>
        <w:r>
          <w:rPr>
            <w:noProof/>
            <w:webHidden/>
          </w:rPr>
          <w:t>29</w:t>
        </w:r>
        <w:r>
          <w:rPr>
            <w:noProof/>
            <w:webHidden/>
          </w:rPr>
          <w:fldChar w:fldCharType="end"/>
        </w:r>
      </w:hyperlink>
    </w:p>
    <w:p w14:paraId="6A82C78B" w14:textId="3FAD680C" w:rsidR="00690890" w:rsidRDefault="00690890">
      <w:pPr>
        <w:pStyle w:val="Verzeichnis1"/>
        <w:rPr>
          <w:rFonts w:eastAsiaTheme="minorEastAsia" w:cstheme="minorBidi"/>
          <w:sz w:val="22"/>
          <w:szCs w:val="22"/>
          <w:lang w:val="fr-FR" w:eastAsia="ja-JP"/>
        </w:rPr>
      </w:pPr>
      <w:hyperlink w:anchor="_Toc80193083" w:history="1">
        <w:r w:rsidRPr="00A5446B">
          <w:rPr>
            <w:rStyle w:val="Hyperlink"/>
          </w:rPr>
          <w:t>7.</w:t>
        </w:r>
        <w:r>
          <w:rPr>
            <w:rFonts w:eastAsiaTheme="minorEastAsia" w:cstheme="minorBidi"/>
            <w:sz w:val="22"/>
            <w:szCs w:val="22"/>
            <w:lang w:val="fr-FR" w:eastAsia="ja-JP"/>
          </w:rPr>
          <w:tab/>
        </w:r>
        <w:r w:rsidRPr="00A5446B">
          <w:rPr>
            <w:rStyle w:val="Hyperlink"/>
          </w:rPr>
          <w:t>System Evaluation</w:t>
        </w:r>
        <w:r>
          <w:rPr>
            <w:webHidden/>
          </w:rPr>
          <w:tab/>
        </w:r>
        <w:r>
          <w:rPr>
            <w:webHidden/>
          </w:rPr>
          <w:fldChar w:fldCharType="begin"/>
        </w:r>
        <w:r>
          <w:rPr>
            <w:webHidden/>
          </w:rPr>
          <w:instrText xml:space="preserve"> PAGEREF _Toc80193083 \h </w:instrText>
        </w:r>
        <w:r>
          <w:rPr>
            <w:webHidden/>
          </w:rPr>
        </w:r>
        <w:r>
          <w:rPr>
            <w:webHidden/>
          </w:rPr>
          <w:fldChar w:fldCharType="separate"/>
        </w:r>
        <w:r>
          <w:rPr>
            <w:webHidden/>
          </w:rPr>
          <w:t>30</w:t>
        </w:r>
        <w:r>
          <w:rPr>
            <w:webHidden/>
          </w:rPr>
          <w:fldChar w:fldCharType="end"/>
        </w:r>
      </w:hyperlink>
    </w:p>
    <w:p w14:paraId="362E0F84" w14:textId="6EE1665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4" w:history="1">
        <w:r w:rsidRPr="00A5446B">
          <w:rPr>
            <w:rStyle w:val="Hyperlink"/>
            <w:noProof/>
          </w:rPr>
          <w:t>7.1.</w:t>
        </w:r>
        <w:r>
          <w:rPr>
            <w:rFonts w:eastAsiaTheme="minorEastAsia" w:cstheme="minorBidi"/>
            <w:noProof/>
            <w:sz w:val="22"/>
            <w:szCs w:val="22"/>
            <w:lang w:val="fr-FR" w:eastAsia="ja-JP"/>
          </w:rPr>
          <w:tab/>
        </w:r>
        <w:r w:rsidRPr="00A5446B">
          <w:rPr>
            <w:rStyle w:val="Hyperlink"/>
            <w:noProof/>
          </w:rPr>
          <w:t>Developmental Overhead</w:t>
        </w:r>
        <w:r>
          <w:rPr>
            <w:noProof/>
            <w:webHidden/>
          </w:rPr>
          <w:tab/>
        </w:r>
        <w:r>
          <w:rPr>
            <w:noProof/>
            <w:webHidden/>
          </w:rPr>
          <w:fldChar w:fldCharType="begin"/>
        </w:r>
        <w:r>
          <w:rPr>
            <w:noProof/>
            <w:webHidden/>
          </w:rPr>
          <w:instrText xml:space="preserve"> PAGEREF _Toc80193084 \h </w:instrText>
        </w:r>
        <w:r>
          <w:rPr>
            <w:noProof/>
            <w:webHidden/>
          </w:rPr>
        </w:r>
        <w:r>
          <w:rPr>
            <w:noProof/>
            <w:webHidden/>
          </w:rPr>
          <w:fldChar w:fldCharType="separate"/>
        </w:r>
        <w:r>
          <w:rPr>
            <w:noProof/>
            <w:webHidden/>
          </w:rPr>
          <w:t>30</w:t>
        </w:r>
        <w:r>
          <w:rPr>
            <w:noProof/>
            <w:webHidden/>
          </w:rPr>
          <w:fldChar w:fldCharType="end"/>
        </w:r>
      </w:hyperlink>
    </w:p>
    <w:p w14:paraId="201603A3" w14:textId="359736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5" w:history="1">
        <w:r w:rsidRPr="00A5446B">
          <w:rPr>
            <w:rStyle w:val="Hyperlink"/>
            <w:noProof/>
          </w:rPr>
          <w:t>7.2.</w:t>
        </w:r>
        <w:r>
          <w:rPr>
            <w:rFonts w:eastAsiaTheme="minorEastAsia" w:cstheme="minorBidi"/>
            <w:noProof/>
            <w:sz w:val="22"/>
            <w:szCs w:val="22"/>
            <w:lang w:val="fr-FR" w:eastAsia="ja-JP"/>
          </w:rPr>
          <w:tab/>
        </w:r>
        <w:r w:rsidRPr="00A5446B">
          <w:rPr>
            <w:rStyle w:val="Hyperlink"/>
            <w:noProof/>
          </w:rPr>
          <w:t>Classification Sets and Naïve Bayes</w:t>
        </w:r>
        <w:r>
          <w:rPr>
            <w:noProof/>
            <w:webHidden/>
          </w:rPr>
          <w:tab/>
        </w:r>
        <w:r>
          <w:rPr>
            <w:noProof/>
            <w:webHidden/>
          </w:rPr>
          <w:fldChar w:fldCharType="begin"/>
        </w:r>
        <w:r>
          <w:rPr>
            <w:noProof/>
            <w:webHidden/>
          </w:rPr>
          <w:instrText xml:space="preserve"> PAGEREF _Toc80193085 \h </w:instrText>
        </w:r>
        <w:r>
          <w:rPr>
            <w:noProof/>
            <w:webHidden/>
          </w:rPr>
        </w:r>
        <w:r>
          <w:rPr>
            <w:noProof/>
            <w:webHidden/>
          </w:rPr>
          <w:fldChar w:fldCharType="separate"/>
        </w:r>
        <w:r>
          <w:rPr>
            <w:noProof/>
            <w:webHidden/>
          </w:rPr>
          <w:t>31</w:t>
        </w:r>
        <w:r>
          <w:rPr>
            <w:noProof/>
            <w:webHidden/>
          </w:rPr>
          <w:fldChar w:fldCharType="end"/>
        </w:r>
      </w:hyperlink>
    </w:p>
    <w:p w14:paraId="07963F0A" w14:textId="50341B36"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6" w:history="1">
        <w:r w:rsidRPr="00A5446B">
          <w:rPr>
            <w:rStyle w:val="Hyperlink"/>
            <w:noProof/>
          </w:rPr>
          <w:t>7.3.</w:t>
        </w:r>
        <w:r>
          <w:rPr>
            <w:rFonts w:eastAsiaTheme="minorEastAsia" w:cstheme="minorBidi"/>
            <w:noProof/>
            <w:sz w:val="22"/>
            <w:szCs w:val="22"/>
            <w:lang w:val="fr-FR" w:eastAsia="ja-JP"/>
          </w:rPr>
          <w:tab/>
        </w:r>
        <w:r w:rsidRPr="00A5446B">
          <w:rPr>
            <w:rStyle w:val="Hyperlink"/>
            <w:noProof/>
          </w:rPr>
          <w:t>Sentence Tokenizer</w:t>
        </w:r>
        <w:r>
          <w:rPr>
            <w:noProof/>
            <w:webHidden/>
          </w:rPr>
          <w:tab/>
        </w:r>
        <w:r>
          <w:rPr>
            <w:noProof/>
            <w:webHidden/>
          </w:rPr>
          <w:fldChar w:fldCharType="begin"/>
        </w:r>
        <w:r>
          <w:rPr>
            <w:noProof/>
            <w:webHidden/>
          </w:rPr>
          <w:instrText xml:space="preserve"> PAGEREF _Toc80193086 \h </w:instrText>
        </w:r>
        <w:r>
          <w:rPr>
            <w:noProof/>
            <w:webHidden/>
          </w:rPr>
        </w:r>
        <w:r>
          <w:rPr>
            <w:noProof/>
            <w:webHidden/>
          </w:rPr>
          <w:fldChar w:fldCharType="separate"/>
        </w:r>
        <w:r>
          <w:rPr>
            <w:noProof/>
            <w:webHidden/>
          </w:rPr>
          <w:t>32</w:t>
        </w:r>
        <w:r>
          <w:rPr>
            <w:noProof/>
            <w:webHidden/>
          </w:rPr>
          <w:fldChar w:fldCharType="end"/>
        </w:r>
      </w:hyperlink>
    </w:p>
    <w:p w14:paraId="29FD064D" w14:textId="14E67671"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7" w:history="1">
        <w:r w:rsidRPr="00A5446B">
          <w:rPr>
            <w:rStyle w:val="Hyperlink"/>
            <w:noProof/>
          </w:rPr>
          <w:t>7.4.</w:t>
        </w:r>
        <w:r>
          <w:rPr>
            <w:rFonts w:eastAsiaTheme="minorEastAsia" w:cstheme="minorBidi"/>
            <w:noProof/>
            <w:sz w:val="22"/>
            <w:szCs w:val="22"/>
            <w:lang w:val="fr-FR" w:eastAsia="ja-JP"/>
          </w:rPr>
          <w:tab/>
        </w:r>
        <w:r w:rsidRPr="00A5446B">
          <w:rPr>
            <w:rStyle w:val="Hyperlink"/>
            <w:noProof/>
          </w:rPr>
          <w:t>spaCy Module</w:t>
        </w:r>
        <w:r>
          <w:rPr>
            <w:noProof/>
            <w:webHidden/>
          </w:rPr>
          <w:tab/>
        </w:r>
        <w:r>
          <w:rPr>
            <w:noProof/>
            <w:webHidden/>
          </w:rPr>
          <w:fldChar w:fldCharType="begin"/>
        </w:r>
        <w:r>
          <w:rPr>
            <w:noProof/>
            <w:webHidden/>
          </w:rPr>
          <w:instrText xml:space="preserve"> PAGEREF _Toc80193087 \h </w:instrText>
        </w:r>
        <w:r>
          <w:rPr>
            <w:noProof/>
            <w:webHidden/>
          </w:rPr>
        </w:r>
        <w:r>
          <w:rPr>
            <w:noProof/>
            <w:webHidden/>
          </w:rPr>
          <w:fldChar w:fldCharType="separate"/>
        </w:r>
        <w:r>
          <w:rPr>
            <w:noProof/>
            <w:webHidden/>
          </w:rPr>
          <w:t>33</w:t>
        </w:r>
        <w:r>
          <w:rPr>
            <w:noProof/>
            <w:webHidden/>
          </w:rPr>
          <w:fldChar w:fldCharType="end"/>
        </w:r>
      </w:hyperlink>
    </w:p>
    <w:p w14:paraId="6AE77D21" w14:textId="6B4444E0" w:rsidR="00690890" w:rsidRDefault="00690890">
      <w:pPr>
        <w:pStyle w:val="Verzeichnis1"/>
        <w:rPr>
          <w:rFonts w:eastAsiaTheme="minorEastAsia" w:cstheme="minorBidi"/>
          <w:sz w:val="22"/>
          <w:szCs w:val="22"/>
          <w:lang w:val="fr-FR" w:eastAsia="ja-JP"/>
        </w:rPr>
      </w:pPr>
      <w:hyperlink w:anchor="_Toc80193088" w:history="1">
        <w:r w:rsidRPr="00A5446B">
          <w:rPr>
            <w:rStyle w:val="Hyperlink"/>
          </w:rPr>
          <w:t>8.</w:t>
        </w:r>
        <w:r>
          <w:rPr>
            <w:rFonts w:eastAsiaTheme="minorEastAsia" w:cstheme="minorBidi"/>
            <w:sz w:val="22"/>
            <w:szCs w:val="22"/>
            <w:lang w:val="fr-FR" w:eastAsia="ja-JP"/>
          </w:rPr>
          <w:tab/>
        </w:r>
        <w:r w:rsidRPr="00A5446B">
          <w:rPr>
            <w:rStyle w:val="Hyperlink"/>
          </w:rPr>
          <w:t>Results</w:t>
        </w:r>
        <w:r>
          <w:rPr>
            <w:webHidden/>
          </w:rPr>
          <w:tab/>
        </w:r>
        <w:r>
          <w:rPr>
            <w:webHidden/>
          </w:rPr>
          <w:fldChar w:fldCharType="begin"/>
        </w:r>
        <w:r>
          <w:rPr>
            <w:webHidden/>
          </w:rPr>
          <w:instrText xml:space="preserve"> PAGEREF _Toc80193088 \h </w:instrText>
        </w:r>
        <w:r>
          <w:rPr>
            <w:webHidden/>
          </w:rPr>
        </w:r>
        <w:r>
          <w:rPr>
            <w:webHidden/>
          </w:rPr>
          <w:fldChar w:fldCharType="separate"/>
        </w:r>
        <w:r>
          <w:rPr>
            <w:webHidden/>
          </w:rPr>
          <w:t>33</w:t>
        </w:r>
        <w:r>
          <w:rPr>
            <w:webHidden/>
          </w:rPr>
          <w:fldChar w:fldCharType="end"/>
        </w:r>
      </w:hyperlink>
    </w:p>
    <w:p w14:paraId="4DB84DEE" w14:textId="24271FA2"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9" w:history="1">
        <w:r w:rsidRPr="00A5446B">
          <w:rPr>
            <w:rStyle w:val="Hyperlink"/>
            <w:noProof/>
          </w:rPr>
          <w:t>8.1.</w:t>
        </w:r>
        <w:r>
          <w:rPr>
            <w:rFonts w:eastAsiaTheme="minorEastAsia" w:cstheme="minorBidi"/>
            <w:noProof/>
            <w:sz w:val="22"/>
            <w:szCs w:val="22"/>
            <w:lang w:val="fr-FR" w:eastAsia="ja-JP"/>
          </w:rPr>
          <w:tab/>
        </w:r>
        <w:r w:rsidRPr="00A5446B">
          <w:rPr>
            <w:rStyle w:val="Hyperlink"/>
            <w:noProof/>
          </w:rPr>
          <w:t>Development phase</w:t>
        </w:r>
        <w:r>
          <w:rPr>
            <w:noProof/>
            <w:webHidden/>
          </w:rPr>
          <w:tab/>
        </w:r>
        <w:r>
          <w:rPr>
            <w:noProof/>
            <w:webHidden/>
          </w:rPr>
          <w:fldChar w:fldCharType="begin"/>
        </w:r>
        <w:r>
          <w:rPr>
            <w:noProof/>
            <w:webHidden/>
          </w:rPr>
          <w:instrText xml:space="preserve"> PAGEREF _Toc80193089 \h </w:instrText>
        </w:r>
        <w:r>
          <w:rPr>
            <w:noProof/>
            <w:webHidden/>
          </w:rPr>
        </w:r>
        <w:r>
          <w:rPr>
            <w:noProof/>
            <w:webHidden/>
          </w:rPr>
          <w:fldChar w:fldCharType="separate"/>
        </w:r>
        <w:r>
          <w:rPr>
            <w:noProof/>
            <w:webHidden/>
          </w:rPr>
          <w:t>33</w:t>
        </w:r>
        <w:r>
          <w:rPr>
            <w:noProof/>
            <w:webHidden/>
          </w:rPr>
          <w:fldChar w:fldCharType="end"/>
        </w:r>
      </w:hyperlink>
    </w:p>
    <w:p w14:paraId="32926F84" w14:textId="6652B85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0" w:history="1">
        <w:r w:rsidRPr="00A5446B">
          <w:rPr>
            <w:rStyle w:val="Hyperlink"/>
            <w:noProof/>
          </w:rPr>
          <w:t>8.2.</w:t>
        </w:r>
        <w:r>
          <w:rPr>
            <w:rFonts w:eastAsiaTheme="minorEastAsia" w:cstheme="minorBidi"/>
            <w:noProof/>
            <w:sz w:val="22"/>
            <w:szCs w:val="22"/>
            <w:lang w:val="fr-FR" w:eastAsia="ja-JP"/>
          </w:rPr>
          <w:tab/>
        </w:r>
        <w:r w:rsidRPr="00A5446B">
          <w:rPr>
            <w:rStyle w:val="Hyperlink"/>
            <w:noProof/>
          </w:rPr>
          <w:t>Training phase</w:t>
        </w:r>
        <w:r>
          <w:rPr>
            <w:noProof/>
            <w:webHidden/>
          </w:rPr>
          <w:tab/>
        </w:r>
        <w:r>
          <w:rPr>
            <w:noProof/>
            <w:webHidden/>
          </w:rPr>
          <w:fldChar w:fldCharType="begin"/>
        </w:r>
        <w:r>
          <w:rPr>
            <w:noProof/>
            <w:webHidden/>
          </w:rPr>
          <w:instrText xml:space="preserve"> PAGEREF _Toc80193090 \h </w:instrText>
        </w:r>
        <w:r>
          <w:rPr>
            <w:noProof/>
            <w:webHidden/>
          </w:rPr>
        </w:r>
        <w:r>
          <w:rPr>
            <w:noProof/>
            <w:webHidden/>
          </w:rPr>
          <w:fldChar w:fldCharType="separate"/>
        </w:r>
        <w:r>
          <w:rPr>
            <w:noProof/>
            <w:webHidden/>
          </w:rPr>
          <w:t>35</w:t>
        </w:r>
        <w:r>
          <w:rPr>
            <w:noProof/>
            <w:webHidden/>
          </w:rPr>
          <w:fldChar w:fldCharType="end"/>
        </w:r>
      </w:hyperlink>
    </w:p>
    <w:p w14:paraId="36CCDC71" w14:textId="5881C60F"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1" w:history="1">
        <w:r w:rsidRPr="00A5446B">
          <w:rPr>
            <w:rStyle w:val="Hyperlink"/>
            <w:noProof/>
          </w:rPr>
          <w:t>8.3.</w:t>
        </w:r>
        <w:r>
          <w:rPr>
            <w:rFonts w:eastAsiaTheme="minorEastAsia" w:cstheme="minorBidi"/>
            <w:noProof/>
            <w:sz w:val="22"/>
            <w:szCs w:val="22"/>
            <w:lang w:val="fr-FR" w:eastAsia="ja-JP"/>
          </w:rPr>
          <w:tab/>
        </w:r>
        <w:r w:rsidRPr="00A5446B">
          <w:rPr>
            <w:rStyle w:val="Hyperlink"/>
            <w:noProof/>
          </w:rPr>
          <w:t>Testing phase</w:t>
        </w:r>
        <w:r>
          <w:rPr>
            <w:noProof/>
            <w:webHidden/>
          </w:rPr>
          <w:tab/>
        </w:r>
        <w:r>
          <w:rPr>
            <w:noProof/>
            <w:webHidden/>
          </w:rPr>
          <w:fldChar w:fldCharType="begin"/>
        </w:r>
        <w:r>
          <w:rPr>
            <w:noProof/>
            <w:webHidden/>
          </w:rPr>
          <w:instrText xml:space="preserve"> PAGEREF _Toc80193091 \h </w:instrText>
        </w:r>
        <w:r>
          <w:rPr>
            <w:noProof/>
            <w:webHidden/>
          </w:rPr>
        </w:r>
        <w:r>
          <w:rPr>
            <w:noProof/>
            <w:webHidden/>
          </w:rPr>
          <w:fldChar w:fldCharType="separate"/>
        </w:r>
        <w:r>
          <w:rPr>
            <w:noProof/>
            <w:webHidden/>
          </w:rPr>
          <w:t>36</w:t>
        </w:r>
        <w:r>
          <w:rPr>
            <w:noProof/>
            <w:webHidden/>
          </w:rPr>
          <w:fldChar w:fldCharType="end"/>
        </w:r>
      </w:hyperlink>
    </w:p>
    <w:p w14:paraId="6C31AB72" w14:textId="13EBC011" w:rsidR="00690890" w:rsidRDefault="00690890">
      <w:pPr>
        <w:pStyle w:val="Verzeichnis1"/>
        <w:rPr>
          <w:rFonts w:eastAsiaTheme="minorEastAsia" w:cstheme="minorBidi"/>
          <w:sz w:val="22"/>
          <w:szCs w:val="22"/>
          <w:lang w:val="fr-FR" w:eastAsia="ja-JP"/>
        </w:rPr>
      </w:pPr>
      <w:hyperlink w:anchor="_Toc80193092" w:history="1">
        <w:r w:rsidRPr="00A5446B">
          <w:rPr>
            <w:rStyle w:val="Hyperlink"/>
          </w:rPr>
          <w:t>9.</w:t>
        </w:r>
        <w:r>
          <w:rPr>
            <w:rFonts w:eastAsiaTheme="minorEastAsia" w:cstheme="minorBidi"/>
            <w:sz w:val="22"/>
            <w:szCs w:val="22"/>
            <w:lang w:val="fr-FR" w:eastAsia="ja-JP"/>
          </w:rPr>
          <w:tab/>
        </w:r>
        <w:r w:rsidRPr="00A5446B">
          <w:rPr>
            <w:rStyle w:val="Hyperlink"/>
          </w:rPr>
          <w:t>Discussion</w:t>
        </w:r>
        <w:r>
          <w:rPr>
            <w:webHidden/>
          </w:rPr>
          <w:tab/>
        </w:r>
        <w:r>
          <w:rPr>
            <w:webHidden/>
          </w:rPr>
          <w:fldChar w:fldCharType="begin"/>
        </w:r>
        <w:r>
          <w:rPr>
            <w:webHidden/>
          </w:rPr>
          <w:instrText xml:space="preserve"> PAGEREF _Toc80193092 \h </w:instrText>
        </w:r>
        <w:r>
          <w:rPr>
            <w:webHidden/>
          </w:rPr>
        </w:r>
        <w:r>
          <w:rPr>
            <w:webHidden/>
          </w:rPr>
          <w:fldChar w:fldCharType="separate"/>
        </w:r>
        <w:r>
          <w:rPr>
            <w:webHidden/>
          </w:rPr>
          <w:t>37</w:t>
        </w:r>
        <w:r>
          <w:rPr>
            <w:webHidden/>
          </w:rPr>
          <w:fldChar w:fldCharType="end"/>
        </w:r>
      </w:hyperlink>
    </w:p>
    <w:p w14:paraId="488B30CB" w14:textId="03E7AC74"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3" w:history="1">
        <w:r w:rsidRPr="00A5446B">
          <w:rPr>
            <w:rStyle w:val="Hyperlink"/>
            <w:noProof/>
          </w:rPr>
          <w:t>9.1.</w:t>
        </w:r>
        <w:r>
          <w:rPr>
            <w:rFonts w:eastAsiaTheme="minorEastAsia" w:cstheme="minorBidi"/>
            <w:noProof/>
            <w:sz w:val="22"/>
            <w:szCs w:val="22"/>
            <w:lang w:val="fr-FR" w:eastAsia="ja-JP"/>
          </w:rPr>
          <w:tab/>
        </w:r>
        <w:r w:rsidRPr="00A5446B">
          <w:rPr>
            <w:rStyle w:val="Hyperlink"/>
            <w:noProof/>
          </w:rPr>
          <w:t>Results of Classification Sets and Naïve Bayes</w:t>
        </w:r>
        <w:r>
          <w:rPr>
            <w:noProof/>
            <w:webHidden/>
          </w:rPr>
          <w:tab/>
        </w:r>
        <w:r>
          <w:rPr>
            <w:noProof/>
            <w:webHidden/>
          </w:rPr>
          <w:fldChar w:fldCharType="begin"/>
        </w:r>
        <w:r>
          <w:rPr>
            <w:noProof/>
            <w:webHidden/>
          </w:rPr>
          <w:instrText xml:space="preserve"> PAGEREF _Toc80193093 \h </w:instrText>
        </w:r>
        <w:r>
          <w:rPr>
            <w:noProof/>
            <w:webHidden/>
          </w:rPr>
        </w:r>
        <w:r>
          <w:rPr>
            <w:noProof/>
            <w:webHidden/>
          </w:rPr>
          <w:fldChar w:fldCharType="separate"/>
        </w:r>
        <w:r>
          <w:rPr>
            <w:noProof/>
            <w:webHidden/>
          </w:rPr>
          <w:t>37</w:t>
        </w:r>
        <w:r>
          <w:rPr>
            <w:noProof/>
            <w:webHidden/>
          </w:rPr>
          <w:fldChar w:fldCharType="end"/>
        </w:r>
      </w:hyperlink>
    </w:p>
    <w:p w14:paraId="1EDBC9AB" w14:textId="254874ED"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4" w:history="1">
        <w:r w:rsidRPr="00A5446B">
          <w:rPr>
            <w:rStyle w:val="Hyperlink"/>
            <w:noProof/>
          </w:rPr>
          <w:t>9.2.</w:t>
        </w:r>
        <w:r>
          <w:rPr>
            <w:rFonts w:eastAsiaTheme="minorEastAsia" w:cstheme="minorBidi"/>
            <w:noProof/>
            <w:sz w:val="22"/>
            <w:szCs w:val="22"/>
            <w:lang w:val="fr-FR" w:eastAsia="ja-JP"/>
          </w:rPr>
          <w:tab/>
        </w:r>
        <w:r w:rsidRPr="00A5446B">
          <w:rPr>
            <w:rStyle w:val="Hyperlink"/>
            <w:noProof/>
          </w:rPr>
          <w:t>Classification Set vs. Naïve Bayes</w:t>
        </w:r>
        <w:r>
          <w:rPr>
            <w:noProof/>
            <w:webHidden/>
          </w:rPr>
          <w:tab/>
        </w:r>
        <w:r>
          <w:rPr>
            <w:noProof/>
            <w:webHidden/>
          </w:rPr>
          <w:fldChar w:fldCharType="begin"/>
        </w:r>
        <w:r>
          <w:rPr>
            <w:noProof/>
            <w:webHidden/>
          </w:rPr>
          <w:instrText xml:space="preserve"> PAGEREF _Toc80193094 \h </w:instrText>
        </w:r>
        <w:r>
          <w:rPr>
            <w:noProof/>
            <w:webHidden/>
          </w:rPr>
        </w:r>
        <w:r>
          <w:rPr>
            <w:noProof/>
            <w:webHidden/>
          </w:rPr>
          <w:fldChar w:fldCharType="separate"/>
        </w:r>
        <w:r>
          <w:rPr>
            <w:noProof/>
            <w:webHidden/>
          </w:rPr>
          <w:t>39</w:t>
        </w:r>
        <w:r>
          <w:rPr>
            <w:noProof/>
            <w:webHidden/>
          </w:rPr>
          <w:fldChar w:fldCharType="end"/>
        </w:r>
      </w:hyperlink>
    </w:p>
    <w:p w14:paraId="70D46A81" w14:textId="3573E6B6" w:rsidR="00690890" w:rsidRDefault="00690890">
      <w:pPr>
        <w:pStyle w:val="Verzeichnis1"/>
        <w:rPr>
          <w:rFonts w:eastAsiaTheme="minorEastAsia" w:cstheme="minorBidi"/>
          <w:sz w:val="22"/>
          <w:szCs w:val="22"/>
          <w:lang w:val="fr-FR" w:eastAsia="ja-JP"/>
        </w:rPr>
      </w:pPr>
      <w:hyperlink w:anchor="_Toc80193095" w:history="1">
        <w:r w:rsidRPr="00A5446B">
          <w:rPr>
            <w:rStyle w:val="Hyperlink"/>
          </w:rPr>
          <w:t>10.</w:t>
        </w:r>
        <w:r>
          <w:rPr>
            <w:rFonts w:eastAsiaTheme="minorEastAsia" w:cstheme="minorBidi"/>
            <w:sz w:val="22"/>
            <w:szCs w:val="22"/>
            <w:lang w:val="fr-FR" w:eastAsia="ja-JP"/>
          </w:rPr>
          <w:tab/>
        </w:r>
        <w:r w:rsidRPr="00A5446B">
          <w:rPr>
            <w:rStyle w:val="Hyperlink"/>
          </w:rPr>
          <w:t>Conclusion</w:t>
        </w:r>
        <w:r>
          <w:rPr>
            <w:webHidden/>
          </w:rPr>
          <w:tab/>
        </w:r>
        <w:r>
          <w:rPr>
            <w:webHidden/>
          </w:rPr>
          <w:fldChar w:fldCharType="begin"/>
        </w:r>
        <w:r>
          <w:rPr>
            <w:webHidden/>
          </w:rPr>
          <w:instrText xml:space="preserve"> PAGEREF _Toc80193095 \h </w:instrText>
        </w:r>
        <w:r>
          <w:rPr>
            <w:webHidden/>
          </w:rPr>
        </w:r>
        <w:r>
          <w:rPr>
            <w:webHidden/>
          </w:rPr>
          <w:fldChar w:fldCharType="separate"/>
        </w:r>
        <w:r>
          <w:rPr>
            <w:webHidden/>
          </w:rPr>
          <w:t>40</w:t>
        </w:r>
        <w:r>
          <w:rPr>
            <w:webHidden/>
          </w:rPr>
          <w:fldChar w:fldCharType="end"/>
        </w:r>
      </w:hyperlink>
    </w:p>
    <w:p w14:paraId="2006B859" w14:textId="3DE43000" w:rsidR="00690890" w:rsidRDefault="00690890">
      <w:pPr>
        <w:pStyle w:val="Verzeichnis1"/>
        <w:rPr>
          <w:rFonts w:eastAsiaTheme="minorEastAsia" w:cstheme="minorBidi"/>
          <w:sz w:val="22"/>
          <w:szCs w:val="22"/>
          <w:lang w:val="fr-FR" w:eastAsia="ja-JP"/>
        </w:rPr>
      </w:pPr>
      <w:hyperlink w:anchor="_Toc80193096" w:history="1">
        <w:r w:rsidRPr="00A5446B">
          <w:rPr>
            <w:rStyle w:val="Hyperlink"/>
          </w:rPr>
          <w:t>11.</w:t>
        </w:r>
        <w:r>
          <w:rPr>
            <w:rFonts w:eastAsiaTheme="minorEastAsia" w:cstheme="minorBidi"/>
            <w:sz w:val="22"/>
            <w:szCs w:val="22"/>
            <w:lang w:val="fr-FR" w:eastAsia="ja-JP"/>
          </w:rPr>
          <w:tab/>
        </w:r>
        <w:r w:rsidRPr="00A5446B">
          <w:rPr>
            <w:rStyle w:val="Hyperlink"/>
          </w:rPr>
          <w:t>References</w:t>
        </w:r>
        <w:r>
          <w:rPr>
            <w:webHidden/>
          </w:rPr>
          <w:tab/>
        </w:r>
        <w:r>
          <w:rPr>
            <w:webHidden/>
          </w:rPr>
          <w:fldChar w:fldCharType="begin"/>
        </w:r>
        <w:r>
          <w:rPr>
            <w:webHidden/>
          </w:rPr>
          <w:instrText xml:space="preserve"> PAGEREF _Toc80193096 \h </w:instrText>
        </w:r>
        <w:r>
          <w:rPr>
            <w:webHidden/>
          </w:rPr>
        </w:r>
        <w:r>
          <w:rPr>
            <w:webHidden/>
          </w:rPr>
          <w:fldChar w:fldCharType="separate"/>
        </w:r>
        <w:r>
          <w:rPr>
            <w:webHidden/>
          </w:rPr>
          <w:t>41</w:t>
        </w:r>
        <w:r>
          <w:rPr>
            <w:webHidden/>
          </w:rPr>
          <w:fldChar w:fldCharType="end"/>
        </w:r>
      </w:hyperlink>
    </w:p>
    <w:p w14:paraId="164102F7" w14:textId="3CDAEDF2"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8C15B95" w14:textId="16ACA3DC" w:rsidR="0069089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193097" w:history="1">
        <w:r w:rsidR="00690890" w:rsidRPr="00BD17DC">
          <w:rPr>
            <w:rStyle w:val="Hyperlink"/>
            <w:rFonts w:cs="Times New Roman"/>
            <w:iCs/>
            <w14:scene3d>
              <w14:camera w14:prst="orthographicFront"/>
              <w14:lightRig w14:rig="threePt" w14:dir="t">
                <w14:rot w14:lat="0" w14:lon="0" w14:rev="0"/>
              </w14:lightRig>
            </w14:scene3d>
          </w:rPr>
          <w:t>Figure 1.</w:t>
        </w:r>
        <w:r w:rsidR="00690890">
          <w:rPr>
            <w:rFonts w:eastAsiaTheme="minorEastAsia" w:cstheme="minorBidi"/>
            <w:sz w:val="22"/>
            <w:szCs w:val="22"/>
            <w:lang w:val="fr-FR" w:eastAsia="ja-JP"/>
          </w:rPr>
          <w:tab/>
        </w:r>
        <w:r w:rsidR="00690890" w:rsidRPr="00BD17DC">
          <w:rPr>
            <w:rStyle w:val="Hyperlink"/>
          </w:rPr>
          <w:t>Bühler Organon-Modell</w:t>
        </w:r>
        <w:r w:rsidR="00690890">
          <w:rPr>
            <w:webHidden/>
          </w:rPr>
          <w:tab/>
        </w:r>
        <w:r w:rsidR="00690890">
          <w:rPr>
            <w:webHidden/>
          </w:rPr>
          <w:fldChar w:fldCharType="begin"/>
        </w:r>
        <w:r w:rsidR="00690890">
          <w:rPr>
            <w:webHidden/>
          </w:rPr>
          <w:instrText xml:space="preserve"> PAGEREF _Toc80193097 \h </w:instrText>
        </w:r>
        <w:r w:rsidR="00690890">
          <w:rPr>
            <w:webHidden/>
          </w:rPr>
        </w:r>
        <w:r w:rsidR="00690890">
          <w:rPr>
            <w:webHidden/>
          </w:rPr>
          <w:fldChar w:fldCharType="separate"/>
        </w:r>
        <w:r w:rsidR="00690890">
          <w:rPr>
            <w:webHidden/>
          </w:rPr>
          <w:t>10</w:t>
        </w:r>
        <w:r w:rsidR="00690890">
          <w:rPr>
            <w:webHidden/>
          </w:rPr>
          <w:fldChar w:fldCharType="end"/>
        </w:r>
      </w:hyperlink>
    </w:p>
    <w:p w14:paraId="3CE330C1" w14:textId="6EC4ACCB" w:rsidR="00690890" w:rsidRDefault="00690890">
      <w:pPr>
        <w:pStyle w:val="Verzeichnis1"/>
        <w:rPr>
          <w:rFonts w:eastAsiaTheme="minorEastAsia" w:cstheme="minorBidi"/>
          <w:sz w:val="22"/>
          <w:szCs w:val="22"/>
          <w:lang w:val="fr-FR" w:eastAsia="ja-JP"/>
        </w:rPr>
      </w:pPr>
      <w:hyperlink w:anchor="_Toc80193098" w:history="1">
        <w:r w:rsidRPr="00BD17DC">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D17DC">
          <w:rPr>
            <w:rStyle w:val="Hyperlink"/>
          </w:rPr>
          <w:t>Medium and Concept</w:t>
        </w:r>
        <w:r>
          <w:rPr>
            <w:webHidden/>
          </w:rPr>
          <w:tab/>
        </w:r>
        <w:r>
          <w:rPr>
            <w:webHidden/>
          </w:rPr>
          <w:fldChar w:fldCharType="begin"/>
        </w:r>
        <w:r>
          <w:rPr>
            <w:webHidden/>
          </w:rPr>
          <w:instrText xml:space="preserve"> PAGEREF _Toc80193098 \h </w:instrText>
        </w:r>
        <w:r>
          <w:rPr>
            <w:webHidden/>
          </w:rPr>
        </w:r>
        <w:r>
          <w:rPr>
            <w:webHidden/>
          </w:rPr>
          <w:fldChar w:fldCharType="separate"/>
        </w:r>
        <w:r>
          <w:rPr>
            <w:webHidden/>
          </w:rPr>
          <w:t>12</w:t>
        </w:r>
        <w:r>
          <w:rPr>
            <w:webHidden/>
          </w:rPr>
          <w:fldChar w:fldCharType="end"/>
        </w:r>
      </w:hyperlink>
    </w:p>
    <w:p w14:paraId="72D23CD8" w14:textId="7762AB9D" w:rsidR="00690890" w:rsidRDefault="00690890">
      <w:pPr>
        <w:pStyle w:val="Verzeichnis1"/>
        <w:rPr>
          <w:rFonts w:eastAsiaTheme="minorEastAsia" w:cstheme="minorBidi"/>
          <w:sz w:val="22"/>
          <w:szCs w:val="22"/>
          <w:lang w:val="fr-FR" w:eastAsia="ja-JP"/>
        </w:rPr>
      </w:pPr>
      <w:hyperlink w:anchor="_Toc80193099" w:history="1">
        <w:r w:rsidRPr="00BD17DC">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D17DC">
          <w:rPr>
            <w:rStyle w:val="Hyperlink"/>
          </w:rPr>
          <w:t>Spoken and Written vs. Graphic and Phonic</w:t>
        </w:r>
        <w:r>
          <w:rPr>
            <w:webHidden/>
          </w:rPr>
          <w:tab/>
        </w:r>
        <w:r>
          <w:rPr>
            <w:webHidden/>
          </w:rPr>
          <w:fldChar w:fldCharType="begin"/>
        </w:r>
        <w:r>
          <w:rPr>
            <w:webHidden/>
          </w:rPr>
          <w:instrText xml:space="preserve"> PAGEREF _Toc80193099 \h </w:instrText>
        </w:r>
        <w:r>
          <w:rPr>
            <w:webHidden/>
          </w:rPr>
        </w:r>
        <w:r>
          <w:rPr>
            <w:webHidden/>
          </w:rPr>
          <w:fldChar w:fldCharType="separate"/>
        </w:r>
        <w:r>
          <w:rPr>
            <w:webHidden/>
          </w:rPr>
          <w:t>13</w:t>
        </w:r>
        <w:r>
          <w:rPr>
            <w:webHidden/>
          </w:rPr>
          <w:fldChar w:fldCharType="end"/>
        </w:r>
      </w:hyperlink>
    </w:p>
    <w:p w14:paraId="0675176B" w14:textId="51A0B7D6" w:rsidR="00690890" w:rsidRDefault="00690890">
      <w:pPr>
        <w:pStyle w:val="Verzeichnis1"/>
        <w:rPr>
          <w:rFonts w:eastAsiaTheme="minorEastAsia" w:cstheme="minorBidi"/>
          <w:sz w:val="22"/>
          <w:szCs w:val="22"/>
          <w:lang w:val="fr-FR" w:eastAsia="ja-JP"/>
        </w:rPr>
      </w:pPr>
      <w:hyperlink w:anchor="_Toc80193100" w:history="1">
        <w:r w:rsidRPr="00BD17DC">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D17DC">
          <w:rPr>
            <w:rStyle w:val="Hyperlink"/>
          </w:rPr>
          <w:t>Nähesprache and Distanzsprache</w:t>
        </w:r>
        <w:r>
          <w:rPr>
            <w:webHidden/>
          </w:rPr>
          <w:tab/>
        </w:r>
        <w:r>
          <w:rPr>
            <w:webHidden/>
          </w:rPr>
          <w:fldChar w:fldCharType="begin"/>
        </w:r>
        <w:r>
          <w:rPr>
            <w:webHidden/>
          </w:rPr>
          <w:instrText xml:space="preserve"> PAGEREF _Toc80193100 \h </w:instrText>
        </w:r>
        <w:r>
          <w:rPr>
            <w:webHidden/>
          </w:rPr>
        </w:r>
        <w:r>
          <w:rPr>
            <w:webHidden/>
          </w:rPr>
          <w:fldChar w:fldCharType="separate"/>
        </w:r>
        <w:r>
          <w:rPr>
            <w:webHidden/>
          </w:rPr>
          <w:t>14</w:t>
        </w:r>
        <w:r>
          <w:rPr>
            <w:webHidden/>
          </w:rPr>
          <w:fldChar w:fldCharType="end"/>
        </w:r>
      </w:hyperlink>
    </w:p>
    <w:p w14:paraId="55101B8B" w14:textId="362FB0ED" w:rsidR="00690890" w:rsidRDefault="00690890">
      <w:pPr>
        <w:pStyle w:val="Verzeichnis1"/>
        <w:rPr>
          <w:rFonts w:eastAsiaTheme="minorEastAsia" w:cstheme="minorBidi"/>
          <w:sz w:val="22"/>
          <w:szCs w:val="22"/>
          <w:lang w:val="fr-FR" w:eastAsia="ja-JP"/>
        </w:rPr>
      </w:pPr>
      <w:hyperlink w:anchor="_Toc80193101" w:history="1">
        <w:r w:rsidRPr="00BD17DC">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D17DC">
          <w:rPr>
            <w:rStyle w:val="Hyperlink"/>
          </w:rPr>
          <w:t>French Registers</w:t>
        </w:r>
        <w:r>
          <w:rPr>
            <w:webHidden/>
          </w:rPr>
          <w:tab/>
        </w:r>
        <w:r>
          <w:rPr>
            <w:webHidden/>
          </w:rPr>
          <w:fldChar w:fldCharType="begin"/>
        </w:r>
        <w:r>
          <w:rPr>
            <w:webHidden/>
          </w:rPr>
          <w:instrText xml:space="preserve"> PAGEREF _Toc80193101 \h </w:instrText>
        </w:r>
        <w:r>
          <w:rPr>
            <w:webHidden/>
          </w:rPr>
        </w:r>
        <w:r>
          <w:rPr>
            <w:webHidden/>
          </w:rPr>
          <w:fldChar w:fldCharType="separate"/>
        </w:r>
        <w:r>
          <w:rPr>
            <w:webHidden/>
          </w:rPr>
          <w:t>15</w:t>
        </w:r>
        <w:r>
          <w:rPr>
            <w:webHidden/>
          </w:rPr>
          <w:fldChar w:fldCharType="end"/>
        </w:r>
      </w:hyperlink>
    </w:p>
    <w:p w14:paraId="65FD7BC2" w14:textId="58C35EFB" w:rsidR="00690890" w:rsidRDefault="00690890">
      <w:pPr>
        <w:pStyle w:val="Verzeichnis1"/>
        <w:rPr>
          <w:rFonts w:eastAsiaTheme="minorEastAsia" w:cstheme="minorBidi"/>
          <w:sz w:val="22"/>
          <w:szCs w:val="22"/>
          <w:lang w:val="fr-FR" w:eastAsia="ja-JP"/>
        </w:rPr>
      </w:pPr>
      <w:hyperlink w:anchor="_Toc80193102" w:history="1">
        <w:r w:rsidRPr="00BD17DC">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D17DC">
          <w:rPr>
            <w:rStyle w:val="Hyperlink"/>
          </w:rPr>
          <w:t>Literacy and Orality</w:t>
        </w:r>
        <w:r>
          <w:rPr>
            <w:webHidden/>
          </w:rPr>
          <w:tab/>
        </w:r>
        <w:r>
          <w:rPr>
            <w:webHidden/>
          </w:rPr>
          <w:fldChar w:fldCharType="begin"/>
        </w:r>
        <w:r>
          <w:rPr>
            <w:webHidden/>
          </w:rPr>
          <w:instrText xml:space="preserve"> PAGEREF _Toc80193102 \h </w:instrText>
        </w:r>
        <w:r>
          <w:rPr>
            <w:webHidden/>
          </w:rPr>
        </w:r>
        <w:r>
          <w:rPr>
            <w:webHidden/>
          </w:rPr>
          <w:fldChar w:fldCharType="separate"/>
        </w:r>
        <w:r>
          <w:rPr>
            <w:webHidden/>
          </w:rPr>
          <w:t>19</w:t>
        </w:r>
        <w:r>
          <w:rPr>
            <w:webHidden/>
          </w:rPr>
          <w:fldChar w:fldCharType="end"/>
        </w:r>
      </w:hyperlink>
    </w:p>
    <w:p w14:paraId="4881C0A1" w14:textId="68AD5545" w:rsidR="00690890" w:rsidRDefault="00690890">
      <w:pPr>
        <w:pStyle w:val="Verzeichnis1"/>
        <w:rPr>
          <w:rFonts w:eastAsiaTheme="minorEastAsia" w:cstheme="minorBidi"/>
          <w:sz w:val="22"/>
          <w:szCs w:val="22"/>
          <w:lang w:val="fr-FR" w:eastAsia="ja-JP"/>
        </w:rPr>
      </w:pPr>
      <w:hyperlink w:anchor="_Toc80193103" w:history="1">
        <w:r w:rsidRPr="00BD17DC">
          <w:rPr>
            <w:rStyle w:val="Hyperlink"/>
          </w:rPr>
          <w:t>Figure 6.</w:t>
        </w:r>
        <w:r>
          <w:rPr>
            <w:rFonts w:eastAsiaTheme="minorEastAsia" w:cstheme="minorBidi"/>
            <w:sz w:val="22"/>
            <w:szCs w:val="22"/>
            <w:lang w:val="fr-FR" w:eastAsia="ja-JP"/>
          </w:rPr>
          <w:tab/>
        </w:r>
        <w:r w:rsidRPr="00BD17DC">
          <w:rPr>
            <w:rStyle w:val="Hyperlink"/>
          </w:rPr>
          <w:t>Registers According to Literacy and Orality</w:t>
        </w:r>
        <w:r>
          <w:rPr>
            <w:webHidden/>
          </w:rPr>
          <w:tab/>
        </w:r>
        <w:r>
          <w:rPr>
            <w:webHidden/>
          </w:rPr>
          <w:fldChar w:fldCharType="begin"/>
        </w:r>
        <w:r>
          <w:rPr>
            <w:webHidden/>
          </w:rPr>
          <w:instrText xml:space="preserve"> PAGEREF _Toc80193103 \h </w:instrText>
        </w:r>
        <w:r>
          <w:rPr>
            <w:webHidden/>
          </w:rPr>
        </w:r>
        <w:r>
          <w:rPr>
            <w:webHidden/>
          </w:rPr>
          <w:fldChar w:fldCharType="separate"/>
        </w:r>
        <w:r>
          <w:rPr>
            <w:webHidden/>
          </w:rPr>
          <w:t>19</w:t>
        </w:r>
        <w:r>
          <w:rPr>
            <w:webHidden/>
          </w:rPr>
          <w:fldChar w:fldCharType="end"/>
        </w:r>
      </w:hyperlink>
    </w:p>
    <w:p w14:paraId="64B19F88" w14:textId="34C7C3B2"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25C6AB50" w14:textId="73B559B9" w:rsidR="00690890" w:rsidRPr="00690890" w:rsidRDefault="003553F9">
      <w:pPr>
        <w:pStyle w:val="Verzeichnis1"/>
        <w:rPr>
          <w:rFonts w:eastAsiaTheme="minorEastAsia" w:cstheme="minorBidi"/>
          <w:sz w:val="22"/>
          <w:szCs w:val="22"/>
          <w:lang w:val="fr-FR" w:eastAsia="ja-JP"/>
        </w:rPr>
      </w:pPr>
      <w:r w:rsidRPr="00690890">
        <w:rPr>
          <w:rFonts w:eastAsia="Georgia"/>
          <w:color w:val="000000"/>
          <w:szCs w:val="24"/>
        </w:rPr>
        <w:fldChar w:fldCharType="begin"/>
      </w:r>
      <w:r w:rsidRPr="00690890">
        <w:rPr>
          <w:rFonts w:eastAsia="Georgia"/>
          <w:color w:val="000000"/>
          <w:szCs w:val="24"/>
        </w:rPr>
        <w:instrText xml:space="preserve"> TOC \h \z \t "Equations;1" </w:instrText>
      </w:r>
      <w:r w:rsidRPr="00690890">
        <w:rPr>
          <w:rFonts w:eastAsia="Georgia"/>
          <w:color w:val="000000"/>
          <w:szCs w:val="24"/>
        </w:rPr>
        <w:fldChar w:fldCharType="separate"/>
      </w:r>
      <w:hyperlink w:anchor="_Toc80193104" w:history="1">
        <w:r w:rsidR="00690890" w:rsidRPr="00690890">
          <w:rPr>
            <w:rStyle w:val="Hyperlink"/>
          </w:rPr>
          <w:t>Equation 1. Bayes’ Theorem</w:t>
        </w:r>
        <w:r w:rsidR="00690890" w:rsidRPr="00690890">
          <w:rPr>
            <w:webHidden/>
          </w:rPr>
          <w:tab/>
        </w:r>
        <w:r w:rsidR="00690890" w:rsidRPr="00690890">
          <w:rPr>
            <w:webHidden/>
          </w:rPr>
          <w:fldChar w:fldCharType="begin"/>
        </w:r>
        <w:r w:rsidR="00690890" w:rsidRPr="00690890">
          <w:rPr>
            <w:webHidden/>
          </w:rPr>
          <w:instrText xml:space="preserve"> PAGEREF _Toc80193104 \h </w:instrText>
        </w:r>
        <w:r w:rsidR="00690890" w:rsidRPr="00690890">
          <w:rPr>
            <w:webHidden/>
          </w:rPr>
        </w:r>
        <w:r w:rsidR="00690890" w:rsidRPr="00690890">
          <w:rPr>
            <w:webHidden/>
          </w:rPr>
          <w:fldChar w:fldCharType="separate"/>
        </w:r>
        <w:r w:rsidR="00690890" w:rsidRPr="00690890">
          <w:rPr>
            <w:webHidden/>
          </w:rPr>
          <w:t>25</w:t>
        </w:r>
        <w:r w:rsidR="00690890" w:rsidRPr="00690890">
          <w:rPr>
            <w:webHidden/>
          </w:rPr>
          <w:fldChar w:fldCharType="end"/>
        </w:r>
      </w:hyperlink>
    </w:p>
    <w:p w14:paraId="51A6EB1C" w14:textId="35FDEC37" w:rsidR="00690890" w:rsidRPr="00690890" w:rsidRDefault="00690890">
      <w:pPr>
        <w:pStyle w:val="Verzeichnis1"/>
        <w:rPr>
          <w:rFonts w:eastAsiaTheme="minorEastAsia" w:cstheme="minorBidi"/>
          <w:sz w:val="22"/>
          <w:szCs w:val="22"/>
          <w:lang w:val="fr-FR" w:eastAsia="ja-JP"/>
        </w:rPr>
      </w:pPr>
      <w:hyperlink w:anchor="_Toc80193105" w:history="1">
        <w:r w:rsidRPr="00690890">
          <w:rPr>
            <w:rStyle w:val="Hyperlink"/>
          </w:rPr>
          <w:t>Equation 2. Bayes’ Theorem Reversed</w:t>
        </w:r>
        <w:r w:rsidRPr="00690890">
          <w:rPr>
            <w:webHidden/>
          </w:rPr>
          <w:tab/>
        </w:r>
        <w:r w:rsidRPr="00690890">
          <w:rPr>
            <w:webHidden/>
          </w:rPr>
          <w:fldChar w:fldCharType="begin"/>
        </w:r>
        <w:r w:rsidRPr="00690890">
          <w:rPr>
            <w:webHidden/>
          </w:rPr>
          <w:instrText xml:space="preserve"> PAGEREF _Toc80193105 \h </w:instrText>
        </w:r>
        <w:r w:rsidRPr="00690890">
          <w:rPr>
            <w:webHidden/>
          </w:rPr>
        </w:r>
        <w:r w:rsidRPr="00690890">
          <w:rPr>
            <w:webHidden/>
          </w:rPr>
          <w:fldChar w:fldCharType="separate"/>
        </w:r>
        <w:r w:rsidRPr="00690890">
          <w:rPr>
            <w:webHidden/>
          </w:rPr>
          <w:t>25</w:t>
        </w:r>
        <w:r w:rsidRPr="00690890">
          <w:rPr>
            <w:webHidden/>
          </w:rPr>
          <w:fldChar w:fldCharType="end"/>
        </w:r>
      </w:hyperlink>
    </w:p>
    <w:p w14:paraId="0B968337" w14:textId="0D7F3E73" w:rsidR="00690890" w:rsidRPr="00690890" w:rsidRDefault="00690890">
      <w:pPr>
        <w:pStyle w:val="Verzeichnis1"/>
        <w:rPr>
          <w:rFonts w:eastAsiaTheme="minorEastAsia" w:cstheme="minorBidi"/>
          <w:sz w:val="22"/>
          <w:szCs w:val="22"/>
          <w:lang w:val="fr-FR" w:eastAsia="ja-JP"/>
        </w:rPr>
      </w:pPr>
      <w:hyperlink w:anchor="_Toc80193106" w:history="1">
        <w:r w:rsidRPr="00690890">
          <w:rPr>
            <w:rStyle w:val="Hyperlink"/>
          </w:rPr>
          <w:t>Equation 3. Normalizing Constant</w:t>
        </w:r>
        <w:r w:rsidRPr="00690890">
          <w:rPr>
            <w:webHidden/>
          </w:rPr>
          <w:tab/>
        </w:r>
        <w:r w:rsidRPr="00690890">
          <w:rPr>
            <w:webHidden/>
          </w:rPr>
          <w:fldChar w:fldCharType="begin"/>
        </w:r>
        <w:r w:rsidRPr="00690890">
          <w:rPr>
            <w:webHidden/>
          </w:rPr>
          <w:instrText xml:space="preserve"> PAGEREF _Toc80193106 \h </w:instrText>
        </w:r>
        <w:r w:rsidRPr="00690890">
          <w:rPr>
            <w:webHidden/>
          </w:rPr>
        </w:r>
        <w:r w:rsidRPr="00690890">
          <w:rPr>
            <w:webHidden/>
          </w:rPr>
          <w:fldChar w:fldCharType="separate"/>
        </w:r>
        <w:r w:rsidRPr="00690890">
          <w:rPr>
            <w:webHidden/>
          </w:rPr>
          <w:t>25</w:t>
        </w:r>
        <w:r w:rsidRPr="00690890">
          <w:rPr>
            <w:webHidden/>
          </w:rPr>
          <w:fldChar w:fldCharType="end"/>
        </w:r>
      </w:hyperlink>
    </w:p>
    <w:p w14:paraId="283499FE" w14:textId="1D51200F" w:rsidR="00690890" w:rsidRPr="00690890" w:rsidRDefault="00690890">
      <w:pPr>
        <w:pStyle w:val="Verzeichnis1"/>
        <w:rPr>
          <w:rFonts w:eastAsiaTheme="minorEastAsia" w:cstheme="minorBidi"/>
          <w:sz w:val="22"/>
          <w:szCs w:val="22"/>
          <w:lang w:val="fr-FR" w:eastAsia="ja-JP"/>
        </w:rPr>
      </w:pPr>
      <w:hyperlink w:anchor="_Toc80193107" w:history="1">
        <w:r w:rsidRPr="00690890">
          <w:rPr>
            <w:rStyle w:val="Hyperlink"/>
          </w:rPr>
          <w:t>Equation 4. Naïve Bayes Classifier</w:t>
        </w:r>
        <w:r w:rsidRPr="00690890">
          <w:rPr>
            <w:webHidden/>
          </w:rPr>
          <w:tab/>
        </w:r>
        <w:r w:rsidRPr="00690890">
          <w:rPr>
            <w:webHidden/>
          </w:rPr>
          <w:fldChar w:fldCharType="begin"/>
        </w:r>
        <w:r w:rsidRPr="00690890">
          <w:rPr>
            <w:webHidden/>
          </w:rPr>
          <w:instrText xml:space="preserve"> PAGEREF _Toc80193107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050463EB" w14:textId="7CBB135E" w:rsidR="00690890" w:rsidRPr="00690890" w:rsidRDefault="00690890">
      <w:pPr>
        <w:pStyle w:val="Verzeichnis1"/>
        <w:rPr>
          <w:rFonts w:eastAsiaTheme="minorEastAsia" w:cstheme="minorBidi"/>
          <w:sz w:val="22"/>
          <w:szCs w:val="22"/>
          <w:lang w:val="fr-FR" w:eastAsia="ja-JP"/>
        </w:rPr>
      </w:pPr>
      <w:hyperlink w:anchor="_Toc80193108" w:history="1">
        <w:r w:rsidRPr="00690890">
          <w:rPr>
            <w:rStyle w:val="Hyperlink"/>
          </w:rPr>
          <w:t>Equation 5. Argmax</w:t>
        </w:r>
        <w:r w:rsidRPr="00690890">
          <w:rPr>
            <w:webHidden/>
          </w:rPr>
          <w:tab/>
        </w:r>
        <w:r w:rsidRPr="00690890">
          <w:rPr>
            <w:webHidden/>
          </w:rPr>
          <w:fldChar w:fldCharType="begin"/>
        </w:r>
        <w:r w:rsidRPr="00690890">
          <w:rPr>
            <w:webHidden/>
          </w:rPr>
          <w:instrText xml:space="preserve"> PAGEREF _Toc80193108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1479DC28" w14:textId="3A9DD428" w:rsidR="00690890" w:rsidRPr="00690890" w:rsidRDefault="00690890">
      <w:pPr>
        <w:pStyle w:val="Verzeichnis1"/>
        <w:rPr>
          <w:rFonts w:eastAsiaTheme="minorEastAsia" w:cstheme="minorBidi"/>
          <w:sz w:val="22"/>
          <w:szCs w:val="22"/>
          <w:lang w:val="fr-FR" w:eastAsia="ja-JP"/>
        </w:rPr>
      </w:pPr>
      <w:hyperlink w:anchor="_Toc80193109" w:history="1">
        <w:r w:rsidRPr="00690890">
          <w:rPr>
            <w:rStyle w:val="Hyperlink"/>
          </w:rPr>
          <w:t>Equation 6. Argmax of Classification</w:t>
        </w:r>
        <w:r w:rsidRPr="00690890">
          <w:rPr>
            <w:webHidden/>
          </w:rPr>
          <w:tab/>
        </w:r>
        <w:r w:rsidRPr="00690890">
          <w:rPr>
            <w:webHidden/>
          </w:rPr>
          <w:fldChar w:fldCharType="begin"/>
        </w:r>
        <w:r w:rsidRPr="00690890">
          <w:rPr>
            <w:webHidden/>
          </w:rPr>
          <w:instrText xml:space="preserve"> PAGEREF _Toc80193109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21FF9D56" w14:textId="573ACF0A" w:rsidR="00690890" w:rsidRPr="00690890" w:rsidRDefault="00690890">
      <w:pPr>
        <w:pStyle w:val="Verzeichnis1"/>
        <w:rPr>
          <w:rFonts w:eastAsiaTheme="minorEastAsia" w:cstheme="minorBidi"/>
          <w:sz w:val="22"/>
          <w:szCs w:val="22"/>
          <w:lang w:val="fr-FR" w:eastAsia="ja-JP"/>
        </w:rPr>
      </w:pPr>
      <w:hyperlink w:anchor="_Toc80193110" w:history="1">
        <w:r w:rsidRPr="00690890">
          <w:rPr>
            <w:rStyle w:val="Hyperlink"/>
          </w:rPr>
          <w:t>Equation 7. Model Probabilities</w:t>
        </w:r>
        <w:r w:rsidRPr="00690890">
          <w:rPr>
            <w:webHidden/>
          </w:rPr>
          <w:tab/>
        </w:r>
        <w:r w:rsidRPr="00690890">
          <w:rPr>
            <w:webHidden/>
          </w:rPr>
          <w:fldChar w:fldCharType="begin"/>
        </w:r>
        <w:r w:rsidRPr="00690890">
          <w:rPr>
            <w:webHidden/>
          </w:rPr>
          <w:instrText xml:space="preserve"> PAGEREF _Toc80193110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643A58F" w14:textId="75F32E99" w:rsidR="00690890" w:rsidRPr="00690890" w:rsidRDefault="00690890">
      <w:pPr>
        <w:pStyle w:val="Verzeichnis1"/>
        <w:rPr>
          <w:rFonts w:eastAsiaTheme="minorEastAsia" w:cstheme="minorBidi"/>
          <w:sz w:val="22"/>
          <w:szCs w:val="22"/>
          <w:lang w:val="fr-FR" w:eastAsia="ja-JP"/>
        </w:rPr>
      </w:pPr>
      <w:hyperlink w:anchor="_Toc80193111" w:history="1">
        <w:r w:rsidRPr="00690890">
          <w:rPr>
            <w:rStyle w:val="Hyperlink"/>
          </w:rPr>
          <w:t>Equation 8. Model Probabilities Expanded</w:t>
        </w:r>
        <w:r w:rsidRPr="00690890">
          <w:rPr>
            <w:webHidden/>
          </w:rPr>
          <w:tab/>
        </w:r>
        <w:r w:rsidRPr="00690890">
          <w:rPr>
            <w:webHidden/>
          </w:rPr>
          <w:fldChar w:fldCharType="begin"/>
        </w:r>
        <w:r w:rsidRPr="00690890">
          <w:rPr>
            <w:webHidden/>
          </w:rPr>
          <w:instrText xml:space="preserve"> PAGEREF _Toc80193111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4C335D6E" w14:textId="63B25638" w:rsidR="00690890" w:rsidRPr="00690890" w:rsidRDefault="00690890">
      <w:pPr>
        <w:pStyle w:val="Verzeichnis1"/>
        <w:rPr>
          <w:rFonts w:eastAsiaTheme="minorEastAsia" w:cstheme="minorBidi"/>
          <w:sz w:val="22"/>
          <w:szCs w:val="22"/>
          <w:lang w:val="fr-FR" w:eastAsia="ja-JP"/>
        </w:rPr>
      </w:pPr>
      <w:hyperlink w:anchor="_Toc80193112" w:history="1">
        <w:r w:rsidRPr="00690890">
          <w:rPr>
            <w:rStyle w:val="Hyperlink"/>
          </w:rPr>
          <w:t>Equation 9. Composition of Likelihood</w:t>
        </w:r>
        <w:r w:rsidRPr="00690890">
          <w:rPr>
            <w:webHidden/>
          </w:rPr>
          <w:tab/>
        </w:r>
        <w:r w:rsidRPr="00690890">
          <w:rPr>
            <w:webHidden/>
          </w:rPr>
          <w:fldChar w:fldCharType="begin"/>
        </w:r>
        <w:r w:rsidRPr="00690890">
          <w:rPr>
            <w:webHidden/>
          </w:rPr>
          <w:instrText xml:space="preserve"> PAGEREF _Toc80193112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9940FD0" w14:textId="4C643CD7" w:rsidR="00690890" w:rsidRPr="00690890" w:rsidRDefault="00690890">
      <w:pPr>
        <w:pStyle w:val="Verzeichnis1"/>
        <w:rPr>
          <w:rFonts w:eastAsiaTheme="minorEastAsia" w:cstheme="minorBidi"/>
          <w:sz w:val="22"/>
          <w:szCs w:val="22"/>
          <w:lang w:val="fr-FR" w:eastAsia="ja-JP"/>
        </w:rPr>
      </w:pPr>
      <w:hyperlink w:anchor="_Toc80193113" w:history="1">
        <w:r w:rsidRPr="00690890">
          <w:rPr>
            <w:rStyle w:val="Hyperlink"/>
          </w:rPr>
          <w:t>Equation 10. Argmax of Likelihood</w:t>
        </w:r>
        <w:r w:rsidRPr="00690890">
          <w:rPr>
            <w:webHidden/>
          </w:rPr>
          <w:tab/>
        </w:r>
        <w:r w:rsidRPr="00690890">
          <w:rPr>
            <w:webHidden/>
          </w:rPr>
          <w:fldChar w:fldCharType="begin"/>
        </w:r>
        <w:r w:rsidRPr="00690890">
          <w:rPr>
            <w:webHidden/>
          </w:rPr>
          <w:instrText xml:space="preserve"> PAGEREF _Toc80193113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702F8A02" w14:textId="4A1DFFAD" w:rsidR="00690890" w:rsidRPr="00690890" w:rsidRDefault="00690890">
      <w:pPr>
        <w:pStyle w:val="Verzeichnis1"/>
        <w:rPr>
          <w:rFonts w:eastAsiaTheme="minorEastAsia" w:cstheme="minorBidi"/>
          <w:sz w:val="22"/>
          <w:szCs w:val="22"/>
          <w:lang w:val="fr-FR" w:eastAsia="ja-JP"/>
        </w:rPr>
      </w:pPr>
      <w:hyperlink w:anchor="_Toc80193114" w:history="1">
        <w:r w:rsidRPr="00690890">
          <w:rPr>
            <w:rStyle w:val="Hyperlink"/>
          </w:rPr>
          <w:t>Equation 11. Calculating Argmax</w:t>
        </w:r>
        <w:r w:rsidRPr="00690890">
          <w:rPr>
            <w:webHidden/>
          </w:rPr>
          <w:tab/>
        </w:r>
        <w:r w:rsidRPr="00690890">
          <w:rPr>
            <w:webHidden/>
          </w:rPr>
          <w:fldChar w:fldCharType="begin"/>
        </w:r>
        <w:r w:rsidRPr="00690890">
          <w:rPr>
            <w:webHidden/>
          </w:rPr>
          <w:instrText xml:space="preserve"> PAGEREF _Toc80193114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ACE5AB2" w14:textId="2ED4FC11" w:rsidR="00690890" w:rsidRPr="00690890" w:rsidRDefault="00690890">
      <w:pPr>
        <w:pStyle w:val="Verzeichnis1"/>
        <w:rPr>
          <w:rFonts w:eastAsiaTheme="minorEastAsia" w:cstheme="minorBidi"/>
          <w:sz w:val="22"/>
          <w:szCs w:val="22"/>
          <w:lang w:val="fr-FR" w:eastAsia="ja-JP"/>
        </w:rPr>
      </w:pPr>
      <w:hyperlink w:anchor="_Toc80193115" w:history="1">
        <w:r w:rsidRPr="00690890">
          <w:rPr>
            <w:rStyle w:val="Hyperlink"/>
          </w:rPr>
          <w:t xml:space="preserve">Equation 12. Probability of  </w:t>
        </w:r>
        <m:oMath>
          <m:r>
            <m:rPr>
              <m:sty m:val="p"/>
            </m:rPr>
            <w:rPr>
              <w:rStyle w:val="Hyperlink"/>
              <w:rFonts w:ascii="Cambria Math" w:hAnsi="Cambria Math"/>
            </w:rPr>
            <m:t>P (c)</m:t>
          </m:r>
        </m:oMath>
        <w:r w:rsidRPr="00690890">
          <w:rPr>
            <w:webHidden/>
          </w:rPr>
          <w:tab/>
        </w:r>
        <w:r w:rsidRPr="00690890">
          <w:rPr>
            <w:webHidden/>
          </w:rPr>
          <w:fldChar w:fldCharType="begin"/>
        </w:r>
        <w:r w:rsidRPr="00690890">
          <w:rPr>
            <w:webHidden/>
          </w:rPr>
          <w:instrText xml:space="preserve"> PAGEREF _Toc80193115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097A5521" w14:textId="3FFE15E7" w:rsidR="00690890" w:rsidRPr="00690890" w:rsidRDefault="00690890">
      <w:pPr>
        <w:pStyle w:val="Verzeichnis1"/>
        <w:rPr>
          <w:rFonts w:eastAsiaTheme="minorEastAsia" w:cstheme="minorBidi"/>
          <w:sz w:val="22"/>
          <w:szCs w:val="22"/>
          <w:lang w:val="fr-FR" w:eastAsia="ja-JP"/>
        </w:rPr>
      </w:pPr>
      <w:hyperlink w:anchor="_Toc80193116" w:history="1">
        <w:r w:rsidRPr="00690890">
          <w:rPr>
            <w:rStyle w:val="Hyperlink"/>
          </w:rPr>
          <w:t>Equation 13. Probability of P(</w:t>
        </w:r>
        <m:oMath>
          <m:r>
            <m:rPr>
              <m:sty m:val="p"/>
            </m:rPr>
            <w:rPr>
              <w:rStyle w:val="Hyperlink"/>
              <w:rFonts w:ascii="Cambria Math" w:eastAsia="Cambria Math" w:hAnsi="Cambria Math"/>
            </w:rPr>
            <m:t>fi</m:t>
          </m:r>
        </m:oMath>
        <w:r w:rsidRPr="00690890">
          <w:rPr>
            <w:rStyle w:val="Hyperlink"/>
          </w:rPr>
          <w:t>|c)</w:t>
        </w:r>
        <w:r w:rsidRPr="00690890">
          <w:rPr>
            <w:webHidden/>
          </w:rPr>
          <w:tab/>
        </w:r>
        <w:r w:rsidRPr="00690890">
          <w:rPr>
            <w:webHidden/>
          </w:rPr>
          <w:fldChar w:fldCharType="begin"/>
        </w:r>
        <w:r w:rsidRPr="00690890">
          <w:rPr>
            <w:webHidden/>
          </w:rPr>
          <w:instrText xml:space="preserve"> PAGEREF _Toc80193116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35208D35" w14:textId="6B00C20F" w:rsidR="00690890" w:rsidRPr="00690890" w:rsidRDefault="00690890">
      <w:pPr>
        <w:pStyle w:val="Verzeichnis1"/>
        <w:rPr>
          <w:rFonts w:eastAsiaTheme="minorEastAsia" w:cstheme="minorBidi"/>
          <w:sz w:val="22"/>
          <w:szCs w:val="22"/>
          <w:lang w:val="fr-FR" w:eastAsia="ja-JP"/>
        </w:rPr>
      </w:pPr>
      <w:hyperlink w:anchor="_Toc80193117" w:history="1">
        <w:r w:rsidRPr="00690890">
          <w:rPr>
            <w:rStyle w:val="Hyperlink"/>
          </w:rPr>
          <w:t>Equation 14. Null Frequency</w:t>
        </w:r>
        <w:r w:rsidRPr="00690890">
          <w:rPr>
            <w:webHidden/>
          </w:rPr>
          <w:tab/>
        </w:r>
        <w:r w:rsidRPr="00690890">
          <w:rPr>
            <w:webHidden/>
          </w:rPr>
          <w:fldChar w:fldCharType="begin"/>
        </w:r>
        <w:r w:rsidRPr="00690890">
          <w:rPr>
            <w:webHidden/>
          </w:rPr>
          <w:instrText xml:space="preserve"> PAGEREF _Toc80193117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3CD60943" w14:textId="25072869" w:rsidR="00690890" w:rsidRPr="00690890" w:rsidRDefault="00690890">
      <w:pPr>
        <w:pStyle w:val="Verzeichnis1"/>
        <w:rPr>
          <w:rFonts w:eastAsiaTheme="minorEastAsia" w:cstheme="minorBidi"/>
          <w:sz w:val="22"/>
          <w:szCs w:val="22"/>
          <w:lang w:val="fr-FR" w:eastAsia="ja-JP"/>
        </w:rPr>
      </w:pPr>
      <w:hyperlink w:anchor="_Toc80193118" w:history="1">
        <w:r w:rsidRPr="00690890">
          <w:rPr>
            <w:rStyle w:val="Hyperlink"/>
          </w:rPr>
          <w:t>Equation 15. Ng Smoothing</w:t>
        </w:r>
        <w:r w:rsidRPr="00690890">
          <w:rPr>
            <w:webHidden/>
          </w:rPr>
          <w:tab/>
        </w:r>
        <w:r w:rsidRPr="00690890">
          <w:rPr>
            <w:webHidden/>
          </w:rPr>
          <w:fldChar w:fldCharType="begin"/>
        </w:r>
        <w:r w:rsidRPr="00690890">
          <w:rPr>
            <w:webHidden/>
          </w:rPr>
          <w:instrText xml:space="preserve"> PAGEREF _Toc80193118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38C35D0D" w14:textId="7A2E3577" w:rsidR="00422206" w:rsidRPr="00E21777" w:rsidRDefault="003553F9" w:rsidP="00E21777">
      <w:pPr>
        <w:pBdr>
          <w:top w:val="nil"/>
          <w:left w:val="nil"/>
          <w:bottom w:val="nil"/>
          <w:right w:val="nil"/>
          <w:between w:val="nil"/>
        </w:pBdr>
        <w:ind w:firstLine="0"/>
        <w:rPr>
          <w:rFonts w:eastAsia="Georgia" w:cstheme="minorHAnsi"/>
          <w:color w:val="000000"/>
          <w:szCs w:val="24"/>
        </w:rPr>
      </w:pPr>
      <w:r w:rsidRPr="00690890">
        <w:rPr>
          <w:rFonts w:eastAsia="Georgia" w:cstheme="minorHAnsi"/>
          <w:noProof/>
          <w:color w:val="000000"/>
          <w:szCs w:val="24"/>
        </w:rPr>
        <w:lastRenderedPageBreak/>
        <w:fldChar w:fldCharType="end"/>
      </w:r>
    </w:p>
    <w:p w14:paraId="00000060" w14:textId="0D4204EB"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06FBD13C" w14:textId="3572B8F9" w:rsidR="00690890" w:rsidRPr="00690890" w:rsidRDefault="004D611B">
      <w:pPr>
        <w:pStyle w:val="Verzeichnis1"/>
        <w:rPr>
          <w:rFonts w:eastAsiaTheme="minorEastAsia" w:cstheme="minorBidi"/>
          <w:sz w:val="22"/>
          <w:szCs w:val="22"/>
          <w:lang w:val="fr-FR" w:eastAsia="ja-JP"/>
        </w:rPr>
      </w:pPr>
      <w:r w:rsidRPr="00690890">
        <w:rPr>
          <w:szCs w:val="24"/>
        </w:rPr>
        <w:fldChar w:fldCharType="begin"/>
      </w:r>
      <w:r w:rsidRPr="00690890">
        <w:rPr>
          <w:szCs w:val="24"/>
        </w:rPr>
        <w:instrText xml:space="preserve"> TOC \h \z \u \t "Überschrift 6;1" </w:instrText>
      </w:r>
      <w:r w:rsidRPr="00690890">
        <w:rPr>
          <w:szCs w:val="24"/>
        </w:rPr>
        <w:fldChar w:fldCharType="separate"/>
      </w:r>
      <w:hyperlink w:anchor="_Toc80193119" w:history="1">
        <w:r w:rsidR="00690890" w:rsidRPr="00690890">
          <w:rPr>
            <w:rStyle w:val="Hyperlink"/>
            <w14:scene3d>
              <w14:camera w14:prst="orthographicFront"/>
              <w14:lightRig w14:rig="threePt" w14:dir="t">
                <w14:rot w14:lat="0" w14:lon="0" w14:rev="0"/>
              </w14:lightRig>
            </w14:scene3d>
          </w:rPr>
          <w:t>Table 1.</w:t>
        </w:r>
        <w:r w:rsidR="00690890" w:rsidRPr="00690890">
          <w:rPr>
            <w:rFonts w:eastAsiaTheme="minorEastAsia" w:cstheme="minorBidi"/>
            <w:sz w:val="22"/>
            <w:szCs w:val="22"/>
            <w:lang w:val="fr-FR" w:eastAsia="ja-JP"/>
          </w:rPr>
          <w:tab/>
        </w:r>
        <w:r w:rsidR="00690890" w:rsidRPr="00690890">
          <w:rPr>
            <w:rStyle w:val="Hyperlink"/>
          </w:rPr>
          <w:t>Classification Criteria for Literacy</w:t>
        </w:r>
        <w:r w:rsidR="00690890" w:rsidRPr="00690890">
          <w:rPr>
            <w:webHidden/>
          </w:rPr>
          <w:tab/>
        </w:r>
        <w:r w:rsidR="00690890" w:rsidRPr="00690890">
          <w:rPr>
            <w:webHidden/>
          </w:rPr>
          <w:fldChar w:fldCharType="begin"/>
        </w:r>
        <w:r w:rsidR="00690890" w:rsidRPr="00690890">
          <w:rPr>
            <w:webHidden/>
          </w:rPr>
          <w:instrText xml:space="preserve"> PAGEREF _Toc80193119 \h </w:instrText>
        </w:r>
        <w:r w:rsidR="00690890" w:rsidRPr="00690890">
          <w:rPr>
            <w:webHidden/>
          </w:rPr>
        </w:r>
        <w:r w:rsidR="00690890" w:rsidRPr="00690890">
          <w:rPr>
            <w:webHidden/>
          </w:rPr>
          <w:fldChar w:fldCharType="separate"/>
        </w:r>
        <w:r w:rsidR="00690890" w:rsidRPr="00690890">
          <w:rPr>
            <w:webHidden/>
          </w:rPr>
          <w:t>24</w:t>
        </w:r>
        <w:r w:rsidR="00690890" w:rsidRPr="00690890">
          <w:rPr>
            <w:webHidden/>
          </w:rPr>
          <w:fldChar w:fldCharType="end"/>
        </w:r>
      </w:hyperlink>
    </w:p>
    <w:p w14:paraId="059692BD" w14:textId="0055FB95" w:rsidR="00690890" w:rsidRPr="00690890" w:rsidRDefault="00690890">
      <w:pPr>
        <w:pStyle w:val="Verzeichnis1"/>
        <w:rPr>
          <w:rFonts w:eastAsiaTheme="minorEastAsia" w:cstheme="minorBidi"/>
          <w:sz w:val="22"/>
          <w:szCs w:val="22"/>
          <w:lang w:val="fr-FR" w:eastAsia="ja-JP"/>
        </w:rPr>
      </w:pPr>
      <w:hyperlink w:anchor="_Toc80193120" w:history="1">
        <w:r w:rsidRPr="00690890">
          <w:rPr>
            <w:rStyle w:val="Hyperlink"/>
            <w14:scene3d>
              <w14:camera w14:prst="orthographicFront"/>
              <w14:lightRig w14:rig="threePt" w14:dir="t">
                <w14:rot w14:lat="0" w14:lon="0" w14:rev="0"/>
              </w14:lightRig>
            </w14:scene3d>
          </w:rPr>
          <w:t>Table 2.</w:t>
        </w:r>
        <w:r w:rsidRPr="00690890">
          <w:rPr>
            <w:rFonts w:eastAsiaTheme="minorEastAsia" w:cstheme="minorBidi"/>
            <w:sz w:val="22"/>
            <w:szCs w:val="22"/>
            <w:lang w:val="fr-FR" w:eastAsia="ja-JP"/>
          </w:rPr>
          <w:tab/>
        </w:r>
        <w:r w:rsidRPr="00690890">
          <w:rPr>
            <w:rStyle w:val="Hyperlink"/>
          </w:rPr>
          <w:t>Classification Criteria for Orality</w:t>
        </w:r>
        <w:r w:rsidRPr="00690890">
          <w:rPr>
            <w:webHidden/>
          </w:rPr>
          <w:tab/>
        </w:r>
        <w:r w:rsidRPr="00690890">
          <w:rPr>
            <w:webHidden/>
          </w:rPr>
          <w:fldChar w:fldCharType="begin"/>
        </w:r>
        <w:r w:rsidRPr="00690890">
          <w:rPr>
            <w:webHidden/>
          </w:rPr>
          <w:instrText xml:space="preserve"> PAGEREF _Toc80193120 \h </w:instrText>
        </w:r>
        <w:r w:rsidRPr="00690890">
          <w:rPr>
            <w:webHidden/>
          </w:rPr>
        </w:r>
        <w:r w:rsidRPr="00690890">
          <w:rPr>
            <w:webHidden/>
          </w:rPr>
          <w:fldChar w:fldCharType="separate"/>
        </w:r>
        <w:r w:rsidRPr="00690890">
          <w:rPr>
            <w:webHidden/>
          </w:rPr>
          <w:t>24</w:t>
        </w:r>
        <w:r w:rsidRPr="00690890">
          <w:rPr>
            <w:webHidden/>
          </w:rPr>
          <w:fldChar w:fldCharType="end"/>
        </w:r>
      </w:hyperlink>
    </w:p>
    <w:p w14:paraId="7C880904" w14:textId="72C43A06" w:rsidR="00690890" w:rsidRPr="00690890" w:rsidRDefault="00690890">
      <w:pPr>
        <w:pStyle w:val="Verzeichnis1"/>
        <w:rPr>
          <w:rFonts w:eastAsiaTheme="minorEastAsia" w:cstheme="minorBidi"/>
          <w:sz w:val="22"/>
          <w:szCs w:val="22"/>
          <w:lang w:val="fr-FR" w:eastAsia="ja-JP"/>
        </w:rPr>
      </w:pPr>
      <w:hyperlink w:anchor="_Toc80193121" w:history="1">
        <w:r w:rsidRPr="00690890">
          <w:rPr>
            <w:rStyle w:val="Hyperlink"/>
            <w14:scene3d>
              <w14:camera w14:prst="orthographicFront"/>
              <w14:lightRig w14:rig="threePt" w14:dir="t">
                <w14:rot w14:lat="0" w14:lon="0" w14:rev="0"/>
              </w14:lightRig>
            </w14:scene3d>
          </w:rPr>
          <w:t>Table 3.</w:t>
        </w:r>
        <w:r w:rsidRPr="00690890">
          <w:rPr>
            <w:rFonts w:eastAsiaTheme="minorEastAsia" w:cstheme="minorBidi"/>
            <w:sz w:val="22"/>
            <w:szCs w:val="22"/>
            <w:lang w:val="fr-FR" w:eastAsia="ja-JP"/>
          </w:rPr>
          <w:tab/>
        </w:r>
        <w:r w:rsidRPr="00690890">
          <w:rPr>
            <w:rStyle w:val="Hyperlink"/>
          </w:rPr>
          <w:t>Mini corpus</w:t>
        </w:r>
        <w:r w:rsidRPr="00690890">
          <w:rPr>
            <w:webHidden/>
          </w:rPr>
          <w:tab/>
        </w:r>
        <w:r w:rsidRPr="00690890">
          <w:rPr>
            <w:webHidden/>
          </w:rPr>
          <w:fldChar w:fldCharType="begin"/>
        </w:r>
        <w:r w:rsidRPr="00690890">
          <w:rPr>
            <w:webHidden/>
          </w:rPr>
          <w:instrText xml:space="preserve"> PAGEREF _Toc80193121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09CECCAD" w14:textId="6BCE80EA" w:rsidR="00690890" w:rsidRPr="00690890" w:rsidRDefault="00690890">
      <w:pPr>
        <w:pStyle w:val="Verzeichnis1"/>
        <w:rPr>
          <w:rFonts w:eastAsiaTheme="minorEastAsia" w:cstheme="minorBidi"/>
          <w:sz w:val="22"/>
          <w:szCs w:val="22"/>
          <w:lang w:val="fr-FR" w:eastAsia="ja-JP"/>
        </w:rPr>
      </w:pPr>
      <w:hyperlink w:anchor="_Toc80193122" w:history="1">
        <w:r w:rsidRPr="00690890">
          <w:rPr>
            <w:rStyle w:val="Hyperlink"/>
            <w14:scene3d>
              <w14:camera w14:prst="orthographicFront"/>
              <w14:lightRig w14:rig="threePt" w14:dir="t">
                <w14:rot w14:lat="0" w14:lon="0" w14:rev="0"/>
              </w14:lightRig>
            </w14:scene3d>
          </w:rPr>
          <w:t>Table 4.</w:t>
        </w:r>
        <w:r w:rsidRPr="00690890">
          <w:rPr>
            <w:rFonts w:eastAsiaTheme="minorEastAsia" w:cstheme="minorBidi"/>
            <w:sz w:val="22"/>
            <w:szCs w:val="22"/>
            <w:lang w:val="fr-FR" w:eastAsia="ja-JP"/>
          </w:rPr>
          <w:tab/>
        </w:r>
        <w:r w:rsidRPr="00690890">
          <w:rPr>
            <w:rStyle w:val="Hyperlink"/>
            <w:bCs/>
          </w:rPr>
          <w:t>Classification Values</w:t>
        </w:r>
        <w:r w:rsidRPr="00690890">
          <w:rPr>
            <w:webHidden/>
          </w:rPr>
          <w:tab/>
        </w:r>
        <w:r w:rsidRPr="00690890">
          <w:rPr>
            <w:webHidden/>
          </w:rPr>
          <w:fldChar w:fldCharType="begin"/>
        </w:r>
        <w:r w:rsidRPr="00690890">
          <w:rPr>
            <w:webHidden/>
          </w:rPr>
          <w:instrText xml:space="preserve"> PAGEREF _Toc80193122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5D8EC3D1" w14:textId="6802139E" w:rsidR="00690890" w:rsidRPr="00690890" w:rsidRDefault="00690890">
      <w:pPr>
        <w:pStyle w:val="Verzeichnis1"/>
        <w:rPr>
          <w:rFonts w:eastAsiaTheme="minorEastAsia" w:cstheme="minorBidi"/>
          <w:sz w:val="22"/>
          <w:szCs w:val="22"/>
          <w:lang w:val="fr-FR" w:eastAsia="ja-JP"/>
        </w:rPr>
      </w:pPr>
      <w:hyperlink w:anchor="_Toc80193123" w:history="1">
        <w:r w:rsidRPr="00690890">
          <w:rPr>
            <w:rStyle w:val="Hyperlink"/>
            <w14:scene3d>
              <w14:camera w14:prst="orthographicFront"/>
              <w14:lightRig w14:rig="threePt" w14:dir="t">
                <w14:rot w14:lat="0" w14:lon="0" w14:rev="0"/>
              </w14:lightRig>
            </w14:scene3d>
          </w:rPr>
          <w:t>Table 5.</w:t>
        </w:r>
        <w:r w:rsidRPr="00690890">
          <w:rPr>
            <w:rFonts w:eastAsiaTheme="minorEastAsia" w:cstheme="minorBidi"/>
            <w:sz w:val="22"/>
            <w:szCs w:val="22"/>
            <w:lang w:val="fr-FR" w:eastAsia="ja-JP"/>
          </w:rPr>
          <w:tab/>
        </w:r>
        <w:r w:rsidRPr="00690890">
          <w:rPr>
            <w:rStyle w:val="Hyperlink"/>
            <w:bCs/>
          </w:rPr>
          <w:t>Classification Assignment</w:t>
        </w:r>
        <w:r w:rsidRPr="00690890">
          <w:rPr>
            <w:webHidden/>
          </w:rPr>
          <w:tab/>
        </w:r>
        <w:r w:rsidRPr="00690890">
          <w:rPr>
            <w:webHidden/>
          </w:rPr>
          <w:fldChar w:fldCharType="begin"/>
        </w:r>
        <w:r w:rsidRPr="00690890">
          <w:rPr>
            <w:webHidden/>
          </w:rPr>
          <w:instrText xml:space="preserve"> PAGEREF _Toc80193123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48FB00E4" w14:textId="56D6460D" w:rsidR="00690890" w:rsidRPr="00690890" w:rsidRDefault="00690890">
      <w:pPr>
        <w:pStyle w:val="Verzeichnis1"/>
        <w:rPr>
          <w:rFonts w:eastAsiaTheme="minorEastAsia" w:cstheme="minorBidi"/>
          <w:sz w:val="22"/>
          <w:szCs w:val="22"/>
          <w:lang w:val="fr-FR" w:eastAsia="ja-JP"/>
        </w:rPr>
      </w:pPr>
      <w:hyperlink w:anchor="_Toc80193124" w:history="1">
        <w:r w:rsidRPr="00690890">
          <w:rPr>
            <w:rStyle w:val="Hyperlink"/>
            <w14:scene3d>
              <w14:camera w14:prst="orthographicFront"/>
              <w14:lightRig w14:rig="threePt" w14:dir="t">
                <w14:rot w14:lat="0" w14:lon="0" w14:rev="0"/>
              </w14:lightRig>
            </w14:scene3d>
          </w:rPr>
          <w:t>Table 6.</w:t>
        </w:r>
        <w:r w:rsidRPr="00690890">
          <w:rPr>
            <w:rFonts w:eastAsiaTheme="minorEastAsia" w:cstheme="minorBidi"/>
            <w:sz w:val="22"/>
            <w:szCs w:val="22"/>
            <w:lang w:val="fr-FR" w:eastAsia="ja-JP"/>
          </w:rPr>
          <w:tab/>
        </w:r>
        <w:r w:rsidRPr="00690890">
          <w:rPr>
            <w:rStyle w:val="Hyperlink"/>
          </w:rPr>
          <w:t>MLE Values</w:t>
        </w:r>
        <w:r w:rsidRPr="00690890">
          <w:rPr>
            <w:webHidden/>
          </w:rPr>
          <w:tab/>
        </w:r>
        <w:r w:rsidRPr="00690890">
          <w:rPr>
            <w:webHidden/>
          </w:rPr>
          <w:fldChar w:fldCharType="begin"/>
        </w:r>
        <w:r w:rsidRPr="00690890">
          <w:rPr>
            <w:webHidden/>
          </w:rPr>
          <w:instrText xml:space="preserve"> PAGEREF _Toc80193124 \h </w:instrText>
        </w:r>
        <w:r w:rsidRPr="00690890">
          <w:rPr>
            <w:webHidden/>
          </w:rPr>
        </w:r>
        <w:r w:rsidRPr="00690890">
          <w:rPr>
            <w:webHidden/>
          </w:rPr>
          <w:fldChar w:fldCharType="separate"/>
        </w:r>
        <w:r w:rsidRPr="00690890">
          <w:rPr>
            <w:webHidden/>
          </w:rPr>
          <w:t>30</w:t>
        </w:r>
        <w:r w:rsidRPr="00690890">
          <w:rPr>
            <w:webHidden/>
          </w:rPr>
          <w:fldChar w:fldCharType="end"/>
        </w:r>
      </w:hyperlink>
    </w:p>
    <w:p w14:paraId="605E0E1B" w14:textId="5366EE4D" w:rsidR="00690890" w:rsidRPr="00690890" w:rsidRDefault="00690890">
      <w:pPr>
        <w:pStyle w:val="Verzeichnis1"/>
        <w:rPr>
          <w:rFonts w:eastAsiaTheme="minorEastAsia" w:cstheme="minorBidi"/>
          <w:sz w:val="22"/>
          <w:szCs w:val="22"/>
          <w:lang w:val="fr-FR" w:eastAsia="ja-JP"/>
        </w:rPr>
      </w:pPr>
      <w:hyperlink w:anchor="_Toc80193125" w:history="1">
        <w:r w:rsidRPr="00690890">
          <w:rPr>
            <w:rStyle w:val="Hyperlink"/>
            <w14:scene3d>
              <w14:camera w14:prst="orthographicFront"/>
              <w14:lightRig w14:rig="threePt" w14:dir="t">
                <w14:rot w14:lat="0" w14:lon="0" w14:rev="0"/>
              </w14:lightRig>
            </w14:scene3d>
          </w:rPr>
          <w:t>Table 7.</w:t>
        </w:r>
        <w:r w:rsidRPr="00690890">
          <w:rPr>
            <w:rFonts w:eastAsiaTheme="minorEastAsia" w:cstheme="minorBidi"/>
            <w:sz w:val="22"/>
            <w:szCs w:val="22"/>
            <w:lang w:val="fr-FR" w:eastAsia="ja-JP"/>
          </w:rPr>
          <w:tab/>
        </w:r>
        <w:r w:rsidRPr="00690890">
          <w:rPr>
            <w:rStyle w:val="Hyperlink"/>
          </w:rPr>
          <w:t>Evaluation of Training Classification Criteria for Literacy</w:t>
        </w:r>
        <w:r w:rsidRPr="00690890">
          <w:rPr>
            <w:webHidden/>
          </w:rPr>
          <w:tab/>
        </w:r>
        <w:r w:rsidRPr="00690890">
          <w:rPr>
            <w:webHidden/>
          </w:rPr>
          <w:fldChar w:fldCharType="begin"/>
        </w:r>
        <w:r w:rsidRPr="00690890">
          <w:rPr>
            <w:webHidden/>
          </w:rPr>
          <w:instrText xml:space="preserve"> PAGEREF _Toc80193125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13501580" w14:textId="62363378" w:rsidR="00690890" w:rsidRPr="00690890" w:rsidRDefault="00690890">
      <w:pPr>
        <w:pStyle w:val="Verzeichnis1"/>
        <w:rPr>
          <w:rFonts w:eastAsiaTheme="minorEastAsia" w:cstheme="minorBidi"/>
          <w:sz w:val="22"/>
          <w:szCs w:val="22"/>
          <w:lang w:val="fr-FR" w:eastAsia="ja-JP"/>
        </w:rPr>
      </w:pPr>
      <w:hyperlink w:anchor="_Toc80193126" w:history="1">
        <w:r w:rsidRPr="00690890">
          <w:rPr>
            <w:rStyle w:val="Hyperlink"/>
            <w14:scene3d>
              <w14:camera w14:prst="orthographicFront"/>
              <w14:lightRig w14:rig="threePt" w14:dir="t">
                <w14:rot w14:lat="0" w14:lon="0" w14:rev="0"/>
              </w14:lightRig>
            </w14:scene3d>
          </w:rPr>
          <w:t>Table 8.</w:t>
        </w:r>
        <w:r w:rsidRPr="00690890">
          <w:rPr>
            <w:rFonts w:eastAsiaTheme="minorEastAsia" w:cstheme="minorBidi"/>
            <w:sz w:val="22"/>
            <w:szCs w:val="22"/>
            <w:lang w:val="fr-FR" w:eastAsia="ja-JP"/>
          </w:rPr>
          <w:tab/>
        </w:r>
        <w:r w:rsidRPr="00690890">
          <w:rPr>
            <w:rStyle w:val="Hyperlink"/>
          </w:rPr>
          <w:t>Evaluation of Classification of Orality</w:t>
        </w:r>
        <w:r w:rsidRPr="00690890">
          <w:rPr>
            <w:webHidden/>
          </w:rPr>
          <w:tab/>
        </w:r>
        <w:r w:rsidRPr="00690890">
          <w:rPr>
            <w:webHidden/>
          </w:rPr>
          <w:fldChar w:fldCharType="begin"/>
        </w:r>
        <w:r w:rsidRPr="00690890">
          <w:rPr>
            <w:webHidden/>
          </w:rPr>
          <w:instrText xml:space="preserve"> PAGEREF _Toc80193126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0255945D" w14:textId="1FA9D803" w:rsidR="00690890" w:rsidRPr="00690890" w:rsidRDefault="00690890">
      <w:pPr>
        <w:pStyle w:val="Verzeichnis1"/>
        <w:rPr>
          <w:rFonts w:eastAsiaTheme="minorEastAsia" w:cstheme="minorBidi"/>
          <w:sz w:val="22"/>
          <w:szCs w:val="22"/>
          <w:lang w:val="fr-FR" w:eastAsia="ja-JP"/>
        </w:rPr>
      </w:pPr>
      <w:hyperlink w:anchor="_Toc80193127" w:history="1">
        <w:r w:rsidRPr="00690890">
          <w:rPr>
            <w:rStyle w:val="Hyperlink"/>
            <w14:scene3d>
              <w14:camera w14:prst="orthographicFront"/>
              <w14:lightRig w14:rig="threePt" w14:dir="t">
                <w14:rot w14:lat="0" w14:lon="0" w14:rev="0"/>
              </w14:lightRig>
            </w14:scene3d>
          </w:rPr>
          <w:t>Table 9.</w:t>
        </w:r>
        <w:r w:rsidRPr="00690890">
          <w:rPr>
            <w:rFonts w:eastAsiaTheme="minorEastAsia" w:cstheme="minorBidi"/>
            <w:sz w:val="22"/>
            <w:szCs w:val="22"/>
            <w:lang w:val="fr-FR" w:eastAsia="ja-JP"/>
          </w:rPr>
          <w:tab/>
        </w:r>
        <w:r w:rsidRPr="00690890">
          <w:rPr>
            <w:rStyle w:val="Hyperlink"/>
          </w:rPr>
          <w:t>Naïve Bayes Evaluation</w:t>
        </w:r>
        <w:r w:rsidRPr="00690890">
          <w:rPr>
            <w:webHidden/>
          </w:rPr>
          <w:tab/>
        </w:r>
        <w:r w:rsidRPr="00690890">
          <w:rPr>
            <w:webHidden/>
          </w:rPr>
          <w:fldChar w:fldCharType="begin"/>
        </w:r>
        <w:r w:rsidRPr="00690890">
          <w:rPr>
            <w:webHidden/>
          </w:rPr>
          <w:instrText xml:space="preserve"> PAGEREF _Toc80193127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2829647E" w14:textId="1A255BA2" w:rsidR="00690890" w:rsidRPr="00690890" w:rsidRDefault="00690890">
      <w:pPr>
        <w:pStyle w:val="Verzeichnis1"/>
        <w:rPr>
          <w:rFonts w:eastAsiaTheme="minorEastAsia" w:cstheme="minorBidi"/>
          <w:sz w:val="22"/>
          <w:szCs w:val="22"/>
          <w:lang w:val="fr-FR" w:eastAsia="ja-JP"/>
        </w:rPr>
      </w:pPr>
      <w:hyperlink w:anchor="_Toc80193128" w:history="1">
        <w:r w:rsidRPr="00690890">
          <w:rPr>
            <w:rStyle w:val="Hyperlink"/>
            <w14:scene3d>
              <w14:camera w14:prst="orthographicFront"/>
              <w14:lightRig w14:rig="threePt" w14:dir="t">
                <w14:rot w14:lat="0" w14:lon="0" w14:rev="0"/>
              </w14:lightRig>
            </w14:scene3d>
          </w:rPr>
          <w:t>Table 10.</w:t>
        </w:r>
        <w:r w:rsidRPr="00690890">
          <w:rPr>
            <w:rFonts w:eastAsiaTheme="minorEastAsia" w:cstheme="minorBidi"/>
            <w:sz w:val="22"/>
            <w:szCs w:val="22"/>
            <w:lang w:val="fr-FR" w:eastAsia="ja-JP"/>
          </w:rPr>
          <w:tab/>
        </w:r>
        <w:r w:rsidRPr="00690890">
          <w:rPr>
            <w:rStyle w:val="Hyperlink"/>
          </w:rPr>
          <w:t>Sentence  Tokenization Accuracy</w:t>
        </w:r>
        <w:r w:rsidRPr="00690890">
          <w:rPr>
            <w:webHidden/>
          </w:rPr>
          <w:tab/>
        </w:r>
        <w:r w:rsidRPr="00690890">
          <w:rPr>
            <w:webHidden/>
          </w:rPr>
          <w:fldChar w:fldCharType="begin"/>
        </w:r>
        <w:r w:rsidRPr="00690890">
          <w:rPr>
            <w:webHidden/>
          </w:rPr>
          <w:instrText xml:space="preserve"> PAGEREF _Toc80193128 \h </w:instrText>
        </w:r>
        <w:r w:rsidRPr="00690890">
          <w:rPr>
            <w:webHidden/>
          </w:rPr>
        </w:r>
        <w:r w:rsidRPr="00690890">
          <w:rPr>
            <w:webHidden/>
          </w:rPr>
          <w:fldChar w:fldCharType="separate"/>
        </w:r>
        <w:r w:rsidRPr="00690890">
          <w:rPr>
            <w:webHidden/>
          </w:rPr>
          <w:t>32</w:t>
        </w:r>
        <w:r w:rsidRPr="00690890">
          <w:rPr>
            <w:webHidden/>
          </w:rPr>
          <w:fldChar w:fldCharType="end"/>
        </w:r>
      </w:hyperlink>
    </w:p>
    <w:p w14:paraId="5700EBCC" w14:textId="35C0267B" w:rsidR="00690890" w:rsidRPr="00690890" w:rsidRDefault="00690890">
      <w:pPr>
        <w:pStyle w:val="Verzeichnis1"/>
        <w:rPr>
          <w:rFonts w:eastAsiaTheme="minorEastAsia" w:cstheme="minorBidi"/>
          <w:sz w:val="22"/>
          <w:szCs w:val="22"/>
          <w:lang w:val="fr-FR" w:eastAsia="ja-JP"/>
        </w:rPr>
      </w:pPr>
      <w:hyperlink w:anchor="_Toc80193129" w:history="1">
        <w:r w:rsidRPr="00690890">
          <w:rPr>
            <w:rStyle w:val="Hyperlink"/>
            <w14:scene3d>
              <w14:camera w14:prst="orthographicFront"/>
              <w14:lightRig w14:rig="threePt" w14:dir="t">
                <w14:rot w14:lat="0" w14:lon="0" w14:rev="0"/>
              </w14:lightRig>
            </w14:scene3d>
          </w:rPr>
          <w:t>Table 11.</w:t>
        </w:r>
        <w:r w:rsidRPr="00690890">
          <w:rPr>
            <w:rFonts w:eastAsiaTheme="minorEastAsia" w:cstheme="minorBidi"/>
            <w:sz w:val="22"/>
            <w:szCs w:val="22"/>
            <w:lang w:val="fr-FR" w:eastAsia="ja-JP"/>
          </w:rPr>
          <w:tab/>
        </w:r>
        <w:r w:rsidRPr="00690890">
          <w:rPr>
            <w:rStyle w:val="Hyperlink"/>
          </w:rPr>
          <w:t>Spacy Accuracy</w:t>
        </w:r>
        <w:r w:rsidRPr="00690890">
          <w:rPr>
            <w:webHidden/>
          </w:rPr>
          <w:tab/>
        </w:r>
        <w:r w:rsidRPr="00690890">
          <w:rPr>
            <w:webHidden/>
          </w:rPr>
          <w:fldChar w:fldCharType="begin"/>
        </w:r>
        <w:r w:rsidRPr="00690890">
          <w:rPr>
            <w:webHidden/>
          </w:rPr>
          <w:instrText xml:space="preserve"> PAGEREF _Toc80193129 \h </w:instrText>
        </w:r>
        <w:r w:rsidRPr="00690890">
          <w:rPr>
            <w:webHidden/>
          </w:rPr>
        </w:r>
        <w:r w:rsidRPr="00690890">
          <w:rPr>
            <w:webHidden/>
          </w:rPr>
          <w:fldChar w:fldCharType="separate"/>
        </w:r>
        <w:r w:rsidRPr="00690890">
          <w:rPr>
            <w:webHidden/>
          </w:rPr>
          <w:t>33</w:t>
        </w:r>
        <w:r w:rsidRPr="00690890">
          <w:rPr>
            <w:webHidden/>
          </w:rPr>
          <w:fldChar w:fldCharType="end"/>
        </w:r>
      </w:hyperlink>
    </w:p>
    <w:p w14:paraId="5962E087" w14:textId="363CEBB3" w:rsidR="00690890" w:rsidRPr="00690890" w:rsidRDefault="00690890">
      <w:pPr>
        <w:pStyle w:val="Verzeichnis1"/>
        <w:rPr>
          <w:rFonts w:eastAsiaTheme="minorEastAsia" w:cstheme="minorBidi"/>
          <w:sz w:val="22"/>
          <w:szCs w:val="22"/>
          <w:lang w:val="fr-FR" w:eastAsia="ja-JP"/>
        </w:rPr>
      </w:pPr>
      <w:hyperlink w:anchor="_Toc80193130" w:history="1">
        <w:r w:rsidRPr="00690890">
          <w:rPr>
            <w:rStyle w:val="Hyperlink"/>
            <w14:scene3d>
              <w14:camera w14:prst="orthographicFront"/>
              <w14:lightRig w14:rig="threePt" w14:dir="t">
                <w14:rot w14:lat="0" w14:lon="0" w14:rev="0"/>
              </w14:lightRig>
            </w14:scene3d>
          </w:rPr>
          <w:t>Table 12.</w:t>
        </w:r>
        <w:r w:rsidRPr="00690890">
          <w:rPr>
            <w:rFonts w:eastAsiaTheme="minorEastAsia" w:cstheme="minorBidi"/>
            <w:sz w:val="22"/>
            <w:szCs w:val="22"/>
            <w:lang w:val="fr-FR" w:eastAsia="ja-JP"/>
          </w:rPr>
          <w:tab/>
        </w:r>
        <w:r w:rsidRPr="00690890">
          <w:rPr>
            <w:rStyle w:val="Hyperlink"/>
            <w:bCs/>
          </w:rPr>
          <w:t>Development Results of the Classification Data</w:t>
        </w:r>
        <w:r w:rsidRPr="00690890">
          <w:rPr>
            <w:webHidden/>
          </w:rPr>
          <w:tab/>
        </w:r>
        <w:r w:rsidRPr="00690890">
          <w:rPr>
            <w:webHidden/>
          </w:rPr>
          <w:fldChar w:fldCharType="begin"/>
        </w:r>
        <w:r w:rsidRPr="00690890">
          <w:rPr>
            <w:webHidden/>
          </w:rPr>
          <w:instrText xml:space="preserve"> PAGEREF _Toc80193130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414C78B4" w14:textId="00814F77" w:rsidR="00690890" w:rsidRPr="00690890" w:rsidRDefault="00690890">
      <w:pPr>
        <w:pStyle w:val="Verzeichnis1"/>
        <w:rPr>
          <w:rFonts w:eastAsiaTheme="minorEastAsia" w:cstheme="minorBidi"/>
          <w:sz w:val="22"/>
          <w:szCs w:val="22"/>
          <w:lang w:val="fr-FR" w:eastAsia="ja-JP"/>
        </w:rPr>
      </w:pPr>
      <w:hyperlink w:anchor="_Toc80193131" w:history="1">
        <w:r w:rsidRPr="00690890">
          <w:rPr>
            <w:rStyle w:val="Hyperlink"/>
            <w14:scene3d>
              <w14:camera w14:prst="orthographicFront"/>
              <w14:lightRig w14:rig="threePt" w14:dir="t">
                <w14:rot w14:lat="0" w14:lon="0" w14:rev="0"/>
              </w14:lightRig>
            </w14:scene3d>
          </w:rPr>
          <w:t>Table 13.</w:t>
        </w:r>
        <w:r w:rsidRPr="00690890">
          <w:rPr>
            <w:rFonts w:eastAsiaTheme="minorEastAsia" w:cstheme="minorBidi"/>
            <w:sz w:val="22"/>
            <w:szCs w:val="22"/>
            <w:lang w:val="fr-FR" w:eastAsia="ja-JP"/>
          </w:rPr>
          <w:tab/>
        </w:r>
        <w:r w:rsidRPr="00690890">
          <w:rPr>
            <w:rStyle w:val="Hyperlink"/>
          </w:rPr>
          <w:t>Top Development Classification Criteria for Wikiconflits</w:t>
        </w:r>
        <w:r w:rsidRPr="00690890">
          <w:rPr>
            <w:webHidden/>
          </w:rPr>
          <w:tab/>
        </w:r>
        <w:r w:rsidRPr="00690890">
          <w:rPr>
            <w:webHidden/>
          </w:rPr>
          <w:fldChar w:fldCharType="begin"/>
        </w:r>
        <w:r w:rsidRPr="00690890">
          <w:rPr>
            <w:webHidden/>
          </w:rPr>
          <w:instrText xml:space="preserve"> PAGEREF _Toc80193131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2DBF6D2E" w14:textId="6D4F216B" w:rsidR="00690890" w:rsidRPr="00690890" w:rsidRDefault="00690890">
      <w:pPr>
        <w:pStyle w:val="Verzeichnis1"/>
        <w:rPr>
          <w:rFonts w:eastAsiaTheme="minorEastAsia" w:cstheme="minorBidi"/>
          <w:sz w:val="22"/>
          <w:szCs w:val="22"/>
          <w:lang w:val="fr-FR" w:eastAsia="ja-JP"/>
        </w:rPr>
      </w:pPr>
      <w:hyperlink w:anchor="_Toc80193132" w:history="1">
        <w:r w:rsidRPr="00690890">
          <w:rPr>
            <w:rStyle w:val="Hyperlink"/>
            <w14:scene3d>
              <w14:camera w14:prst="orthographicFront"/>
              <w14:lightRig w14:rig="threePt" w14:dir="t">
                <w14:rot w14:lat="0" w14:lon="0" w14:rev="0"/>
              </w14:lightRig>
            </w14:scene3d>
          </w:rPr>
          <w:t>Table 14.</w:t>
        </w:r>
        <w:r w:rsidRPr="00690890">
          <w:rPr>
            <w:rFonts w:eastAsiaTheme="minorEastAsia" w:cstheme="minorBidi"/>
            <w:sz w:val="22"/>
            <w:szCs w:val="22"/>
            <w:lang w:val="fr-FR" w:eastAsia="ja-JP"/>
          </w:rPr>
          <w:tab/>
        </w:r>
        <w:r w:rsidRPr="00690890">
          <w:rPr>
            <w:rStyle w:val="Hyperlink"/>
          </w:rPr>
          <w:t>Top Development Classification Criteria for SMS</w:t>
        </w:r>
        <w:r w:rsidRPr="00690890">
          <w:rPr>
            <w:webHidden/>
          </w:rPr>
          <w:tab/>
        </w:r>
        <w:r w:rsidRPr="00690890">
          <w:rPr>
            <w:webHidden/>
          </w:rPr>
          <w:fldChar w:fldCharType="begin"/>
        </w:r>
        <w:r w:rsidRPr="00690890">
          <w:rPr>
            <w:webHidden/>
          </w:rPr>
          <w:instrText xml:space="preserve"> PAGEREF _Toc80193132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23CC44BF" w14:textId="2559396A" w:rsidR="00690890" w:rsidRPr="00690890" w:rsidRDefault="00690890">
      <w:pPr>
        <w:pStyle w:val="Verzeichnis1"/>
        <w:rPr>
          <w:rFonts w:eastAsiaTheme="minorEastAsia" w:cstheme="minorBidi"/>
          <w:sz w:val="22"/>
          <w:szCs w:val="22"/>
          <w:lang w:val="fr-FR" w:eastAsia="ja-JP"/>
        </w:rPr>
      </w:pPr>
      <w:hyperlink w:anchor="_Toc80193133" w:history="1">
        <w:r w:rsidRPr="00690890">
          <w:rPr>
            <w:rStyle w:val="Hyperlink"/>
            <w14:scene3d>
              <w14:camera w14:prst="orthographicFront"/>
              <w14:lightRig w14:rig="threePt" w14:dir="t">
                <w14:rot w14:lat="0" w14:lon="0" w14:rev="0"/>
              </w14:lightRig>
            </w14:scene3d>
          </w:rPr>
          <w:t>Table 15.</w:t>
        </w:r>
        <w:r w:rsidRPr="00690890">
          <w:rPr>
            <w:rFonts w:eastAsiaTheme="minorEastAsia" w:cstheme="minorBidi"/>
            <w:sz w:val="22"/>
            <w:szCs w:val="22"/>
            <w:lang w:val="fr-FR" w:eastAsia="ja-JP"/>
          </w:rPr>
          <w:tab/>
        </w:r>
        <w:r w:rsidRPr="00690890">
          <w:rPr>
            <w:rStyle w:val="Hyperlink"/>
            <w:bCs/>
          </w:rPr>
          <w:t>Naïve Bayes Development Results</w:t>
        </w:r>
        <w:r w:rsidRPr="00690890">
          <w:rPr>
            <w:webHidden/>
          </w:rPr>
          <w:tab/>
        </w:r>
        <w:r w:rsidRPr="00690890">
          <w:rPr>
            <w:webHidden/>
          </w:rPr>
          <w:fldChar w:fldCharType="begin"/>
        </w:r>
        <w:r w:rsidRPr="00690890">
          <w:rPr>
            <w:webHidden/>
          </w:rPr>
          <w:instrText xml:space="preserve"> PAGEREF _Toc80193133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6E760E5A" w14:textId="14742D68" w:rsidR="00690890" w:rsidRPr="00690890" w:rsidRDefault="00690890">
      <w:pPr>
        <w:pStyle w:val="Verzeichnis1"/>
        <w:rPr>
          <w:rFonts w:eastAsiaTheme="minorEastAsia" w:cstheme="minorBidi"/>
          <w:sz w:val="22"/>
          <w:szCs w:val="22"/>
          <w:lang w:val="fr-FR" w:eastAsia="ja-JP"/>
        </w:rPr>
      </w:pPr>
      <w:hyperlink w:anchor="_Toc80193134" w:history="1">
        <w:r w:rsidRPr="00690890">
          <w:rPr>
            <w:rStyle w:val="Hyperlink"/>
            <w14:scene3d>
              <w14:camera w14:prst="orthographicFront"/>
              <w14:lightRig w14:rig="threePt" w14:dir="t">
                <w14:rot w14:lat="0" w14:lon="0" w14:rev="0"/>
              </w14:lightRig>
            </w14:scene3d>
          </w:rPr>
          <w:t>Table 16.</w:t>
        </w:r>
        <w:r w:rsidRPr="00690890">
          <w:rPr>
            <w:rFonts w:eastAsiaTheme="minorEastAsia" w:cstheme="minorBidi"/>
            <w:sz w:val="22"/>
            <w:szCs w:val="22"/>
            <w:lang w:val="fr-FR" w:eastAsia="ja-JP"/>
          </w:rPr>
          <w:tab/>
        </w:r>
        <w:r w:rsidRPr="00690890">
          <w:rPr>
            <w:rStyle w:val="Hyperlink"/>
            <w:bCs/>
          </w:rPr>
          <w:t>Training Results of the Classification Data</w:t>
        </w:r>
        <w:r w:rsidRPr="00690890">
          <w:rPr>
            <w:webHidden/>
          </w:rPr>
          <w:tab/>
        </w:r>
        <w:r w:rsidRPr="00690890">
          <w:rPr>
            <w:webHidden/>
          </w:rPr>
          <w:fldChar w:fldCharType="begin"/>
        </w:r>
        <w:r w:rsidRPr="00690890">
          <w:rPr>
            <w:webHidden/>
          </w:rPr>
          <w:instrText xml:space="preserve"> PAGEREF _Toc80193134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42119106" w14:textId="134450D7" w:rsidR="00690890" w:rsidRPr="00690890" w:rsidRDefault="00690890">
      <w:pPr>
        <w:pStyle w:val="Verzeichnis1"/>
        <w:rPr>
          <w:rFonts w:eastAsiaTheme="minorEastAsia" w:cstheme="minorBidi"/>
          <w:sz w:val="22"/>
          <w:szCs w:val="22"/>
          <w:lang w:val="fr-FR" w:eastAsia="ja-JP"/>
        </w:rPr>
      </w:pPr>
      <w:hyperlink w:anchor="_Toc80193135" w:history="1">
        <w:r w:rsidRPr="00690890">
          <w:rPr>
            <w:rStyle w:val="Hyperlink"/>
            <w14:scene3d>
              <w14:camera w14:prst="orthographicFront"/>
              <w14:lightRig w14:rig="threePt" w14:dir="t">
                <w14:rot w14:lat="0" w14:lon="0" w14:rev="0"/>
              </w14:lightRig>
            </w14:scene3d>
          </w:rPr>
          <w:t>Table 17.</w:t>
        </w:r>
        <w:r w:rsidRPr="00690890">
          <w:rPr>
            <w:rFonts w:eastAsiaTheme="minorEastAsia" w:cstheme="minorBidi"/>
            <w:sz w:val="22"/>
            <w:szCs w:val="22"/>
            <w:lang w:val="fr-FR" w:eastAsia="ja-JP"/>
          </w:rPr>
          <w:tab/>
        </w:r>
        <w:r w:rsidRPr="00690890">
          <w:rPr>
            <w:rStyle w:val="Hyperlink"/>
            <w:bCs/>
          </w:rPr>
          <w:t>Top Training Classification Criteria for Wikiconflits</w:t>
        </w:r>
        <w:r w:rsidRPr="00690890">
          <w:rPr>
            <w:webHidden/>
          </w:rPr>
          <w:tab/>
        </w:r>
        <w:r w:rsidRPr="00690890">
          <w:rPr>
            <w:webHidden/>
          </w:rPr>
          <w:fldChar w:fldCharType="begin"/>
        </w:r>
        <w:r w:rsidRPr="00690890">
          <w:rPr>
            <w:webHidden/>
          </w:rPr>
          <w:instrText xml:space="preserve"> PAGEREF _Toc80193135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36F5769C" w14:textId="5E883DE2" w:rsidR="00690890" w:rsidRPr="00690890" w:rsidRDefault="00690890">
      <w:pPr>
        <w:pStyle w:val="Verzeichnis1"/>
        <w:rPr>
          <w:rFonts w:eastAsiaTheme="minorEastAsia" w:cstheme="minorBidi"/>
          <w:sz w:val="22"/>
          <w:szCs w:val="22"/>
          <w:lang w:val="fr-FR" w:eastAsia="ja-JP"/>
        </w:rPr>
      </w:pPr>
      <w:hyperlink w:anchor="_Toc80193136" w:history="1">
        <w:r w:rsidRPr="00690890">
          <w:rPr>
            <w:rStyle w:val="Hyperlink"/>
            <w14:scene3d>
              <w14:camera w14:prst="orthographicFront"/>
              <w14:lightRig w14:rig="threePt" w14:dir="t">
                <w14:rot w14:lat="0" w14:lon="0" w14:rev="0"/>
              </w14:lightRig>
            </w14:scene3d>
          </w:rPr>
          <w:t>Table 18.</w:t>
        </w:r>
        <w:r w:rsidRPr="00690890">
          <w:rPr>
            <w:rFonts w:eastAsiaTheme="minorEastAsia" w:cstheme="minorBidi"/>
            <w:sz w:val="22"/>
            <w:szCs w:val="22"/>
            <w:lang w:val="fr-FR" w:eastAsia="ja-JP"/>
          </w:rPr>
          <w:tab/>
        </w:r>
        <w:r w:rsidRPr="00690890">
          <w:rPr>
            <w:rStyle w:val="Hyperlink"/>
            <w:bCs/>
          </w:rPr>
          <w:t>Top Training Classification Criteria for SMS</w:t>
        </w:r>
        <w:r w:rsidRPr="00690890">
          <w:rPr>
            <w:webHidden/>
          </w:rPr>
          <w:tab/>
        </w:r>
        <w:r w:rsidRPr="00690890">
          <w:rPr>
            <w:webHidden/>
          </w:rPr>
          <w:fldChar w:fldCharType="begin"/>
        </w:r>
        <w:r w:rsidRPr="00690890">
          <w:rPr>
            <w:webHidden/>
          </w:rPr>
          <w:instrText xml:space="preserve"> PAGEREF _Toc80193136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01D419F0" w14:textId="12E8416F" w:rsidR="00690890" w:rsidRPr="00690890" w:rsidRDefault="00690890">
      <w:pPr>
        <w:pStyle w:val="Verzeichnis1"/>
        <w:rPr>
          <w:rFonts w:eastAsiaTheme="minorEastAsia" w:cstheme="minorBidi"/>
          <w:sz w:val="22"/>
          <w:szCs w:val="22"/>
          <w:lang w:val="fr-FR" w:eastAsia="ja-JP"/>
        </w:rPr>
      </w:pPr>
      <w:hyperlink w:anchor="_Toc80193137" w:history="1">
        <w:r w:rsidRPr="00690890">
          <w:rPr>
            <w:rStyle w:val="Hyperlink"/>
            <w14:scene3d>
              <w14:camera w14:prst="orthographicFront"/>
              <w14:lightRig w14:rig="threePt" w14:dir="t">
                <w14:rot w14:lat="0" w14:lon="0" w14:rev="0"/>
              </w14:lightRig>
            </w14:scene3d>
          </w:rPr>
          <w:t>Table 19.</w:t>
        </w:r>
        <w:r w:rsidRPr="00690890">
          <w:rPr>
            <w:rFonts w:eastAsiaTheme="minorEastAsia" w:cstheme="minorBidi"/>
            <w:sz w:val="22"/>
            <w:szCs w:val="22"/>
            <w:lang w:val="fr-FR" w:eastAsia="ja-JP"/>
          </w:rPr>
          <w:tab/>
        </w:r>
        <w:r w:rsidRPr="00690890">
          <w:rPr>
            <w:rStyle w:val="Hyperlink"/>
            <w:bCs/>
          </w:rPr>
          <w:t>Naïve Bayes Training Results</w:t>
        </w:r>
        <w:r w:rsidRPr="00690890">
          <w:rPr>
            <w:webHidden/>
          </w:rPr>
          <w:tab/>
        </w:r>
        <w:r w:rsidRPr="00690890">
          <w:rPr>
            <w:webHidden/>
          </w:rPr>
          <w:fldChar w:fldCharType="begin"/>
        </w:r>
        <w:r w:rsidRPr="00690890">
          <w:rPr>
            <w:webHidden/>
          </w:rPr>
          <w:instrText xml:space="preserve"> PAGEREF _Toc80193137 \h </w:instrText>
        </w:r>
        <w:r w:rsidRPr="00690890">
          <w:rPr>
            <w:webHidden/>
          </w:rPr>
        </w:r>
        <w:r w:rsidRPr="00690890">
          <w:rPr>
            <w:webHidden/>
          </w:rPr>
          <w:fldChar w:fldCharType="separate"/>
        </w:r>
        <w:r w:rsidRPr="00690890">
          <w:rPr>
            <w:webHidden/>
          </w:rPr>
          <w:t>36</w:t>
        </w:r>
        <w:r w:rsidRPr="00690890">
          <w:rPr>
            <w:webHidden/>
          </w:rPr>
          <w:fldChar w:fldCharType="end"/>
        </w:r>
      </w:hyperlink>
    </w:p>
    <w:p w14:paraId="40F3C8CE" w14:textId="48EA23EA" w:rsidR="00690890" w:rsidRPr="00690890" w:rsidRDefault="00690890">
      <w:pPr>
        <w:pStyle w:val="Verzeichnis1"/>
        <w:rPr>
          <w:rFonts w:eastAsiaTheme="minorEastAsia" w:cstheme="minorBidi"/>
          <w:sz w:val="22"/>
          <w:szCs w:val="22"/>
          <w:lang w:val="fr-FR" w:eastAsia="ja-JP"/>
        </w:rPr>
      </w:pPr>
      <w:hyperlink w:anchor="_Toc80193138" w:history="1">
        <w:r w:rsidRPr="00690890">
          <w:rPr>
            <w:rStyle w:val="Hyperlink"/>
            <w14:scene3d>
              <w14:camera w14:prst="orthographicFront"/>
              <w14:lightRig w14:rig="threePt" w14:dir="t">
                <w14:rot w14:lat="0" w14:lon="0" w14:rev="0"/>
              </w14:lightRig>
            </w14:scene3d>
          </w:rPr>
          <w:t>Table 20.</w:t>
        </w:r>
        <w:r w:rsidRPr="00690890">
          <w:rPr>
            <w:rFonts w:eastAsiaTheme="minorEastAsia" w:cstheme="minorBidi"/>
            <w:sz w:val="22"/>
            <w:szCs w:val="22"/>
            <w:lang w:val="fr-FR" w:eastAsia="ja-JP"/>
          </w:rPr>
          <w:tab/>
        </w:r>
        <w:r w:rsidRPr="00690890">
          <w:rPr>
            <w:rStyle w:val="Hyperlink"/>
            <w:bCs/>
          </w:rPr>
          <w:t>Naïve Bayes Testing Results</w:t>
        </w:r>
        <w:r w:rsidRPr="00690890">
          <w:rPr>
            <w:webHidden/>
          </w:rPr>
          <w:tab/>
        </w:r>
        <w:r w:rsidRPr="00690890">
          <w:rPr>
            <w:webHidden/>
          </w:rPr>
          <w:fldChar w:fldCharType="begin"/>
        </w:r>
        <w:r w:rsidRPr="00690890">
          <w:rPr>
            <w:webHidden/>
          </w:rPr>
          <w:instrText xml:space="preserve"> PAGEREF _Toc80193138 \h </w:instrText>
        </w:r>
        <w:r w:rsidRPr="00690890">
          <w:rPr>
            <w:webHidden/>
          </w:rPr>
        </w:r>
        <w:r w:rsidRPr="00690890">
          <w:rPr>
            <w:webHidden/>
          </w:rPr>
          <w:fldChar w:fldCharType="separate"/>
        </w:r>
        <w:r w:rsidRPr="00690890">
          <w:rPr>
            <w:webHidden/>
          </w:rPr>
          <w:t>36</w:t>
        </w:r>
        <w:r w:rsidRPr="00690890">
          <w:rPr>
            <w:webHidden/>
          </w:rPr>
          <w:fldChar w:fldCharType="end"/>
        </w:r>
      </w:hyperlink>
    </w:p>
    <w:p w14:paraId="00000074" w14:textId="636B5EA7" w:rsidR="00FE5824" w:rsidRPr="00690890" w:rsidRDefault="004D611B" w:rsidP="009455A5">
      <w:pPr>
        <w:pBdr>
          <w:top w:val="nil"/>
          <w:left w:val="nil"/>
          <w:bottom w:val="nil"/>
          <w:right w:val="nil"/>
          <w:between w:val="nil"/>
        </w:pBdr>
        <w:ind w:firstLine="0"/>
        <w:rPr>
          <w:rFonts w:eastAsia="Georgia" w:cstheme="minorHAnsi"/>
          <w:i/>
          <w:iCs/>
          <w:color w:val="000000"/>
          <w:szCs w:val="24"/>
        </w:rPr>
      </w:pPr>
      <w:r w:rsidRPr="00690890">
        <w:rPr>
          <w:rFonts w:cstheme="minorHAnsi"/>
          <w:szCs w:val="24"/>
        </w:rPr>
        <w:fldChar w:fldCharType="end"/>
      </w:r>
    </w:p>
    <w:p w14:paraId="4E8D4CE0" w14:textId="77777777" w:rsidR="00422206" w:rsidRPr="00690890" w:rsidRDefault="00422206">
      <w:pPr>
        <w:rPr>
          <w:rFonts w:eastAsia="Georgia" w:cstheme="minorHAnsi"/>
          <w:b/>
          <w:i/>
          <w:iCs/>
          <w:color w:val="000000"/>
          <w:szCs w:val="24"/>
        </w:rPr>
      </w:pPr>
      <w:bookmarkStart w:id="1" w:name="_heading=h.30j0zll" w:colFirst="0" w:colLast="0"/>
      <w:bookmarkEnd w:id="1"/>
      <w:r w:rsidRPr="00690890">
        <w:rPr>
          <w:rFonts w:eastAsia="Georgia" w:cstheme="minorHAnsi"/>
          <w:b/>
          <w:i/>
          <w:iCs/>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193057"/>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2092BA3B" w:rsidR="00262A24" w:rsidRDefault="003B5699" w:rsidP="00262A24">
      <w:pPr>
        <w:pStyle w:val="berschrift1"/>
      </w:pPr>
      <w:bookmarkStart w:id="8" w:name="_heading=h.tyjcwt" w:colFirst="0" w:colLast="0"/>
      <w:bookmarkStart w:id="9" w:name="_Toc79596530"/>
      <w:bookmarkStart w:id="10" w:name="_Toc80193058"/>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193059"/>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1F1ADA51" w:rsidR="00FE5824" w:rsidRPr="00716506" w:rsidRDefault="003B5699" w:rsidP="00262A24">
      <w:pPr>
        <w:pStyle w:val="berschrift2"/>
      </w:pPr>
      <w:bookmarkStart w:id="13" w:name="_heading=h.1t3h5sf" w:colFirst="0" w:colLast="0"/>
      <w:bookmarkStart w:id="14" w:name="_Toc80193060"/>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193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193062"/>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19309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6B751732" w:rsidR="00FE5824" w:rsidRPr="00716506" w:rsidRDefault="003B5699" w:rsidP="00262A24">
      <w:pPr>
        <w:pStyle w:val="berschrift2"/>
      </w:pPr>
      <w:bookmarkStart w:id="21" w:name="_heading=h.3rdcrjn" w:colFirst="0" w:colLast="0"/>
      <w:bookmarkStart w:id="22" w:name="_Toc80193063"/>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0806567" w:rsidR="00FE5824" w:rsidRDefault="003B5699" w:rsidP="00262A24">
      <w:pPr>
        <w:pStyle w:val="berschrift2"/>
      </w:pPr>
      <w:bookmarkStart w:id="24" w:name="_heading=h.lnxbz9" w:colFirst="0" w:colLast="0"/>
      <w:bookmarkStart w:id="25" w:name="_Toc80193064"/>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19309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193099"/>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193100"/>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193065"/>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193101"/>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193066"/>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2060E9C2" w:rsidR="00FE5824" w:rsidRPr="00716506" w:rsidRDefault="003B5699" w:rsidP="00262A24">
      <w:pPr>
        <w:pStyle w:val="berschrift2"/>
      </w:pPr>
      <w:bookmarkStart w:id="35" w:name="_heading=h.1y810tw" w:colFirst="0" w:colLast="0"/>
      <w:bookmarkStart w:id="36" w:name="_Toc80193067"/>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193068"/>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193069"/>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0B7AE2">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193070"/>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193071"/>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193072"/>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193073"/>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0D000D0C" w:rsidR="002873DE" w:rsidRPr="003B49B0" w:rsidRDefault="002873DE" w:rsidP="002D1EC4">
                  <w:pPr>
                    <w:pStyle w:val="berschrift5"/>
                    <w:numPr>
                      <w:ilvl w:val="4"/>
                      <w:numId w:val="5"/>
                    </w:numPr>
                    <w:ind w:firstLine="4"/>
                    <w:outlineLvl w:val="4"/>
                    <w:rPr>
                      <w:sz w:val="24"/>
                    </w:rPr>
                  </w:pPr>
                  <w:bookmarkStart w:id="48" w:name="_Toc79517748"/>
                  <w:bookmarkStart w:id="49" w:name="_Toc80193102"/>
                  <w:r w:rsidRPr="003B49B0">
                    <w:rPr>
                      <w:sz w:val="24"/>
                    </w:rPr>
                    <w:t>Literacy and Orality</w:t>
                  </w:r>
                  <w:bookmarkEnd w:id="48"/>
                  <w:bookmarkEnd w:id="49"/>
                </w:p>
              </w:tc>
            </w:tr>
          </w:tbl>
          <w:p w14:paraId="1963A779" w14:textId="71383A1F" w:rsidR="00326278" w:rsidRDefault="00326278" w:rsidP="002D1EC4">
            <w:pPr>
              <w:pStyle w:val="berschrift5"/>
              <w:numPr>
                <w:ilvl w:val="4"/>
                <w:numId w:val="2"/>
              </w:numPr>
              <w:ind w:left="878" w:hanging="993"/>
              <w:jc w:val="left"/>
              <w:outlineLvl w:val="4"/>
              <w:rPr>
                <w:sz w:val="24"/>
              </w:rPr>
            </w:pPr>
            <w:bookmarkStart w:id="50" w:name="_Toc80193103"/>
            <w:r w:rsidRPr="00326278">
              <w:rPr>
                <w:sz w:val="24"/>
              </w:rPr>
              <w:t>Registers According to Literacy and Orality</w:t>
            </w:r>
            <w:bookmarkEnd w:id="50"/>
          </w:p>
          <w:p w14:paraId="7A9A814E" w14:textId="77777777" w:rsidR="00326278" w:rsidRPr="00326278" w:rsidRDefault="00326278" w:rsidP="007838CC">
            <w:pPr>
              <w:rPr>
                <w:rFonts w:cstheme="minorHAnsi"/>
                <w:szCs w:val="24"/>
              </w:rPr>
            </w:pPr>
          </w:p>
        </w:tc>
      </w:tr>
    </w:tbl>
    <w:p w14:paraId="0D2EC882" w14:textId="6A3551DE" w:rsidR="00CC0164" w:rsidRDefault="00256210" w:rsidP="002873DE">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2D6376">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193074"/>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193075"/>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3947926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4B5AEAE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52609100" w:rsidR="00FE5824" w:rsidRPr="00716506" w:rsidRDefault="003B5699" w:rsidP="00262A24">
      <w:pPr>
        <w:pStyle w:val="berschrift2"/>
      </w:pPr>
      <w:bookmarkStart w:id="56" w:name="_heading=h.1pxezwc" w:colFirst="0" w:colLast="0"/>
      <w:bookmarkStart w:id="57" w:name="_Toc80193076"/>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2D5EA256"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00E3336C">
        <w:rPr>
          <w:rFonts w:cstheme="minorHAnsi"/>
          <w:szCs w:val="24"/>
        </w:rPr>
        <w:t xml:space="preserve"> </w:t>
      </w:r>
      <w:r w:rsidRPr="00716506">
        <w:rPr>
          <w:rFonts w:cstheme="minorHAnsi"/>
          <w:szCs w:val="24"/>
        </w:rPr>
        <w:t>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193077"/>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7777777" w:rsidR="00E3336C" w:rsidRDefault="00E3336C" w:rsidP="00E3336C">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193078"/>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3122E6CB" w14:textId="23B0D66A" w:rsidR="000C6D98" w:rsidRDefault="000C6D98" w:rsidP="00C95302">
      <w:pPr>
        <w:pStyle w:val="Sub-chapters"/>
        <w:ind w:firstLine="0"/>
      </w:pPr>
    </w:p>
    <w:p w14:paraId="521E5F86" w14:textId="77777777" w:rsidR="005D367C" w:rsidRPr="000C6D98" w:rsidRDefault="005D367C" w:rsidP="00C95302">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Count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Coordinating conjuct plus verb count</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Verb and adjective count</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count plus verb count</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193119"/>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2B65C492" w14:textId="789D5748" w:rsidR="00090D9E" w:rsidRPr="005D367C" w:rsidRDefault="00090D9E" w:rsidP="005D367C">
      <w:pPr>
        <w:ind w:left="284"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Words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r>
              <w:rPr>
                <w:i/>
                <w:iCs/>
                <w:sz w:val="24"/>
                <w:szCs w:val="24"/>
              </w:rPr>
              <w:t xml:space="preserve"> </w:t>
            </w:r>
            <w:bookmarkStart w:id="64" w:name="_Toc80193120"/>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09CB7941" w:rsidR="00FE5824" w:rsidRPr="00D308D6" w:rsidRDefault="00090D9E" w:rsidP="00262A24">
      <w:pPr>
        <w:pStyle w:val="berschrift2"/>
        <w:rPr>
          <w:rFonts w:cstheme="minorHAnsi"/>
          <w:szCs w:val="24"/>
        </w:rPr>
      </w:pPr>
      <w:bookmarkStart w:id="65" w:name="_Toc80193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0D98628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193104"/>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F0F824" w:rsidR="00B31681" w:rsidRPr="00D308D6" w:rsidRDefault="00B31681"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w:t>
            </w:r>
            <w:r w:rsidR="00EC40E1">
              <w:rPr>
                <w:rFonts w:cstheme="minorHAnsi"/>
                <w:sz w:val="24"/>
                <w:szCs w:val="24"/>
              </w:rPr>
              <w:t>dapted</w:t>
            </w:r>
            <w:proofErr w:type="gramEnd"/>
            <w:r w:rsidR="00EC40E1">
              <w:rPr>
                <w:rFonts w:cstheme="minorHAnsi"/>
                <w:sz w:val="24"/>
                <w:szCs w:val="24"/>
              </w:rPr>
              <w:t xml:space="preserve"> from  </w:t>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193105"/>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1D8263F0" w:rsidR="00184042" w:rsidRPr="00D308D6" w:rsidRDefault="00184042" w:rsidP="00894604">
            <w:pPr>
              <w:rPr>
                <w:rFonts w:cstheme="minorHAnsi"/>
                <w:sz w:val="24"/>
                <w:szCs w:val="24"/>
              </w:rPr>
            </w:pPr>
            <w:r w:rsidRPr="00D308D6">
              <w:rPr>
                <w:rFonts w:cstheme="minorHAnsi"/>
                <w:szCs w:val="24"/>
              </w:rPr>
              <w:fldChar w:fldCharType="begin"/>
            </w:r>
            <w:r w:rsidR="00894604">
              <w:rPr>
                <w:rFonts w:cstheme="minorHAnsi"/>
                <w:sz w:val="24"/>
                <w:szCs w:val="24"/>
              </w:rPr>
              <w:instrText xml:space="preserve"> ADDIN ZOTERO_ITEM CSL_CITATION {"citationID":"uqveq3WN","properties":{"formattedCitation":"(Manning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proofErr w:type="gramStart"/>
            <w:r w:rsidR="00894604">
              <w:rPr>
                <w:rFonts w:ascii="Calibri" w:hAnsi="Calibri" w:cs="Calibri"/>
                <w:sz w:val="24"/>
                <w:szCs w:val="24"/>
              </w:rPr>
              <w:t>adapted</w:t>
            </w:r>
            <w:proofErr w:type="gramEnd"/>
            <w:r w:rsidR="00894604">
              <w:rPr>
                <w:rFonts w:ascii="Calibri" w:hAnsi="Calibri" w:cs="Calibri"/>
                <w:sz w:val="24"/>
                <w:szCs w:val="24"/>
              </w:rPr>
              <w:t xml:space="preserve">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AA317B6" w:rsidR="00FE5824" w:rsidRPr="00D308D6" w:rsidRDefault="003B5699" w:rsidP="00184042">
      <w:pPr>
        <w:ind w:firstLine="0"/>
        <w:rPr>
          <w:rFonts w:cstheme="minorHAnsi"/>
          <w:szCs w:val="24"/>
        </w:rPr>
      </w:pPr>
      <w:r w:rsidRPr="00D308D6">
        <w:rPr>
          <w:rFonts w:cstheme="minorHAnsi"/>
          <w:szCs w:val="24"/>
        </w:rPr>
        <w:t xml:space="preserve"> </w:t>
      </w:r>
      <w:r w:rsidR="00CE461D">
        <w:rPr>
          <w:rFonts w:cstheme="minorHAnsi"/>
          <w:szCs w:val="24"/>
        </w:rPr>
        <w:tab/>
      </w:r>
      <w:r w:rsidRPr="00C64AEF">
        <w:rPr>
          <w:rFonts w:cstheme="minorHAnsi"/>
          <w:i/>
          <w:iCs/>
          <w:szCs w:val="24"/>
        </w:rPr>
        <w:t>P(A)</w:t>
      </w:r>
      <w:r w:rsidRPr="00D308D6">
        <w:rPr>
          <w:rFonts w:cstheme="minorHAnsi"/>
          <w:szCs w:val="24"/>
        </w:rPr>
        <w:t xml:space="preserve">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193106"/>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6938C0DF" w:rsidR="004C2A36" w:rsidRPr="00D308D6" w:rsidRDefault="004C2A36"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0B7AE2"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A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193080"/>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0B7AE2"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193107"/>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51C83866"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466570">
              <w:rPr>
                <w:rFonts w:cstheme="minorHAnsi"/>
                <w:sz w:val="24"/>
                <w:szCs w:val="24"/>
              </w:rPr>
              <w:t>adapted</w:t>
            </w:r>
            <w:proofErr w:type="gramEnd"/>
            <w:r w:rsidR="00466570">
              <w:rPr>
                <w:rFonts w:cstheme="minorHAnsi"/>
                <w:sz w:val="24"/>
                <w:szCs w:val="24"/>
              </w:rPr>
              <w:t xml:space="preserve">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0B7AE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193108"/>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40E262CB"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0B7AE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193109"/>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0B7AE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193110"/>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74F6408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0B7AE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193111"/>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04A2C86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7823D6">
              <w:rPr>
                <w:rFonts w:cstheme="minorHAnsi"/>
                <w:sz w:val="24"/>
                <w:szCs w:val="24"/>
              </w:rPr>
              <w:t>adapted</w:t>
            </w:r>
            <w:proofErr w:type="gramEnd"/>
            <w:r w:rsidR="007823D6">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193112"/>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D10D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193113"/>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ED10D4"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193114"/>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3AFBAD3B"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193081"/>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0B7AE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193115"/>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B478DE">
              <w:rPr>
                <w:rFonts w:cstheme="minorHAnsi"/>
                <w:sz w:val="24"/>
                <w:szCs w:val="24"/>
              </w:rPr>
              <w:t>adapted</w:t>
            </w:r>
            <w:proofErr w:type="gramEnd"/>
            <w:r w:rsidR="00B478DE">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P(c), what percentage of the documents within the training data are in each class c.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590951BE" w:rsidR="00340FE6" w:rsidRPr="003B17AF" w:rsidRDefault="003B5699" w:rsidP="003B17AF">
      <w:pPr>
        <w:rPr>
          <w:rFonts w:cstheme="minorHAnsi"/>
          <w:szCs w:val="24"/>
        </w:rPr>
      </w:pPr>
      <w:r w:rsidRPr="00D308D6">
        <w:rPr>
          <w:rFonts w:cstheme="minorHAnsi"/>
          <w:szCs w:val="24"/>
        </w:rPr>
        <w:t>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D308D6">
        <w:rPr>
          <w:rFonts w:cstheme="minorHAnsi"/>
          <w:szCs w:val="24"/>
        </w:rPr>
        <w:t xml:space="preserve">|c),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0B7AE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193116"/>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644A0A">
              <w:rPr>
                <w:rFonts w:cstheme="minorHAnsi"/>
                <w:sz w:val="24"/>
                <w:szCs w:val="24"/>
              </w:rPr>
              <w:t>adapted</w:t>
            </w:r>
            <w:proofErr w:type="gramEnd"/>
            <w:r w:rsidR="00644A0A">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44A0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"meuf"</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193117"/>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77777777" w:rsidR="00CA55D3" w:rsidRDefault="00CA55D3" w:rsidP="00644A0A">
      <w:pPr>
        <w:ind w:firstLine="0"/>
        <w:rPr>
          <w:rFonts w:cstheme="minorHAnsi"/>
          <w:szCs w:val="24"/>
        </w:rPr>
      </w:pPr>
      <w:r>
        <w:rPr>
          <w:rFonts w:cstheme="minorHAnsi"/>
          <w:szCs w:val="24"/>
        </w:rPr>
        <w:t xml:space="preserve">This is a problem as the naïve Bayes multiplies all  values together,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193118"/>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74AD147E" w:rsidR="00473ED3" w:rsidRPr="0015493F" w:rsidRDefault="00CA55D3" w:rsidP="0015493F">
            <w:pPr>
              <w:rPr>
                <w:sz w:val="24"/>
                <w:szCs w:val="24"/>
              </w:rPr>
            </w:pPr>
            <w:r w:rsidRPr="0015493F">
              <w:rPr>
                <w:sz w:val="24"/>
                <w:szCs w:val="24"/>
              </w:rPr>
              <w:fldChar w:fldCharType="begin"/>
            </w:r>
            <w:r w:rsidR="008C542A" w:rsidRPr="0015493F">
              <w:rPr>
                <w:sz w:val="24"/>
                <w:szCs w:val="24"/>
              </w:rPr>
              <w:instrText xml:space="preserve"> ADDIN ZOTERO_ITEM CSL_CITATION {"citationID":"P9jxuovx","properties":{"formattedCitation":"(Ng, 1997, p. 209)","plainCitation":"(Ng, 1997, p. 209)","noteIndex":0},"citationItems":[{"id":142,"uris":["http://zotero.org/users/7682103/items/X3NDE998"],"uri":["http://zotero.org/users/7682103/items/X3NDE998"],"itemData":{"id":142,"type":"paper-conference","container-title":"Second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 w:val="24"/>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 w:val="24"/>
                <w:szCs w:val="24"/>
              </w:rPr>
              <w:fldChar w:fldCharType="end"/>
            </w:r>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49158E2E" w14:textId="77777777" w:rsidR="00E16258" w:rsidRDefault="00E16258" w:rsidP="00441742">
      <w:pPr>
        <w:ind w:firstLine="0"/>
        <w:rPr>
          <w:rFonts w:cstheme="minorHAnsi"/>
          <w:szCs w:val="24"/>
        </w:rPr>
      </w:pPr>
    </w:p>
    <w:tbl>
      <w:tblPr>
        <w:tblStyle w:val="Listentabelle4Akzent6"/>
        <w:tblpPr w:leftFromText="141" w:rightFromText="141" w:vertAnchor="text" w:horzAnchor="margin" w:tblpXSpec="right" w:tblpY="519"/>
        <w:tblW w:w="4228" w:type="dxa"/>
        <w:tblLook w:val="04A0" w:firstRow="1" w:lastRow="0" w:firstColumn="1" w:lastColumn="0" w:noHBand="0" w:noVBand="1"/>
      </w:tblPr>
      <w:tblGrid>
        <w:gridCol w:w="1249"/>
        <w:gridCol w:w="1196"/>
        <w:gridCol w:w="2108"/>
      </w:tblGrid>
      <w:tr w:rsidR="0015493F" w:rsidRPr="00024EB2" w14:paraId="14E3DFFB" w14:textId="77777777" w:rsidTr="0015493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82E9DD" w14:textId="77777777" w:rsidR="0015493F" w:rsidRPr="00024EB2" w:rsidRDefault="0015493F" w:rsidP="0015493F">
            <w:pPr>
              <w:jc w:val="left"/>
              <w:rPr>
                <w:szCs w:val="24"/>
              </w:rPr>
            </w:pPr>
          </w:p>
        </w:tc>
        <w:tc>
          <w:tcPr>
            <w:tcW w:w="984" w:type="dxa"/>
          </w:tcPr>
          <w:p w14:paraId="615292DB" w14:textId="77777777" w:rsidR="0015493F" w:rsidRPr="00024EB2" w:rsidRDefault="0015493F" w:rsidP="0015493F">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216" w:type="dxa"/>
          </w:tcPr>
          <w:p w14:paraId="37D8D804" w14:textId="77777777" w:rsidR="0015493F" w:rsidRPr="00024EB2" w:rsidRDefault="0015493F" w:rsidP="0015493F">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15493F" w:rsidRPr="00024EB2" w14:paraId="10138B4A"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05146173" w14:textId="77777777" w:rsidR="0015493F" w:rsidRPr="00024EB2" w:rsidRDefault="0015493F" w:rsidP="0015493F">
            <w:pPr>
              <w:ind w:firstLine="0"/>
              <w:jc w:val="left"/>
              <w:rPr>
                <w:szCs w:val="24"/>
              </w:rPr>
            </w:pPr>
            <w:r w:rsidRPr="00024EB2">
              <w:rPr>
                <w:szCs w:val="24"/>
              </w:rPr>
              <w:t>Training</w:t>
            </w:r>
          </w:p>
        </w:tc>
        <w:tc>
          <w:tcPr>
            <w:tcW w:w="984" w:type="dxa"/>
          </w:tcPr>
          <w:p w14:paraId="79EB3444"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p>
        </w:tc>
        <w:tc>
          <w:tcPr>
            <w:tcW w:w="2216" w:type="dxa"/>
          </w:tcPr>
          <w:p w14:paraId="4F411D72"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p>
        </w:tc>
      </w:tr>
      <w:tr w:rsidR="0015493F" w:rsidRPr="00024EB2" w14:paraId="69D1527D"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58D3466F" w14:textId="77777777" w:rsidR="0015493F" w:rsidRPr="00024EB2" w:rsidRDefault="0015493F" w:rsidP="0015493F">
            <w:pPr>
              <w:jc w:val="left"/>
              <w:rPr>
                <w:szCs w:val="24"/>
              </w:rPr>
            </w:pPr>
          </w:p>
        </w:tc>
        <w:tc>
          <w:tcPr>
            <w:tcW w:w="984" w:type="dxa"/>
          </w:tcPr>
          <w:p w14:paraId="3C420523"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216" w:type="dxa"/>
          </w:tcPr>
          <w:p w14:paraId="4BCBF05F"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15493F" w:rsidRPr="00024EB2" w14:paraId="51853E1A"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1E56676B" w14:textId="77777777" w:rsidR="0015493F" w:rsidRPr="00024EB2" w:rsidRDefault="0015493F" w:rsidP="0015493F">
            <w:pPr>
              <w:jc w:val="left"/>
              <w:rPr>
                <w:szCs w:val="24"/>
              </w:rPr>
            </w:pPr>
          </w:p>
        </w:tc>
        <w:tc>
          <w:tcPr>
            <w:tcW w:w="984" w:type="dxa"/>
          </w:tcPr>
          <w:p w14:paraId="73CA3DD3"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216" w:type="dxa"/>
          </w:tcPr>
          <w:p w14:paraId="30B2AC35"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15493F" w:rsidRPr="00024EB2" w14:paraId="615BECE2"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7FAC44E8" w14:textId="77777777" w:rsidR="0015493F" w:rsidRPr="00024EB2" w:rsidRDefault="0015493F" w:rsidP="0015493F">
            <w:pPr>
              <w:jc w:val="left"/>
              <w:rPr>
                <w:szCs w:val="24"/>
              </w:rPr>
            </w:pPr>
          </w:p>
        </w:tc>
        <w:tc>
          <w:tcPr>
            <w:tcW w:w="984" w:type="dxa"/>
          </w:tcPr>
          <w:p w14:paraId="0EDC73D7"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216" w:type="dxa"/>
          </w:tcPr>
          <w:p w14:paraId="3A54C6D0"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15493F" w:rsidRPr="00024EB2" w14:paraId="230B45B0" w14:textId="77777777" w:rsidTr="0015493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1E9B7358" w14:textId="77777777" w:rsidR="0015493F" w:rsidRPr="00024EB2" w:rsidRDefault="0015493F" w:rsidP="0015493F">
            <w:pPr>
              <w:jc w:val="left"/>
              <w:rPr>
                <w:szCs w:val="24"/>
              </w:rPr>
            </w:pPr>
          </w:p>
        </w:tc>
        <w:tc>
          <w:tcPr>
            <w:tcW w:w="984" w:type="dxa"/>
          </w:tcPr>
          <w:p w14:paraId="4CA4B742"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216" w:type="dxa"/>
          </w:tcPr>
          <w:p w14:paraId="661732F8"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15493F" w:rsidRPr="00024EB2" w14:paraId="0E7ABECC"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027D3281" w14:textId="77777777" w:rsidR="0015493F" w:rsidRPr="00024EB2" w:rsidRDefault="0015493F" w:rsidP="0015493F">
            <w:pPr>
              <w:jc w:val="left"/>
              <w:rPr>
                <w:szCs w:val="24"/>
              </w:rPr>
            </w:pPr>
          </w:p>
        </w:tc>
        <w:tc>
          <w:tcPr>
            <w:tcW w:w="984" w:type="dxa"/>
            <w:tcBorders>
              <w:bottom w:val="single" w:sz="12" w:space="0" w:color="70AD47" w:themeColor="accent6"/>
            </w:tcBorders>
          </w:tcPr>
          <w:p w14:paraId="18072FDF"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216" w:type="dxa"/>
            <w:tcBorders>
              <w:bottom w:val="single" w:sz="12" w:space="0" w:color="70AD47" w:themeColor="accent6"/>
            </w:tcBorders>
          </w:tcPr>
          <w:p w14:paraId="66C4298C"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15493F" w:rsidRPr="00024EB2" w14:paraId="6DD623EC"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F650E8" w14:textId="77777777" w:rsidR="0015493F" w:rsidRPr="00024EB2" w:rsidRDefault="0015493F" w:rsidP="0015493F">
            <w:pPr>
              <w:ind w:firstLine="0"/>
              <w:jc w:val="left"/>
              <w:rPr>
                <w:szCs w:val="24"/>
              </w:rPr>
            </w:pPr>
            <w:r w:rsidRPr="00024EB2">
              <w:rPr>
                <w:szCs w:val="24"/>
              </w:rPr>
              <w:t>Test</w:t>
            </w:r>
          </w:p>
        </w:tc>
        <w:tc>
          <w:tcPr>
            <w:tcW w:w="984" w:type="dxa"/>
            <w:tcBorders>
              <w:top w:val="single" w:sz="12" w:space="0" w:color="70AD47" w:themeColor="accent6"/>
            </w:tcBorders>
          </w:tcPr>
          <w:p w14:paraId="258AA1FC"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216" w:type="dxa"/>
            <w:tcBorders>
              <w:top w:val="single" w:sz="12" w:space="0" w:color="70AD47" w:themeColor="accent6"/>
            </w:tcBorders>
          </w:tcPr>
          <w:p w14:paraId="527501E2"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15493F">
        <w:trPr>
          <w:trHeight w:val="247"/>
        </w:trPr>
        <w:tc>
          <w:tcPr>
            <w:cnfStyle w:val="001000000000" w:firstRow="0" w:lastRow="0" w:firstColumn="1" w:lastColumn="0" w:oddVBand="0" w:evenVBand="0" w:oddHBand="0" w:evenHBand="0" w:firstRowFirstColumn="0" w:firstRowLastColumn="0" w:lastRowFirstColumn="0" w:lastRowLastColumn="0"/>
            <w:tcW w:w="4228"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15493F">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193121"/>
            <w:r w:rsidRPr="00C95302">
              <w:rPr>
                <w:i/>
                <w:iCs/>
                <w:sz w:val="24"/>
                <w:szCs w:val="24"/>
              </w:rPr>
              <w:t>Mini corpus</w:t>
            </w:r>
            <w:bookmarkEnd w:id="122"/>
          </w:p>
          <w:p w14:paraId="1C32A562" w14:textId="77777777" w:rsidR="0015493F" w:rsidRDefault="0015493F" w:rsidP="0015493F">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111" w:type="dxa"/>
                    <w:tblLook w:val="04A0" w:firstRow="1" w:lastRow="0" w:firstColumn="1" w:lastColumn="0" w:noHBand="0" w:noVBand="1"/>
                  </w:tblPr>
                  <w:tblGrid>
                    <w:gridCol w:w="2127"/>
                    <w:gridCol w:w="1009"/>
                    <w:gridCol w:w="975"/>
                  </w:tblGrid>
                  <w:tr w:rsidR="0015493F" w14:paraId="06F25833" w14:textId="77777777" w:rsidTr="004A1BB3">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27" w:type="dxa"/>
                      </w:tcPr>
                      <w:p w14:paraId="0E130F9D" w14:textId="77777777" w:rsidR="0015493F" w:rsidRDefault="0015493F" w:rsidP="0015493F">
                        <w:pPr>
                          <w:ind w:firstLine="0"/>
                          <w:jc w:val="left"/>
                        </w:pPr>
                      </w:p>
                    </w:tc>
                    <w:tc>
                      <w:tcPr>
                        <w:tcW w:w="1009" w:type="dxa"/>
                      </w:tcPr>
                      <w:p w14:paraId="0C4AA4F9" w14:textId="77777777" w:rsidR="0015493F" w:rsidRDefault="0015493F" w:rsidP="0015493F">
                        <w:pPr>
                          <w:ind w:firstLine="0"/>
                          <w:jc w:val="left"/>
                          <w:cnfStyle w:val="100000000000" w:firstRow="1" w:lastRow="0" w:firstColumn="0" w:lastColumn="0" w:oddVBand="0" w:evenVBand="0" w:oddHBand="0" w:evenHBand="0" w:firstRowFirstColumn="0" w:firstRowLastColumn="0" w:lastRowFirstColumn="0" w:lastRowLastColumn="0"/>
                        </w:pPr>
                        <w:r>
                          <w:t>ORAL</w:t>
                        </w:r>
                      </w:p>
                    </w:tc>
                    <w:tc>
                      <w:tcPr>
                        <w:tcW w:w="975" w:type="dxa"/>
                      </w:tcPr>
                      <w:p w14:paraId="26A79B02" w14:textId="77777777" w:rsidR="0015493F" w:rsidRDefault="0015493F" w:rsidP="0015493F">
                        <w:pPr>
                          <w:ind w:firstLine="0"/>
                          <w:jc w:val="left"/>
                          <w:cnfStyle w:val="100000000000" w:firstRow="1" w:lastRow="0" w:firstColumn="0" w:lastColumn="0" w:oddVBand="0" w:evenVBand="0" w:oddHBand="0" w:evenHBand="0" w:firstRowFirstColumn="0" w:firstRowLastColumn="0" w:lastRowFirstColumn="0" w:lastRowLastColumn="0"/>
                        </w:pPr>
                        <w:r>
                          <w:t>LIT</w:t>
                        </w:r>
                      </w:p>
                    </w:tc>
                  </w:tr>
                  <w:tr w:rsidR="0015493F" w14:paraId="45E9D86E" w14:textId="77777777" w:rsidTr="004A1BB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27" w:type="dxa"/>
                      </w:tcPr>
                      <w:p w14:paraId="1A2E400C" w14:textId="77777777" w:rsidR="0015493F" w:rsidRDefault="0015493F" w:rsidP="0015493F">
                        <w:pPr>
                          <w:ind w:firstLine="0"/>
                          <w:jc w:val="left"/>
                        </w:pPr>
                      </w:p>
                    </w:tc>
                    <w:tc>
                      <w:tcPr>
                        <w:tcW w:w="1009" w:type="dxa"/>
                      </w:tcPr>
                      <w:p w14:paraId="7B5BC394"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p>
                    </w:tc>
                    <w:tc>
                      <w:tcPr>
                        <w:tcW w:w="975" w:type="dxa"/>
                      </w:tcPr>
                      <w:p w14:paraId="0A6AFFF4"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p>
                    </w:tc>
                  </w:tr>
                  <w:tr w:rsidR="0015493F" w14:paraId="7FE22BDD" w14:textId="77777777" w:rsidTr="004A1BB3">
                    <w:trPr>
                      <w:trHeight w:val="254"/>
                    </w:trPr>
                    <w:tc>
                      <w:tcPr>
                        <w:cnfStyle w:val="001000000000" w:firstRow="0" w:lastRow="0" w:firstColumn="1" w:lastColumn="0" w:oddVBand="0" w:evenVBand="0" w:oddHBand="0" w:evenHBand="0" w:firstRowFirstColumn="0" w:firstRowLastColumn="0" w:lastRowFirstColumn="0" w:lastRowLastColumn="0"/>
                        <w:tcW w:w="2127" w:type="dxa"/>
                      </w:tcPr>
                      <w:p w14:paraId="3720D4EB" w14:textId="77777777" w:rsidR="0015493F" w:rsidRDefault="0015493F" w:rsidP="0015493F">
                        <w:pPr>
                          <w:ind w:firstLine="0"/>
                          <w:jc w:val="left"/>
                        </w:pPr>
                        <w:r>
                          <w:t>Prior Probability</w:t>
                        </w:r>
                      </w:p>
                    </w:tc>
                    <w:tc>
                      <w:tcPr>
                        <w:tcW w:w="1009" w:type="dxa"/>
                      </w:tcPr>
                      <w:p w14:paraId="019516DD" w14:textId="77777777" w:rsidR="0015493F" w:rsidRDefault="0015493F" w:rsidP="0015493F">
                        <w:pPr>
                          <w:ind w:firstLine="0"/>
                          <w:jc w:val="left"/>
                          <w:cnfStyle w:val="000000000000" w:firstRow="0" w:lastRow="0" w:firstColumn="0" w:lastColumn="0" w:oddVBand="0" w:evenVBand="0" w:oddHBand="0" w:evenHBand="0" w:firstRowFirstColumn="0" w:firstRowLastColumn="0" w:lastRowFirstColumn="0" w:lastRowLastColumn="0"/>
                        </w:pPr>
                        <w:r>
                          <w:t>0.60</w:t>
                        </w:r>
                      </w:p>
                    </w:tc>
                    <w:tc>
                      <w:tcPr>
                        <w:tcW w:w="975" w:type="dxa"/>
                      </w:tcPr>
                      <w:p w14:paraId="4F9AC771" w14:textId="77777777" w:rsidR="0015493F" w:rsidRDefault="0015493F" w:rsidP="0015493F">
                        <w:pPr>
                          <w:ind w:firstLine="0"/>
                          <w:jc w:val="left"/>
                          <w:cnfStyle w:val="000000000000" w:firstRow="0" w:lastRow="0" w:firstColumn="0" w:lastColumn="0" w:oddVBand="0" w:evenVBand="0" w:oddHBand="0" w:evenHBand="0" w:firstRowFirstColumn="0" w:firstRowLastColumn="0" w:lastRowFirstColumn="0" w:lastRowLastColumn="0"/>
                        </w:pPr>
                        <w:r>
                          <w:t>0.40</w:t>
                        </w:r>
                      </w:p>
                    </w:tc>
                  </w:tr>
                  <w:tr w:rsidR="0015493F" w14:paraId="7C56D6D4" w14:textId="77777777" w:rsidTr="004A1B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7" w:type="dxa"/>
                      </w:tcPr>
                      <w:p w14:paraId="22B9C595" w14:textId="77777777" w:rsidR="0015493F" w:rsidRDefault="0015493F" w:rsidP="0015493F">
                        <w:pPr>
                          <w:ind w:firstLine="0"/>
                          <w:jc w:val="left"/>
                        </w:pPr>
                        <w:r>
                          <w:t>Smoothing</w:t>
                        </w:r>
                      </w:p>
                    </w:tc>
                    <w:tc>
                      <w:tcPr>
                        <w:tcW w:w="1009" w:type="dxa"/>
                      </w:tcPr>
                      <w:p w14:paraId="4BDDA830"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r>
                          <w:t>0.12</w:t>
                        </w:r>
                      </w:p>
                    </w:tc>
                    <w:tc>
                      <w:tcPr>
                        <w:tcW w:w="975" w:type="dxa"/>
                      </w:tcPr>
                      <w:p w14:paraId="118A2915"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r>
                          <w:t>0.08</w:t>
                        </w:r>
                      </w:p>
                    </w:tc>
                  </w:tr>
                </w:tbl>
                <w:p w14:paraId="2A7C78CE" w14:textId="77777777" w:rsidR="0015493F" w:rsidRDefault="0015493F" w:rsidP="0015493F">
                  <w:pPr>
                    <w:pStyle w:val="Sub-chapters"/>
                    <w:jc w:val="right"/>
                  </w:pPr>
                </w:p>
              </w:tc>
            </w:tr>
            <w:tr w:rsidR="0015493F" w14:paraId="12720721" w14:textId="77777777" w:rsidTr="0015493F">
              <w:tc>
                <w:tcPr>
                  <w:tcW w:w="4337" w:type="dxa"/>
                </w:tcPr>
                <w:p w14:paraId="3D046D0A" w14:textId="77777777" w:rsidR="0015493F" w:rsidRPr="00D51C14" w:rsidRDefault="0015493F" w:rsidP="0015493F">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193122"/>
                  <w:r w:rsidRPr="00D51C14">
                    <w:rPr>
                      <w:b w:val="0"/>
                      <w:bCs/>
                      <w:i/>
                      <w:iCs/>
                      <w:noProof/>
                      <w:sz w:val="24"/>
                      <w:szCs w:val="24"/>
                    </w:rPr>
                    <w:t>Classification Values</w:t>
                  </w:r>
                  <w:bookmarkEnd w:id="123"/>
                  <w:bookmarkEnd w:id="124"/>
                </w:p>
                <w:p w14:paraId="6DD7FF82" w14:textId="77777777" w:rsidR="0015493F" w:rsidRDefault="0015493F" w:rsidP="0015493F">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74" w:type="dxa"/>
                    <w:tblLook w:val="04A0" w:firstRow="1" w:lastRow="0" w:firstColumn="1" w:lastColumn="0" w:noHBand="0" w:noVBand="1"/>
                  </w:tblPr>
                  <w:tblGrid>
                    <w:gridCol w:w="1532"/>
                    <w:gridCol w:w="1271"/>
                    <w:gridCol w:w="1171"/>
                  </w:tblGrid>
                  <w:tr w:rsidR="0015493F" w14:paraId="6117C4D1" w14:textId="77777777" w:rsidTr="004A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3B883BDB" w14:textId="77777777" w:rsidR="0015493F" w:rsidRDefault="0015493F" w:rsidP="0015493F">
                        <w:pPr>
                          <w:pStyle w:val="Sub-chapters"/>
                          <w:ind w:firstLine="0"/>
                        </w:pPr>
                      </w:p>
                    </w:tc>
                    <w:tc>
                      <w:tcPr>
                        <w:tcW w:w="1271" w:type="dxa"/>
                      </w:tcPr>
                      <w:p w14:paraId="746D033E" w14:textId="77777777" w:rsidR="0015493F" w:rsidRDefault="0015493F" w:rsidP="0015493F">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c>
                      <w:tcPr>
                        <w:tcW w:w="1171" w:type="dxa"/>
                      </w:tcPr>
                      <w:p w14:paraId="152254B1" w14:textId="77777777" w:rsidR="0015493F" w:rsidRDefault="0015493F" w:rsidP="0015493F">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r>
                  <w:tr w:rsidR="0015493F" w14:paraId="258063DA"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67E680CE" w14:textId="77777777" w:rsidR="0015493F" w:rsidRDefault="0015493F" w:rsidP="0015493F">
                        <w:pPr>
                          <w:pStyle w:val="Sub-chapters"/>
                          <w:ind w:firstLine="0"/>
                        </w:pPr>
                        <w:r>
                          <w:t>Vous</w:t>
                        </w:r>
                      </w:p>
                    </w:tc>
                    <w:tc>
                      <w:tcPr>
                        <w:tcW w:w="1271" w:type="dxa"/>
                      </w:tcPr>
                      <w:p w14:paraId="10E85AD8" w14:textId="77777777" w:rsidR="0015493F" w:rsidRPr="00701435"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p>
                    </w:tc>
                    <w:tc>
                      <w:tcPr>
                        <w:tcW w:w="1171" w:type="dxa"/>
                      </w:tcPr>
                      <w:p w14:paraId="3CF1DB8C"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r>
                  <w:tr w:rsidR="0015493F" w14:paraId="0B646793" w14:textId="77777777" w:rsidTr="004A1BB3">
                    <w:tc>
                      <w:tcPr>
                        <w:cnfStyle w:val="001000000000" w:firstRow="0" w:lastRow="0" w:firstColumn="1" w:lastColumn="0" w:oddVBand="0" w:evenVBand="0" w:oddHBand="0" w:evenHBand="0" w:firstRowFirstColumn="0" w:firstRowLastColumn="0" w:lastRowFirstColumn="0" w:lastRowLastColumn="0"/>
                        <w:tcW w:w="1532" w:type="dxa"/>
                      </w:tcPr>
                      <w:p w14:paraId="49835B71" w14:textId="77777777" w:rsidR="0015493F" w:rsidRDefault="0015493F" w:rsidP="0015493F">
                        <w:pPr>
                          <w:pStyle w:val="Sub-chapters"/>
                          <w:ind w:firstLine="0"/>
                        </w:pPr>
                        <w:r>
                          <w:t>Dites</w:t>
                        </w:r>
                      </w:p>
                    </w:tc>
                    <w:tc>
                      <w:tcPr>
                        <w:tcW w:w="1271" w:type="dxa"/>
                      </w:tcPr>
                      <w:p w14:paraId="4F57CF33" w14:textId="77777777" w:rsidR="0015493F" w:rsidRPr="00701435"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p>
                    </w:tc>
                    <w:tc>
                      <w:tcPr>
                        <w:tcW w:w="1171" w:type="dxa"/>
                      </w:tcPr>
                      <w:p w14:paraId="76B4A680"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r>
                  <w:tr w:rsidR="0015493F" w14:paraId="62299BCC"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5E63B9C" w14:textId="77777777" w:rsidR="0015493F" w:rsidRDefault="0015493F" w:rsidP="0015493F">
                        <w:pPr>
                          <w:pStyle w:val="Sub-chapters"/>
                          <w:ind w:firstLine="0"/>
                        </w:pPr>
                        <w:proofErr w:type="spellStart"/>
                        <w:r>
                          <w:t>Imbéciile</w:t>
                        </w:r>
                        <w:proofErr w:type="spellEnd"/>
                      </w:p>
                    </w:tc>
                    <w:tc>
                      <w:tcPr>
                        <w:tcW w:w="1271" w:type="dxa"/>
                      </w:tcPr>
                      <w:p w14:paraId="0C8994E9" w14:textId="77777777" w:rsidR="0015493F" w:rsidRPr="00701435"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c>
                      <w:tcPr>
                        <w:tcW w:w="1171" w:type="dxa"/>
                      </w:tcPr>
                      <w:p w14:paraId="15225BD4"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0.05</w:t>
                        </w:r>
                      </w:p>
                    </w:tc>
                  </w:tr>
                  <w:tr w:rsidR="0015493F" w14:paraId="7CC39B8F" w14:textId="77777777" w:rsidTr="004A1BB3">
                    <w:tc>
                      <w:tcPr>
                        <w:cnfStyle w:val="001000000000" w:firstRow="0" w:lastRow="0" w:firstColumn="1" w:lastColumn="0" w:oddVBand="0" w:evenVBand="0" w:oddHBand="0" w:evenHBand="0" w:firstRowFirstColumn="0" w:firstRowLastColumn="0" w:lastRowFirstColumn="0" w:lastRowLastColumn="0"/>
                        <w:tcW w:w="1532" w:type="dxa"/>
                      </w:tcPr>
                      <w:p w14:paraId="714ABB65" w14:textId="77777777" w:rsidR="0015493F" w:rsidRDefault="0015493F" w:rsidP="0015493F">
                        <w:pPr>
                          <w:pStyle w:val="Sub-chapters"/>
                          <w:ind w:firstLine="0"/>
                        </w:pPr>
                        <w:r>
                          <w:t xml:space="preserve">Prior </w:t>
                        </w:r>
                        <w:proofErr w:type="spellStart"/>
                        <w:r>
                          <w:t>Probabiltiy</w:t>
                        </w:r>
                        <w:proofErr w:type="spellEnd"/>
                      </w:p>
                    </w:tc>
                    <w:tc>
                      <w:tcPr>
                        <w:tcW w:w="1271" w:type="dxa"/>
                      </w:tcPr>
                      <w:p w14:paraId="5B040D2C"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c>
                      <w:tcPr>
                        <w:tcW w:w="1171" w:type="dxa"/>
                      </w:tcPr>
                      <w:p w14:paraId="457A3803"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r>
                  <w:tr w:rsidR="0015493F" w14:paraId="49E9D7A4"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7733C04C" w14:textId="77777777" w:rsidR="0015493F" w:rsidRDefault="0015493F" w:rsidP="0015493F">
                        <w:pPr>
                          <w:pStyle w:val="Sub-chapters"/>
                          <w:ind w:firstLine="0"/>
                        </w:pPr>
                      </w:p>
                    </w:tc>
                    <w:tc>
                      <w:tcPr>
                        <w:tcW w:w="1271" w:type="dxa"/>
                      </w:tcPr>
                      <w:p w14:paraId="17650D7C" w14:textId="77777777" w:rsidR="0015493F" w:rsidRPr="00617E3E"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617E3E">
                          <w:t xml:space="preserve"> 0.00798</w:t>
                        </w:r>
                      </w:p>
                    </w:tc>
                    <w:tc>
                      <w:tcPr>
                        <w:tcW w:w="1171" w:type="dxa"/>
                      </w:tcPr>
                      <w:p w14:paraId="1AC31ADA"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2B027C21" w14:textId="77777777" w:rsidR="0015493F" w:rsidRDefault="0015493F" w:rsidP="0015493F">
                  <w:pPr>
                    <w:pStyle w:val="Sub-chapters"/>
                    <w:jc w:val="right"/>
                  </w:pPr>
                </w:p>
              </w:tc>
            </w:tr>
            <w:tr w:rsidR="0015493F" w14:paraId="7F1B1C6F" w14:textId="77777777" w:rsidTr="0015493F">
              <w:tc>
                <w:tcPr>
                  <w:tcW w:w="4337" w:type="dxa"/>
                </w:tcPr>
                <w:p w14:paraId="3341D1D1" w14:textId="77777777" w:rsidR="0015493F" w:rsidRPr="00A9144E" w:rsidRDefault="0015493F" w:rsidP="0015493F">
                  <w:pPr>
                    <w:pStyle w:val="berschrift6"/>
                    <w:ind w:left="738" w:firstLine="142"/>
                    <w:rPr>
                      <w:b w:val="0"/>
                      <w:bCs/>
                      <w:i/>
                      <w:iCs/>
                      <w:sz w:val="24"/>
                      <w:szCs w:val="24"/>
                    </w:rPr>
                  </w:pPr>
                  <w:bookmarkStart w:id="125" w:name="_Toc79519281"/>
                  <w:bookmarkStart w:id="126" w:name="_Toc80193123"/>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15493F">
            <w:pPr>
              <w:pStyle w:val="Sub-chapters"/>
            </w:pPr>
          </w:p>
        </w:tc>
      </w:tr>
    </w:tbl>
    <w:p w14:paraId="0C14C25F" w14:textId="6EC364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193082"/>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5336CA19" w14:textId="43F0438B" w:rsidR="00CC0164"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p w14:paraId="735C0243" w14:textId="770C8CD5" w:rsidR="00A9144E" w:rsidRPr="003D1BB3" w:rsidRDefault="00A9144E" w:rsidP="003D1BB3">
      <w:pPr>
        <w:rPr>
          <w:rFonts w:eastAsia="Georgia"/>
        </w:rPr>
      </w:pPr>
      <w:r>
        <w:rPr>
          <w:rFonts w:eastAsia="Georgia"/>
        </w:rPr>
        <w:t>First, the prior probability of the respective features must be ascertained from the corpus in table 1 as seen in equation 7 and equation 8.</w:t>
      </w:r>
      <w:r w:rsidR="003D1BB3">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769"/>
        <w:gridCol w:w="957"/>
      </w:tblGrid>
      <w:tr w:rsidR="00CC0164" w:rsidRPr="00940473" w14:paraId="7AEE599A"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CC0164" w:rsidRPr="003C5645" w:rsidRDefault="00CC0164" w:rsidP="00CC0164">
            <w:pPr>
              <w:ind w:firstLine="0"/>
              <w:rPr>
                <w:rFonts w:cstheme="minorHAnsi"/>
                <w:szCs w:val="24"/>
              </w:rPr>
            </w:pPr>
            <w:r w:rsidRPr="003C5645">
              <w:rPr>
                <w:rFonts w:cstheme="minorHAnsi"/>
                <w:szCs w:val="24"/>
              </w:rPr>
              <w:lastRenderedPageBreak/>
              <w:t>Token</w:t>
            </w:r>
          </w:p>
        </w:tc>
        <w:tc>
          <w:tcPr>
            <w:tcW w:w="1726" w:type="dxa"/>
            <w:gridSpan w:val="2"/>
          </w:tcPr>
          <w:p w14:paraId="77CFD369" w14:textId="5E642D0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5D2349">
              <w:rPr>
                <w:rFonts w:cstheme="minorHAnsi"/>
                <w:szCs w:val="24"/>
              </w:rPr>
              <w:t xml:space="preserve">       </w:t>
            </w:r>
            <w:r w:rsidR="001543D0">
              <w:rPr>
                <w:rFonts w:cstheme="minorHAnsi"/>
                <w:szCs w:val="24"/>
              </w:rPr>
              <w:t xml:space="preserve"> </w:t>
            </w:r>
            <w:r w:rsidRPr="003C5645">
              <w:rPr>
                <w:rFonts w:cstheme="minorHAnsi"/>
                <w:szCs w:val="24"/>
              </w:rPr>
              <w:t>ORAL</w:t>
            </w:r>
          </w:p>
        </w:tc>
      </w:tr>
      <w:tr w:rsidR="00CC0164" w:rsidRPr="00940473" w14:paraId="6A71957B"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4F06FE5"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37015CE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22807823"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358D9222"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5E36C0E"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00B504D2"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22F47BC"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Elle</w:t>
            </w:r>
          </w:p>
        </w:tc>
        <w:tc>
          <w:tcPr>
            <w:tcW w:w="769" w:type="dxa"/>
          </w:tcPr>
          <w:p w14:paraId="1ADFF807"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480C164D"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Faut</w:t>
            </w:r>
          </w:p>
        </w:tc>
        <w:tc>
          <w:tcPr>
            <w:tcW w:w="769" w:type="dxa"/>
          </w:tcPr>
          <w:p w14:paraId="12C0624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29385F4"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Il</w:t>
            </w:r>
          </w:p>
        </w:tc>
        <w:tc>
          <w:tcPr>
            <w:tcW w:w="769" w:type="dxa"/>
          </w:tcPr>
          <w:p w14:paraId="2086C599"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F731C4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Je</w:t>
            </w:r>
          </w:p>
        </w:tc>
        <w:tc>
          <w:tcPr>
            <w:tcW w:w="769" w:type="dxa"/>
          </w:tcPr>
          <w:p w14:paraId="1E11CE1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2207E32A"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Vous</w:t>
            </w:r>
          </w:p>
        </w:tc>
        <w:tc>
          <w:tcPr>
            <w:tcW w:w="769" w:type="dxa"/>
          </w:tcPr>
          <w:p w14:paraId="23A2832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5D2349">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CA47C92"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a</w:t>
            </w:r>
          </w:p>
        </w:tc>
        <w:tc>
          <w:tcPr>
            <w:tcW w:w="769" w:type="dxa"/>
          </w:tcPr>
          <w:p w14:paraId="6D4BA83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5E91A2E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car</w:t>
            </w:r>
          </w:p>
        </w:tc>
        <w:tc>
          <w:tcPr>
            <w:tcW w:w="769" w:type="dxa"/>
          </w:tcPr>
          <w:p w14:paraId="1424875D"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961EA39"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dit</w:t>
            </w:r>
            <w:proofErr w:type="spellEnd"/>
          </w:p>
        </w:tc>
        <w:tc>
          <w:tcPr>
            <w:tcW w:w="769" w:type="dxa"/>
          </w:tcPr>
          <w:p w14:paraId="0C634CC6"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313D695"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dites</w:t>
            </w:r>
          </w:p>
        </w:tc>
        <w:tc>
          <w:tcPr>
            <w:tcW w:w="769" w:type="dxa"/>
          </w:tcPr>
          <w:p w14:paraId="0B1BF411"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E1D69C7"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faut</w:t>
            </w:r>
          </w:p>
        </w:tc>
        <w:tc>
          <w:tcPr>
            <w:tcW w:w="769" w:type="dxa"/>
          </w:tcPr>
          <w:p w14:paraId="696FC64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598B73DD"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il</w:t>
            </w:r>
          </w:p>
        </w:tc>
        <w:tc>
          <w:tcPr>
            <w:tcW w:w="769" w:type="dxa"/>
          </w:tcPr>
          <w:p w14:paraId="55E8CA9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905E63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imbécile</w:t>
            </w:r>
          </w:p>
        </w:tc>
        <w:tc>
          <w:tcPr>
            <w:tcW w:w="769" w:type="dxa"/>
          </w:tcPr>
          <w:p w14:paraId="525EEF47"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45611444"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j'</w:t>
            </w:r>
          </w:p>
        </w:tc>
        <w:tc>
          <w:tcPr>
            <w:tcW w:w="769" w:type="dxa"/>
          </w:tcPr>
          <w:p w14:paraId="38534E9E"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4907ACAB"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m'</w:t>
            </w:r>
          </w:p>
        </w:tc>
        <w:tc>
          <w:tcPr>
            <w:tcW w:w="769" w:type="dxa"/>
          </w:tcPr>
          <w:p w14:paraId="4677F24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0ED3DF7A"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n’</w:t>
            </w:r>
          </w:p>
        </w:tc>
        <w:tc>
          <w:tcPr>
            <w:tcW w:w="769" w:type="dxa"/>
          </w:tcPr>
          <w:p w14:paraId="7130F474"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E3259AE"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parce</w:t>
            </w:r>
            <w:proofErr w:type="spellEnd"/>
          </w:p>
        </w:tc>
        <w:tc>
          <w:tcPr>
            <w:tcW w:w="769" w:type="dxa"/>
          </w:tcPr>
          <w:p w14:paraId="0CA72E33"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3C3A81E"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partir</w:t>
            </w:r>
            <w:proofErr w:type="spellEnd"/>
          </w:p>
        </w:tc>
        <w:tc>
          <w:tcPr>
            <w:tcW w:w="769" w:type="dxa"/>
          </w:tcPr>
          <w:p w14:paraId="6415858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9509AD9"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pas</w:t>
            </w:r>
          </w:p>
        </w:tc>
        <w:tc>
          <w:tcPr>
            <w:tcW w:w="769" w:type="dxa"/>
          </w:tcPr>
          <w:p w14:paraId="5451662D"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431C1927"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pleut</w:t>
            </w:r>
            <w:proofErr w:type="spellEnd"/>
          </w:p>
        </w:tc>
        <w:tc>
          <w:tcPr>
            <w:tcW w:w="769" w:type="dxa"/>
          </w:tcPr>
          <w:p w14:paraId="27FDD20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513BC72"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que</w:t>
            </w:r>
          </w:p>
        </w:tc>
        <w:tc>
          <w:tcPr>
            <w:tcW w:w="769" w:type="dxa"/>
          </w:tcPr>
          <w:p w14:paraId="413140A6"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277BA78"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quoi</w:t>
            </w:r>
          </w:p>
        </w:tc>
        <w:tc>
          <w:tcPr>
            <w:tcW w:w="769" w:type="dxa"/>
          </w:tcPr>
          <w:p w14:paraId="26396855"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A2BBB34"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qu</w:t>
            </w:r>
            <w:proofErr w:type="spellEnd"/>
            <w:r w:rsidRPr="005D2349">
              <w:rPr>
                <w:rFonts w:cstheme="minorHAnsi"/>
                <w:b w:val="0"/>
                <w:bCs w:val="0"/>
                <w:szCs w:val="24"/>
              </w:rPr>
              <w:t>’</w:t>
            </w:r>
          </w:p>
        </w:tc>
        <w:tc>
          <w:tcPr>
            <w:tcW w:w="769" w:type="dxa"/>
          </w:tcPr>
          <w:p w14:paraId="4AB981BF"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36CD0597"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sais</w:t>
            </w:r>
            <w:proofErr w:type="spellEnd"/>
          </w:p>
        </w:tc>
        <w:tc>
          <w:tcPr>
            <w:tcW w:w="769" w:type="dxa"/>
          </w:tcPr>
          <w:p w14:paraId="725C3ECE"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9A60C58"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une</w:t>
            </w:r>
          </w:p>
        </w:tc>
        <w:tc>
          <w:tcPr>
            <w:tcW w:w="769" w:type="dxa"/>
          </w:tcPr>
          <w:p w14:paraId="12345E78"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B233CD8"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étais</w:t>
            </w:r>
            <w:proofErr w:type="spellEnd"/>
          </w:p>
        </w:tc>
        <w:tc>
          <w:tcPr>
            <w:tcW w:w="769" w:type="dxa"/>
          </w:tcPr>
          <w:p w14:paraId="11E22368"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30" w:name="_Toc79519278"/>
            <w:bookmarkStart w:id="131" w:name="_Toc80193124"/>
            <w:r w:rsidR="00CC0164" w:rsidRPr="00D51C14">
              <w:rPr>
                <w:i/>
                <w:iCs/>
                <w:sz w:val="24"/>
                <w:szCs w:val="24"/>
              </w:rPr>
              <w:t>MLE Values</w:t>
            </w:r>
            <w:bookmarkEnd w:id="130"/>
            <w:bookmarkEnd w:id="131"/>
          </w:p>
        </w:tc>
      </w:tr>
    </w:tbl>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2" w:name="_heading=h.46r0co2" w:colFirst="0" w:colLast="0"/>
      <w:bookmarkEnd w:id="132"/>
    </w:p>
    <w:p w14:paraId="00000250" w14:textId="35483568" w:rsidR="00FE5824" w:rsidRPr="00716506" w:rsidRDefault="003B5699" w:rsidP="00BF420D">
      <w:pPr>
        <w:pStyle w:val="berschrift1"/>
      </w:pPr>
      <w:bookmarkStart w:id="133" w:name="_heading=h.3l18frh" w:colFirst="0" w:colLast="0"/>
      <w:bookmarkStart w:id="134" w:name="_Toc79596547"/>
      <w:bookmarkStart w:id="135" w:name="_Toc80193083"/>
      <w:bookmarkEnd w:id="133"/>
      <w:r w:rsidRPr="00716506">
        <w:t>System Evaluation</w:t>
      </w:r>
      <w:bookmarkEnd w:id="134"/>
      <w:bookmarkEnd w:id="135"/>
      <w:r w:rsidRPr="00716506">
        <w:t xml:space="preserve"> </w:t>
      </w:r>
    </w:p>
    <w:p w14:paraId="00000251" w14:textId="0B3B89A5" w:rsidR="00FE5824" w:rsidRPr="00716506" w:rsidRDefault="003B5699" w:rsidP="00262A24">
      <w:pPr>
        <w:pStyle w:val="berschrift2"/>
      </w:pPr>
      <w:bookmarkStart w:id="136" w:name="_heading=h.206ipza" w:colFirst="0" w:colLast="0"/>
      <w:bookmarkStart w:id="137" w:name="_Toc80193084"/>
      <w:bookmarkEnd w:id="136"/>
      <w:r w:rsidRPr="00716506">
        <w:t>Developmental Overhead</w:t>
      </w:r>
      <w:bookmarkEnd w:id="137"/>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xml:space="preserve">, </w:t>
      </w:r>
      <w:r w:rsidR="00931575" w:rsidRPr="00931575">
        <w:rPr>
          <w:rFonts w:ascii="Calibri" w:hAnsi="Calibri" w:cs="Calibri"/>
          <w:szCs w:val="24"/>
        </w:rPr>
        <w:lastRenderedPageBreak/>
        <w:t>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8" w:name="_heading=h.4k668n3" w:colFirst="0" w:colLast="0"/>
      <w:bookmarkEnd w:id="138"/>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193125"/>
                  <w:r w:rsidRPr="000E2981">
                    <w:rPr>
                      <w:i/>
                      <w:iCs/>
                      <w:sz w:val="24"/>
                      <w:szCs w:val="24"/>
                    </w:rPr>
                    <w:t>Evaluation of Training Classification Criteria for Literacy</w:t>
                  </w:r>
                  <w:bookmarkEnd w:id="139"/>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40" w:name="_Toc80193126"/>
                  <w:r w:rsidRPr="000E2981">
                    <w:rPr>
                      <w:i/>
                      <w:iCs/>
                      <w:sz w:val="24"/>
                      <w:szCs w:val="24"/>
                    </w:rPr>
                    <w:t>Evaluation of Classification of Orality</w:t>
                  </w:r>
                  <w:bookmarkEnd w:id="140"/>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1" w:name="_Toc80193127"/>
                  <w:r w:rsidRPr="000E2981">
                    <w:rPr>
                      <w:i/>
                      <w:iCs/>
                      <w:sz w:val="24"/>
                      <w:szCs w:val="24"/>
                    </w:rPr>
                    <w:t>Naïve Bayes Evaluation</w:t>
                  </w:r>
                  <w:bookmarkEnd w:id="141"/>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2" w:name="_Toc80193085"/>
      <w:r w:rsidRPr="00716506">
        <w:t>Classification Sets and Naïve Bayes</w:t>
      </w:r>
      <w:bookmarkEnd w:id="142"/>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3" w:name="_heading=h.2zbgiuw" w:colFirst="0" w:colLast="0"/>
      <w:bookmarkEnd w:id="143"/>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4" w:name="_heading=h.1egqt2p" w:colFirst="0" w:colLast="0"/>
      <w:bookmarkEnd w:id="144"/>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5" w:name="_heading=h.3ygebqi" w:colFirst="0" w:colLast="0"/>
      <w:bookmarkEnd w:id="145"/>
      <w:r>
        <w:lastRenderedPageBreak/>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6" w:name="_heading=h.3cqmetx" w:colFirst="0" w:colLast="0"/>
            <w:bookmarkEnd w:id="146"/>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7777777" w:rsidR="000E2981" w:rsidRDefault="000E2981" w:rsidP="005D2349">
            <w:pPr>
              <w:pStyle w:val="Sub-chapters"/>
              <w:ind w:firstLine="0"/>
            </w:pPr>
            <w:r>
              <w:t>Wikiconflits</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7" w:name="_Toc80193128"/>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7"/>
          </w:p>
        </w:tc>
      </w:tr>
    </w:tbl>
    <w:p w14:paraId="00000304" w14:textId="6192D0DC" w:rsidR="00FE5824" w:rsidRPr="00716506" w:rsidRDefault="003B5699" w:rsidP="00262A24">
      <w:pPr>
        <w:pStyle w:val="berschrift2"/>
      </w:pPr>
      <w:bookmarkStart w:id="148" w:name="_Toc80193086"/>
      <w:r w:rsidRPr="00716506">
        <w:t>Sentence Tokenizer</w:t>
      </w:r>
      <w:bookmarkEnd w:id="148"/>
    </w:p>
    <w:p w14:paraId="28D0F5A0" w14:textId="4AA788D9"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9" w:name="_Toc80193087"/>
      <w:r w:rsidR="006B3998">
        <w:t>s</w:t>
      </w:r>
      <w:r w:rsidRPr="00716506">
        <w:t>pa</w:t>
      </w:r>
      <w:r w:rsidR="006B3998">
        <w:t>C</w:t>
      </w:r>
      <w:r w:rsidRPr="00716506">
        <w:t>y Module</w:t>
      </w:r>
      <w:bookmarkEnd w:id="149"/>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50" w:name="_Toc80193129"/>
            <w:r w:rsidRPr="00F96CEF">
              <w:rPr>
                <w:i/>
                <w:iCs/>
                <w:sz w:val="24"/>
                <w:szCs w:val="24"/>
              </w:rPr>
              <w:t>Spacy Accuracy</w:t>
            </w:r>
            <w:bookmarkEnd w:id="150"/>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94F73AD"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tagging have an accuracy of 100% ,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1" w:name="_heading=h.1rvwp1q" w:colFirst="0" w:colLast="0"/>
      <w:bookmarkStart w:id="152" w:name="_Toc79596548"/>
      <w:bookmarkEnd w:id="151"/>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0E7B4C08" w14:textId="45FAB555" w:rsidR="00CC764E" w:rsidRPr="00CC764E" w:rsidRDefault="001C1877" w:rsidP="00CC764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3" w:name="_Toc80193088"/>
      <w:r w:rsidRPr="00716506">
        <w:t>Results</w:t>
      </w:r>
      <w:bookmarkEnd w:id="152"/>
      <w:bookmarkEnd w:id="153"/>
    </w:p>
    <w:p w14:paraId="1EDFF81A" w14:textId="1BF5B110" w:rsidR="00D81F6F" w:rsidRPr="00D81F6F" w:rsidRDefault="00D81F6F" w:rsidP="00D81F6F">
      <w:pPr>
        <w:pStyle w:val="berschrift2"/>
      </w:pPr>
      <w:bookmarkStart w:id="154" w:name="_heading=h.4bvk7pj" w:colFirst="0" w:colLast="0"/>
      <w:bookmarkStart w:id="155" w:name="_heading=h.2r0uhxc" w:colFirst="0" w:colLast="0"/>
      <w:bookmarkStart w:id="156" w:name="_Toc80193089"/>
      <w:bookmarkEnd w:id="154"/>
      <w:bookmarkEnd w:id="155"/>
      <w:r w:rsidRPr="00716506">
        <w:t>Development phase</w:t>
      </w:r>
      <w:bookmarkEnd w:id="156"/>
    </w:p>
    <w:p w14:paraId="6E6773E5" w14:textId="6B3812BF" w:rsidR="005F3B3F" w:rsidRDefault="003B5699" w:rsidP="00007D2C">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E44AF8">
        <w:rPr>
          <w:rFonts w:cstheme="minorHAnsi"/>
          <w:szCs w:val="24"/>
        </w:rPr>
        <w:instrText xml:space="preserve"> ADDIN ZOTERO_ITEM CSL_CITATION {"citationID":"6CgaKOsB","properties":{"formattedCitation":"(Poudat et al., 2014, 2015)","plainCitation":"(Poudat et al., 2014,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rPr>
          <w:rFonts w:cstheme="minorHAnsi"/>
          <w:szCs w:val="24"/>
        </w:rPr>
        <w:fldChar w:fldCharType="separate"/>
      </w:r>
      <w:r w:rsidR="00E44AF8" w:rsidRPr="00E44AF8">
        <w:rPr>
          <w:rFonts w:ascii="Calibri" w:hAnsi="Calibri" w:cs="Calibri"/>
        </w:rPr>
        <w:t>(Poudat et al., 2014, 2015)</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613425E1" w14:textId="289E0DF8" w:rsidR="00007D2C" w:rsidRDefault="00007D2C" w:rsidP="00007D2C">
      <w:pPr>
        <w:pStyle w:val="Sub-chapters"/>
      </w:pPr>
    </w:p>
    <w:p w14:paraId="528AA5C7" w14:textId="2C06B676" w:rsidR="00007D2C" w:rsidRDefault="00007D2C" w:rsidP="00007D2C">
      <w:pPr>
        <w:pStyle w:val="Sub-chapters"/>
      </w:pPr>
    </w:p>
    <w:p w14:paraId="18928750" w14:textId="7F6D9B8F" w:rsidR="00007D2C" w:rsidRDefault="00007D2C" w:rsidP="00007D2C">
      <w:pPr>
        <w:pStyle w:val="Sub-chapters"/>
      </w:pPr>
    </w:p>
    <w:p w14:paraId="2AF5BAC1" w14:textId="77777777" w:rsidR="00007D2C" w:rsidRPr="00007D2C" w:rsidRDefault="00007D2C" w:rsidP="00007D2C">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7" w:name="_heading=h.1664s55" w:colFirst="0" w:colLast="0"/>
      <w:bookmarkStart w:id="158" w:name="_Toc80193130"/>
      <w:bookmarkEnd w:id="157"/>
      <w:r w:rsidRPr="009B1D0A">
        <w:rPr>
          <w:b w:val="0"/>
          <w:bCs/>
          <w:i/>
          <w:iCs/>
          <w:sz w:val="24"/>
          <w:szCs w:val="24"/>
        </w:rPr>
        <w:t>Development Results of the Classification Data</w:t>
      </w:r>
      <w:bookmarkEnd w:id="158"/>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9" w:name="_Toc80193131"/>
                  <w:r w:rsidRPr="009B1D0A">
                    <w:rPr>
                      <w:i/>
                      <w:iCs/>
                      <w:sz w:val="24"/>
                      <w:szCs w:val="24"/>
                    </w:rPr>
                    <w:t xml:space="preserve">Top Development </w:t>
                  </w:r>
                  <w:r w:rsidR="007D5932" w:rsidRPr="009B1D0A">
                    <w:rPr>
                      <w:i/>
                      <w:iCs/>
                      <w:sz w:val="24"/>
                      <w:szCs w:val="24"/>
                    </w:rPr>
                    <w:t>Classification Criteria for Wikiconflits</w:t>
                  </w:r>
                  <w:bookmarkEnd w:id="159"/>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60" w:name="_heading=h.25b2l0r" w:colFirst="0" w:colLast="0"/>
                  <w:bookmarkStart w:id="161" w:name="_Toc80193132"/>
                  <w:bookmarkEnd w:id="160"/>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1"/>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4BB48276"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2" w:name="_heading=h.kgcv8k" w:colFirst="0" w:colLast="0"/>
      <w:bookmarkStart w:id="163" w:name="_Toc80193133"/>
      <w:bookmarkEnd w:id="162"/>
      <w:r w:rsidRPr="009B1D0A">
        <w:rPr>
          <w:b w:val="0"/>
          <w:bCs/>
          <w:i/>
          <w:iCs/>
          <w:sz w:val="24"/>
          <w:szCs w:val="24"/>
        </w:rPr>
        <w:t>Naïve Bayes Development Results</w:t>
      </w:r>
      <w:bookmarkEnd w:id="163"/>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4" w:name="_heading=h.34g0dwd" w:colFirst="0" w:colLast="0"/>
      <w:bookmarkStart w:id="165" w:name="_Toc80193090"/>
      <w:bookmarkEnd w:id="164"/>
      <w:r w:rsidRPr="00716506">
        <w:lastRenderedPageBreak/>
        <w:t>Training phase</w:t>
      </w:r>
      <w:bookmarkEnd w:id="165"/>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B373F6"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B373F6" w:rsidRPr="00B011F2" w:rsidRDefault="00B373F6" w:rsidP="005D2349">
            <w:pPr>
              <w:rPr>
                <w:rFonts w:cstheme="minorHAnsi"/>
                <w:sz w:val="24"/>
                <w:szCs w:val="24"/>
              </w:rPr>
            </w:pPr>
            <w:r>
              <w:rPr>
                <w:rFonts w:cstheme="minorHAnsi"/>
                <w:sz w:val="24"/>
                <w:szCs w:val="24"/>
              </w:rPr>
              <w:t>SMS</w:t>
            </w:r>
          </w:p>
        </w:tc>
        <w:tc>
          <w:tcPr>
            <w:tcW w:w="1843" w:type="dxa"/>
          </w:tcPr>
          <w:p w14:paraId="106752A4" w14:textId="77777777" w:rsidR="00B373F6" w:rsidRPr="00B011F2" w:rsidRDefault="00B373F6" w:rsidP="005D234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77777777" w:rsidR="00B373F6" w:rsidRPr="00B011F2"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58E0DFD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45F7CCA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4E72766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1834806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312E60A9" w14:textId="77777777" w:rsidR="00B373F6" w:rsidRPr="00B361CD"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0</w:t>
            </w:r>
          </w:p>
        </w:tc>
      </w:tr>
      <w:tr w:rsidR="00B373F6"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B373F6" w:rsidRPr="00B011F2" w:rsidRDefault="00B373F6" w:rsidP="005D2349">
            <w:pPr>
              <w:rPr>
                <w:rFonts w:cstheme="minorHAnsi"/>
                <w:sz w:val="24"/>
                <w:szCs w:val="24"/>
              </w:rPr>
            </w:pPr>
            <w:r>
              <w:rPr>
                <w:rFonts w:cstheme="minorHAnsi"/>
                <w:sz w:val="24"/>
                <w:szCs w:val="24"/>
              </w:rPr>
              <w:t>WIKI</w:t>
            </w:r>
          </w:p>
        </w:tc>
        <w:tc>
          <w:tcPr>
            <w:tcW w:w="1843" w:type="dxa"/>
          </w:tcPr>
          <w:p w14:paraId="56935ED4" w14:textId="6F3CE239" w:rsidR="00B373F6" w:rsidRPr="00B011F2" w:rsidRDefault="00B373F6" w:rsidP="005D2349">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992" w:type="dxa"/>
          </w:tcPr>
          <w:p w14:paraId="6EA9BC76" w14:textId="77777777" w:rsidR="00B373F6" w:rsidRPr="00B011F2"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00AFE5B8"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770C7837"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346CD4E9"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4E30C87C"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40880EB8" w14:textId="77777777" w:rsidR="00B373F6" w:rsidRPr="00B361CD"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1</w:t>
            </w:r>
          </w:p>
        </w:tc>
      </w:tr>
    </w:tbl>
    <w:p w14:paraId="09405417" w14:textId="31C23C17" w:rsidR="00E44AF8" w:rsidRDefault="003B5699" w:rsidP="005D2349">
      <w:pPr>
        <w:pStyle w:val="berschrift6"/>
        <w:ind w:firstLine="850"/>
        <w:rPr>
          <w:b w:val="0"/>
          <w:bCs/>
          <w:i/>
          <w:iCs/>
          <w:sz w:val="24"/>
          <w:szCs w:val="24"/>
        </w:rPr>
      </w:pPr>
      <w:bookmarkStart w:id="166" w:name="_heading=h.1jlao46" w:colFirst="0" w:colLast="0"/>
      <w:bookmarkStart w:id="167" w:name="_Toc80193134"/>
      <w:bookmarkEnd w:id="166"/>
      <w:r w:rsidRPr="007B6699">
        <w:rPr>
          <w:b w:val="0"/>
          <w:bCs/>
          <w:i/>
          <w:iCs/>
          <w:sz w:val="24"/>
          <w:szCs w:val="24"/>
        </w:rPr>
        <w:t>Training Results of the Classification Data</w:t>
      </w:r>
      <w:bookmarkEnd w:id="167"/>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8" w:name="_Toc80193135"/>
            <w:r w:rsidRPr="007B6699">
              <w:rPr>
                <w:b w:val="0"/>
                <w:bCs/>
                <w:i/>
                <w:iCs/>
                <w:sz w:val="24"/>
                <w:szCs w:val="24"/>
              </w:rPr>
              <w:t>Top Training Classification Criteria for Wikiconflits</w:t>
            </w:r>
            <w:bookmarkEnd w:id="168"/>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9" w:name="_Toc80193136"/>
            <w:r w:rsidRPr="007B6699">
              <w:rPr>
                <w:b w:val="0"/>
                <w:bCs/>
                <w:i/>
                <w:iCs/>
                <w:sz w:val="24"/>
                <w:szCs w:val="24"/>
              </w:rPr>
              <w:t>Top Training Classification Criteria for SMS</w:t>
            </w:r>
            <w:bookmarkEnd w:id="169"/>
          </w:p>
        </w:tc>
      </w:tr>
    </w:tbl>
    <w:p w14:paraId="42E5E3DD" w14:textId="77777777" w:rsidR="00E44AF8" w:rsidRDefault="008365AA" w:rsidP="00944402">
      <w:pPr>
        <w:rPr>
          <w:rFonts w:eastAsia="Georgia" w:cstheme="minorHAnsi"/>
          <w:color w:val="000000"/>
          <w:szCs w:val="24"/>
        </w:rPr>
      </w:pPr>
      <w:bookmarkStart w:id="170" w:name="_heading=h.43ky6rz" w:colFirst="0" w:colLast="0"/>
      <w:bookmarkStart w:id="171" w:name="_heading=h.2iq8gzs" w:colFirst="0" w:colLast="0"/>
      <w:bookmarkEnd w:id="170"/>
      <w:bookmarkEnd w:id="171"/>
      <w:r>
        <w:rPr>
          <w:rFonts w:eastAsia="Georgia" w:cstheme="minorHAnsi"/>
          <w:color w:val="000000"/>
          <w:szCs w:val="24"/>
        </w:rPr>
        <w:t xml:space="preserve"> </w:t>
      </w:r>
    </w:p>
    <w:p w14:paraId="66BF91EB" w14:textId="1540886C" w:rsid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67BE461A" w14:textId="099431BF" w:rsidR="005D2349" w:rsidRDefault="005D2349" w:rsidP="005D2349">
      <w:pPr>
        <w:pStyle w:val="Sub-chapters"/>
      </w:pPr>
    </w:p>
    <w:p w14:paraId="15452389" w14:textId="18710C9F" w:rsidR="005D2349" w:rsidRDefault="005D2349" w:rsidP="005D2349">
      <w:pPr>
        <w:pStyle w:val="Sub-chapters"/>
      </w:pPr>
    </w:p>
    <w:p w14:paraId="347E7635" w14:textId="77777777" w:rsidR="005D2349" w:rsidRPr="005D2349" w:rsidRDefault="005D2349" w:rsidP="00D87640">
      <w:pPr>
        <w:pStyle w:val="Sub-chapters"/>
        <w:ind w:firstLine="0"/>
      </w:pP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2" w:name="_heading=h.xvir7l" w:colFirst="0" w:colLast="0"/>
      <w:bookmarkEnd w:id="172"/>
      <w:r>
        <w:rPr>
          <w:b w:val="0"/>
          <w:bCs/>
          <w:i/>
          <w:iCs/>
          <w:sz w:val="24"/>
          <w:szCs w:val="24"/>
        </w:rPr>
        <w:t xml:space="preserve"> </w:t>
      </w:r>
      <w:bookmarkStart w:id="173" w:name="_Toc80193137"/>
      <w:r w:rsidR="003B5699" w:rsidRPr="007B6699">
        <w:rPr>
          <w:b w:val="0"/>
          <w:bCs/>
          <w:i/>
          <w:iCs/>
          <w:sz w:val="24"/>
          <w:szCs w:val="24"/>
        </w:rPr>
        <w:t>Naïve Bayes Training Results</w:t>
      </w:r>
      <w:bookmarkEnd w:id="173"/>
    </w:p>
    <w:p w14:paraId="708EBC71" w14:textId="77777777" w:rsidR="00D47121" w:rsidRDefault="00D47121" w:rsidP="00D47121">
      <w:pPr>
        <w:pStyle w:val="Sub-chapters"/>
        <w:ind w:firstLine="0"/>
      </w:pPr>
      <w:bookmarkStart w:id="174" w:name="_heading=h.3hv69ve" w:colFirst="0" w:colLast="0"/>
      <w:bookmarkEnd w:id="174"/>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5" w:name="_Toc80193091"/>
      <w:r w:rsidRPr="00716506">
        <w:t>Testing phase</w:t>
      </w:r>
      <w:bookmarkEnd w:id="175"/>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76E0510A" w14:textId="72898F04" w:rsidR="00944402" w:rsidRPr="005D2349" w:rsidRDefault="003B5699" w:rsidP="005D2349">
      <w:pPr>
        <w:pStyle w:val="berschrift6"/>
        <w:ind w:firstLine="851"/>
        <w:rPr>
          <w:b w:val="0"/>
          <w:bCs/>
          <w:i/>
          <w:iCs/>
          <w:sz w:val="24"/>
          <w:szCs w:val="24"/>
        </w:rPr>
      </w:pPr>
      <w:bookmarkStart w:id="176" w:name="_heading=h.1x0gk37" w:colFirst="0" w:colLast="0"/>
      <w:bookmarkStart w:id="177" w:name="_Toc80193138"/>
      <w:bookmarkEnd w:id="176"/>
      <w:r w:rsidRPr="005D2349">
        <w:rPr>
          <w:b w:val="0"/>
          <w:bCs/>
          <w:i/>
          <w:iCs/>
          <w:sz w:val="24"/>
          <w:szCs w:val="24"/>
        </w:rPr>
        <w:t>Naïve Bayes Testing Results</w:t>
      </w:r>
      <w:bookmarkStart w:id="178" w:name="_Toc79596549"/>
      <w:bookmarkEnd w:id="177"/>
    </w:p>
    <w:p w14:paraId="22409367" w14:textId="77777777" w:rsidR="005D2349" w:rsidRPr="005D2349" w:rsidRDefault="005D2349" w:rsidP="005D2349"/>
    <w:p w14:paraId="245B2B6E" w14:textId="3B44EEE7"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9" w:name="_Toc80193092"/>
      <w:r w:rsidRPr="00716506">
        <w:lastRenderedPageBreak/>
        <w:t>Discussion</w:t>
      </w:r>
      <w:bookmarkEnd w:id="178"/>
      <w:bookmarkEnd w:id="179"/>
      <w:r w:rsidRPr="00716506">
        <w:t xml:space="preserve"> </w:t>
      </w:r>
    </w:p>
    <w:p w14:paraId="1DA56F8F" w14:textId="32405C7E" w:rsidR="00321D5A" w:rsidRDefault="00321D5A" w:rsidP="00321D5A">
      <w:pPr>
        <w:pStyle w:val="berschrift2"/>
      </w:pPr>
      <w:bookmarkStart w:id="180" w:name="_Toc80193093"/>
      <w:r>
        <w:t>Results of Classification Sets and Naïve Bayes</w:t>
      </w:r>
      <w:bookmarkEnd w:id="180"/>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lastRenderedPageBreak/>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58A85E77"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w:t>
      </w:r>
      <w:proofErr w:type="spellStart"/>
      <w:r w:rsidR="00555B61" w:rsidRPr="00E67CB2">
        <w:rPr>
          <w:rFonts w:cstheme="minorHAnsi"/>
          <w:szCs w:val="24"/>
        </w:rPr>
        <w:t>ebayfr-e17x_201_300</w:t>
      </w:r>
      <w:proofErr w:type="spellEnd"/>
      <w:r w:rsidR="00555B61">
        <w:rPr>
          <w:rFonts w:cstheme="minorHAnsi"/>
          <w:szCs w:val="24"/>
        </w:rPr>
        <w:t xml:space="preserve"> </w:t>
      </w:r>
      <w:r w:rsidR="00980D30">
        <w:rPr>
          <w:rFonts w:eastAsia="Georgia"/>
        </w:rPr>
        <w:t xml:space="preserve">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81" w:name="_heading=h.4h042r0" w:colFirst="0" w:colLast="0"/>
      <w:bookmarkEnd w:id="181"/>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03CB26AA" w:rsidR="00321D5A" w:rsidRDefault="00321D5A" w:rsidP="00321D5A">
      <w:pPr>
        <w:pStyle w:val="berschrift2"/>
      </w:pPr>
      <w:r>
        <w:t xml:space="preserve"> </w:t>
      </w:r>
      <w:bookmarkStart w:id="182" w:name="_Toc80193094"/>
      <w:r>
        <w:t>Classification Set vs. Naïve Bayes</w:t>
      </w:r>
      <w:bookmarkEnd w:id="182"/>
      <w:r>
        <w:t xml:space="preserve"> </w:t>
      </w:r>
    </w:p>
    <w:p w14:paraId="67EAEDE9" w14:textId="198CA6EB" w:rsidR="00B34F42" w:rsidRDefault="009E4348" w:rsidP="001457A3">
      <w:bookmarkStart w:id="183"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E70C019" w14:textId="77777777" w:rsidR="000C2E46" w:rsidRDefault="000C2E46">
      <w:pPr>
        <w:rPr>
          <w:rFonts w:eastAsia="Times" w:cs="Times"/>
          <w:b/>
          <w:szCs w:val="40"/>
        </w:rPr>
      </w:pPr>
      <w:r>
        <w:br w:type="page"/>
      </w:r>
    </w:p>
    <w:p w14:paraId="00000434" w14:textId="4E3CD2D3" w:rsidR="00FE5824" w:rsidRPr="00716506" w:rsidRDefault="003B5699" w:rsidP="00321D5A">
      <w:pPr>
        <w:pStyle w:val="berschrift1"/>
      </w:pPr>
      <w:bookmarkStart w:id="184" w:name="_Toc80193095"/>
      <w:r w:rsidRPr="00716506">
        <w:lastRenderedPageBreak/>
        <w:t>Conclusion</w:t>
      </w:r>
      <w:bookmarkEnd w:id="183"/>
      <w:bookmarkEnd w:id="184"/>
    </w:p>
    <w:p w14:paraId="39BE57AC" w14:textId="11FF8653" w:rsidR="0025032D" w:rsidRPr="00D91C97" w:rsidRDefault="0025032D" w:rsidP="00D91C97">
      <w:pPr>
        <w:rPr>
          <w:rFonts w:cstheme="minorHAnsi"/>
          <w:szCs w:val="24"/>
        </w:rPr>
      </w:pPr>
      <w:bookmarkStart w:id="185"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2C31A97B"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278B452B" w:rsidR="00FE5824" w:rsidRPr="00716506" w:rsidRDefault="003B5699" w:rsidP="00262A24">
      <w:pPr>
        <w:pStyle w:val="berschrift1"/>
      </w:pPr>
      <w:bookmarkStart w:id="186" w:name="_Toc80193096"/>
      <w:r w:rsidRPr="00716506">
        <w:lastRenderedPageBreak/>
        <w:t>References</w:t>
      </w:r>
      <w:bookmarkEnd w:id="185"/>
      <w:bookmarkEnd w:id="186"/>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https://doi.org/10.15488/2920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2B4AC3F"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846959">
          <w:rPr>
            <w:rStyle w:val="Hyperlink"/>
          </w:rPr>
          <w:t>https://www.uni-potsdam.de/langage/la-bank/ebay.php</w:t>
        </w:r>
      </w:hyperlink>
    </w:p>
    <w:p w14:paraId="65BEEDE6" w14:textId="08879E15" w:rsidR="002F4F8E" w:rsidRDefault="002F4F8E" w:rsidP="002F4F8E">
      <w:pPr>
        <w:pStyle w:val="Literaturverzeichnis1"/>
        <w:rPr>
          <w:lang w:eastAsia="ja-JP"/>
        </w:rPr>
      </w:pPr>
      <w:r w:rsidRPr="00A34B77">
        <w:rPr>
          <w:i/>
          <w:iCs/>
        </w:rPr>
        <w:t>French · spaCy Models Documentation. (n.d.)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4F6012B1"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846959" w:rsidRPr="00C148FE">
          <w:rPr>
            <w:rStyle w:val="Hyperlink"/>
          </w:rPr>
          <w:t>https://</w:t>
        </w:r>
        <w:proofErr w:type="spellStart"/>
        <w:r w:rsidR="00846959" w:rsidRPr="00C148FE">
          <w:rPr>
            <w:rStyle w:val="Hyperlink"/>
          </w:rPr>
          <w:t>web.stanford.edu</w:t>
        </w:r>
        <w:proofErr w:type="spellEnd"/>
        <w:r w:rsidR="00846959" w:rsidRPr="00C148FE">
          <w:rPr>
            <w:rStyle w:val="Hyperlink"/>
          </w:rPr>
          <w:t>/~</w:t>
        </w:r>
        <w:proofErr w:type="spellStart"/>
        <w:r w:rsidR="00846959" w:rsidRPr="00C148FE">
          <w:rPr>
            <w:rStyle w:val="Hyperlink"/>
          </w:rPr>
          <w:t>jurafsky</w:t>
        </w:r>
        <w:proofErr w:type="spellEnd"/>
        <w:r w:rsidR="00846959" w:rsidRPr="00C148FE">
          <w:rPr>
            <w:rStyle w:val="Hyperlink"/>
          </w:rPr>
          <w:t>/</w:t>
        </w:r>
        <w:proofErr w:type="spellStart"/>
        <w:r w:rsidR="00846959" w:rsidRPr="00C148FE">
          <w:rPr>
            <w:rStyle w:val="Hyperlink"/>
          </w:rPr>
          <w:t>slp3</w:t>
        </w:r>
        <w:proofErr w:type="spellEnd"/>
        <w:r w:rsidR="00846959" w:rsidRPr="00C148FE">
          <w:rPr>
            <w:rStyle w:val="Hyperlink"/>
          </w:rPr>
          <w:t>/</w:t>
        </w:r>
        <w:proofErr w:type="spellStart"/>
        <w:r w:rsidR="00846959" w:rsidRPr="00C148FE">
          <w:rPr>
            <w:rStyle w:val="Hyperlink"/>
          </w:rPr>
          <w:t>ed3book_dec302020.pdf</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https://hdl.handle.net/11403/comere/cmr-wikiconflits/cmr-wikiconflits-tei-v4.1-manuel.pdf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7" w:name="_heading=h.2afmg28" w:colFirst="0" w:colLast="0"/>
      <w:bookmarkEnd w:id="187"/>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8875" w14:textId="77777777" w:rsidR="000B7AE2" w:rsidRDefault="000B7AE2">
      <w:pPr>
        <w:spacing w:line="240" w:lineRule="auto"/>
      </w:pPr>
      <w:r>
        <w:separator/>
      </w:r>
    </w:p>
  </w:endnote>
  <w:endnote w:type="continuationSeparator" w:id="0">
    <w:p w14:paraId="67C968C1" w14:textId="77777777" w:rsidR="000B7AE2" w:rsidRDefault="000B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D605" w14:textId="77777777" w:rsidR="000B7AE2" w:rsidRDefault="000B7AE2">
      <w:pPr>
        <w:spacing w:line="240" w:lineRule="auto"/>
      </w:pPr>
      <w:r>
        <w:separator/>
      </w:r>
    </w:p>
  </w:footnote>
  <w:footnote w:type="continuationSeparator" w:id="0">
    <w:p w14:paraId="16045476" w14:textId="77777777" w:rsidR="000B7AE2" w:rsidRDefault="000B7AE2">
      <w:pPr>
        <w:spacing w:line="240" w:lineRule="auto"/>
      </w:pPr>
      <w:r>
        <w:continuationSeparator/>
      </w:r>
    </w:p>
  </w:footnote>
  <w:footnote w:id="1">
    <w:p w14:paraId="79EE6FCD" w14:textId="22C20385" w:rsidR="00347DED" w:rsidRPr="00347DED" w:rsidRDefault="00347DED">
      <w:pPr>
        <w:pStyle w:val="Funotentext"/>
        <w:rPr>
          <w:lang w:val="fr-FR"/>
        </w:rPr>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999"/>
    <w:rsid w:val="00084B47"/>
    <w:rsid w:val="00090D9E"/>
    <w:rsid w:val="0009482D"/>
    <w:rsid w:val="000959E8"/>
    <w:rsid w:val="000962B8"/>
    <w:rsid w:val="00096BFA"/>
    <w:rsid w:val="000A39F8"/>
    <w:rsid w:val="000A4F0C"/>
    <w:rsid w:val="000A5447"/>
    <w:rsid w:val="000B18BE"/>
    <w:rsid w:val="000B5EF0"/>
    <w:rsid w:val="000B6821"/>
    <w:rsid w:val="000B7AE2"/>
    <w:rsid w:val="000C1FC7"/>
    <w:rsid w:val="000C2873"/>
    <w:rsid w:val="000C2E46"/>
    <w:rsid w:val="000C3D08"/>
    <w:rsid w:val="000C6D98"/>
    <w:rsid w:val="000D050F"/>
    <w:rsid w:val="000D0D7A"/>
    <w:rsid w:val="000D511F"/>
    <w:rsid w:val="000D6084"/>
    <w:rsid w:val="000E0BE8"/>
    <w:rsid w:val="000E1AB9"/>
    <w:rsid w:val="000E2981"/>
    <w:rsid w:val="000F00CD"/>
    <w:rsid w:val="000F081E"/>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5B7C"/>
    <w:rsid w:val="00184042"/>
    <w:rsid w:val="00197093"/>
    <w:rsid w:val="001A56E1"/>
    <w:rsid w:val="001B1A3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33FB2"/>
    <w:rsid w:val="0033610E"/>
    <w:rsid w:val="00340FE6"/>
    <w:rsid w:val="003413E4"/>
    <w:rsid w:val="0034244D"/>
    <w:rsid w:val="00347513"/>
    <w:rsid w:val="003476F5"/>
    <w:rsid w:val="00347DED"/>
    <w:rsid w:val="00350578"/>
    <w:rsid w:val="0035178E"/>
    <w:rsid w:val="003532B9"/>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B5FC3"/>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619F"/>
    <w:rsid w:val="00436C95"/>
    <w:rsid w:val="00441742"/>
    <w:rsid w:val="004427B0"/>
    <w:rsid w:val="00442EED"/>
    <w:rsid w:val="00443FD4"/>
    <w:rsid w:val="00466036"/>
    <w:rsid w:val="00466570"/>
    <w:rsid w:val="00472A1E"/>
    <w:rsid w:val="00473ED3"/>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6697"/>
    <w:rsid w:val="005A70EC"/>
    <w:rsid w:val="005B0111"/>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61A27"/>
    <w:rsid w:val="006663D9"/>
    <w:rsid w:val="006872A8"/>
    <w:rsid w:val="00687A45"/>
    <w:rsid w:val="00690529"/>
    <w:rsid w:val="00690890"/>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1493"/>
    <w:rsid w:val="00774991"/>
    <w:rsid w:val="00776470"/>
    <w:rsid w:val="007823D6"/>
    <w:rsid w:val="00786B77"/>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94604"/>
    <w:rsid w:val="008960AA"/>
    <w:rsid w:val="00896BCA"/>
    <w:rsid w:val="00896E78"/>
    <w:rsid w:val="008A257B"/>
    <w:rsid w:val="008A279B"/>
    <w:rsid w:val="008B1D61"/>
    <w:rsid w:val="008B34BD"/>
    <w:rsid w:val="008B5F3A"/>
    <w:rsid w:val="008B6CB1"/>
    <w:rsid w:val="008C4E31"/>
    <w:rsid w:val="008C542A"/>
    <w:rsid w:val="008C5A4C"/>
    <w:rsid w:val="008C6330"/>
    <w:rsid w:val="008E2966"/>
    <w:rsid w:val="008E5EB7"/>
    <w:rsid w:val="008E6FD8"/>
    <w:rsid w:val="008F2A15"/>
    <w:rsid w:val="008F37FB"/>
    <w:rsid w:val="008F759A"/>
    <w:rsid w:val="00913528"/>
    <w:rsid w:val="00915D51"/>
    <w:rsid w:val="009221BB"/>
    <w:rsid w:val="0092576A"/>
    <w:rsid w:val="00927D23"/>
    <w:rsid w:val="009304E7"/>
    <w:rsid w:val="00931575"/>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9144E"/>
    <w:rsid w:val="00AB28A9"/>
    <w:rsid w:val="00AB5AD1"/>
    <w:rsid w:val="00AB623F"/>
    <w:rsid w:val="00AC0298"/>
    <w:rsid w:val="00AC0D29"/>
    <w:rsid w:val="00AC0EBF"/>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361CD"/>
    <w:rsid w:val="00B373F6"/>
    <w:rsid w:val="00B44D7F"/>
    <w:rsid w:val="00B478DE"/>
    <w:rsid w:val="00B50E79"/>
    <w:rsid w:val="00B51117"/>
    <w:rsid w:val="00B51F14"/>
    <w:rsid w:val="00B53184"/>
    <w:rsid w:val="00B55243"/>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AEE"/>
    <w:rsid w:val="00BE736E"/>
    <w:rsid w:val="00BF25FE"/>
    <w:rsid w:val="00BF420D"/>
    <w:rsid w:val="00C047C9"/>
    <w:rsid w:val="00C0765A"/>
    <w:rsid w:val="00C07B16"/>
    <w:rsid w:val="00C117FE"/>
    <w:rsid w:val="00C14E8A"/>
    <w:rsid w:val="00C2329F"/>
    <w:rsid w:val="00C26F66"/>
    <w:rsid w:val="00C31D5E"/>
    <w:rsid w:val="00C331C1"/>
    <w:rsid w:val="00C339E8"/>
    <w:rsid w:val="00C352B2"/>
    <w:rsid w:val="00C35658"/>
    <w:rsid w:val="00C40BBA"/>
    <w:rsid w:val="00C41D75"/>
    <w:rsid w:val="00C4600D"/>
    <w:rsid w:val="00C52DD3"/>
    <w:rsid w:val="00C52E98"/>
    <w:rsid w:val="00C535EB"/>
    <w:rsid w:val="00C572BA"/>
    <w:rsid w:val="00C6118C"/>
    <w:rsid w:val="00C62D4E"/>
    <w:rsid w:val="00C63F94"/>
    <w:rsid w:val="00C64AEF"/>
    <w:rsid w:val="00C707C8"/>
    <w:rsid w:val="00C77929"/>
    <w:rsid w:val="00C77FFC"/>
    <w:rsid w:val="00C84939"/>
    <w:rsid w:val="00C85690"/>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6E3A"/>
    <w:rsid w:val="00D20EA0"/>
    <w:rsid w:val="00D26D00"/>
    <w:rsid w:val="00D308D6"/>
    <w:rsid w:val="00D31357"/>
    <w:rsid w:val="00D40826"/>
    <w:rsid w:val="00D41415"/>
    <w:rsid w:val="00D42315"/>
    <w:rsid w:val="00D42F58"/>
    <w:rsid w:val="00D45DCB"/>
    <w:rsid w:val="00D47121"/>
    <w:rsid w:val="00D47FA6"/>
    <w:rsid w:val="00D50A22"/>
    <w:rsid w:val="00D51C14"/>
    <w:rsid w:val="00D56222"/>
    <w:rsid w:val="00D60904"/>
    <w:rsid w:val="00D668F9"/>
    <w:rsid w:val="00D67A28"/>
    <w:rsid w:val="00D70B8C"/>
    <w:rsid w:val="00D72CB4"/>
    <w:rsid w:val="00D7444D"/>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76E9"/>
    <w:rsid w:val="00E634A7"/>
    <w:rsid w:val="00E67CB2"/>
    <w:rsid w:val="00E7239C"/>
    <w:rsid w:val="00E745F3"/>
    <w:rsid w:val="00E82D09"/>
    <w:rsid w:val="00E85216"/>
    <w:rsid w:val="00E91C40"/>
    <w:rsid w:val="00E96A3A"/>
    <w:rsid w:val="00EA07E7"/>
    <w:rsid w:val="00EA09F8"/>
    <w:rsid w:val="00EB109C"/>
    <w:rsid w:val="00EB1D13"/>
    <w:rsid w:val="00EB7DBB"/>
    <w:rsid w:val="00EC2A76"/>
    <w:rsid w:val="00EC40E1"/>
    <w:rsid w:val="00EC64E9"/>
    <w:rsid w:val="00EC792F"/>
    <w:rsid w:val="00ED10D4"/>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4070"/>
    <w:rsid w:val="00F86F51"/>
    <w:rsid w:val="00F873F6"/>
    <w:rsid w:val="00F92F13"/>
    <w:rsid w:val="00F93492"/>
    <w:rsid w:val="00F9488D"/>
    <w:rsid w:val="00F96CEF"/>
    <w:rsid w:val="00FA037F"/>
    <w:rsid w:val="00FB1575"/>
    <w:rsid w:val="00FB2C5E"/>
    <w:rsid w:val="00FB34F5"/>
    <w:rsid w:val="00FB4712"/>
    <w:rsid w:val="00FB5678"/>
    <w:rsid w:val="00FB7494"/>
    <w:rsid w:val="00FC190B"/>
    <w:rsid w:val="00FD316D"/>
    <w:rsid w:val="00FD4F19"/>
    <w:rsid w:val="00FE16C9"/>
    <w:rsid w:val="00FE4142"/>
    <w:rsid w:val="00FE5594"/>
    <w:rsid w:val="00FE5824"/>
    <w:rsid w:val="00FE5BA1"/>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48262</Words>
  <Characters>263511</Characters>
  <Application>Microsoft Office Word</Application>
  <DocSecurity>0</DocSecurity>
  <Lines>7319</Lines>
  <Paragraphs>4391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571</cp:revision>
  <cp:lastPrinted>2021-08-18T05:41:00Z</cp:lastPrinted>
  <dcterms:created xsi:type="dcterms:W3CDTF">2021-05-04T10:40:00Z</dcterms:created>
  <dcterms:modified xsi:type="dcterms:W3CDTF">2021-08-18T13:32:00Z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