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A9EC" w14:textId="5FD04738" w:rsidR="009B5788" w:rsidRPr="00BF626A" w:rsidRDefault="009B5788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color w:val="FF0000"/>
          <w:sz w:val="20"/>
          <w:szCs w:val="20"/>
          <w:u w:val="single"/>
          <w:lang w:val="es-MX"/>
        </w:rPr>
      </w:pPr>
      <w:r w:rsidRPr="00B210B5">
        <w:rPr>
          <w:rFonts w:eastAsia="Garamond"/>
          <w:b/>
          <w:sz w:val="20"/>
          <w:szCs w:val="20"/>
          <w:u w:val="single"/>
          <w:lang w:val="es-MX"/>
        </w:rPr>
        <w:t xml:space="preserve">Actividad didáctica </w:t>
      </w:r>
      <w:r w:rsidR="00BF626A">
        <w:rPr>
          <w:rFonts w:eastAsia="Garamond"/>
          <w:b/>
          <w:sz w:val="20"/>
          <w:szCs w:val="20"/>
          <w:u w:val="single"/>
          <w:lang w:val="es-MX"/>
        </w:rPr>
        <w:t>5</w:t>
      </w:r>
      <w:r w:rsidR="005B6B4C">
        <w:rPr>
          <w:rFonts w:eastAsia="Garamond"/>
          <w:b/>
          <w:sz w:val="20"/>
          <w:szCs w:val="20"/>
          <w:u w:val="single"/>
          <w:lang w:val="es-MX"/>
        </w:rPr>
        <w:t xml:space="preserve">  </w:t>
      </w:r>
      <w:r w:rsidR="005B6B4C" w:rsidRPr="00BF626A">
        <w:rPr>
          <w:rFonts w:eastAsia="Garamond"/>
          <w:b/>
          <w:color w:val="FF0000"/>
          <w:sz w:val="20"/>
          <w:szCs w:val="20"/>
          <w:u w:val="single"/>
          <w:lang w:val="es-MX"/>
        </w:rPr>
        <w:t xml:space="preserve">Seleccionar </w:t>
      </w:r>
    </w:p>
    <w:p w14:paraId="4A9CF5BA" w14:textId="77777777" w:rsidR="005B6B4C" w:rsidRDefault="005B6B4C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46D1306D" w14:textId="3CA9C8B1" w:rsidR="005B6B4C" w:rsidRDefault="005B6B4C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>Titulo.</w:t>
      </w:r>
      <w:r w:rsidR="00642390">
        <w:rPr>
          <w:rFonts w:eastAsia="Garamond"/>
          <w:b/>
          <w:sz w:val="20"/>
          <w:szCs w:val="20"/>
          <w:u w:val="single"/>
          <w:lang w:val="es-MX"/>
        </w:rPr>
        <w:t xml:space="preserve"> </w:t>
      </w:r>
      <w:r w:rsidR="00642390" w:rsidRPr="00642390">
        <w:rPr>
          <w:rFonts w:eastAsia="Garamond"/>
          <w:bCs/>
          <w:sz w:val="20"/>
          <w:szCs w:val="20"/>
          <w:lang w:val="es-MX"/>
        </w:rPr>
        <w:t>Inclusión en salud: tecnologías y tratamientos para la diversidad</w:t>
      </w:r>
    </w:p>
    <w:p w14:paraId="6563B3A8" w14:textId="7D7A2094" w:rsidR="005B6B4C" w:rsidRDefault="005B6B4C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 xml:space="preserve">Objetivo. </w:t>
      </w:r>
      <w:r w:rsidR="009638B7" w:rsidRPr="009638B7">
        <w:rPr>
          <w:rFonts w:eastAsia="Garamond"/>
          <w:bCs/>
          <w:sz w:val="20"/>
          <w:szCs w:val="20"/>
          <w:lang w:val="es-MX"/>
        </w:rPr>
        <w:t xml:space="preserve">Explorar las diferentes tecnologías y tratamientos de salud que son esenciales para garantizar una atención médica efectiva y sensible a las necesidades de las personas </w:t>
      </w:r>
      <w:proofErr w:type="spellStart"/>
      <w:r w:rsidR="009638B7" w:rsidRPr="009638B7">
        <w:rPr>
          <w:rFonts w:eastAsia="Garamond"/>
          <w:bCs/>
          <w:sz w:val="20"/>
          <w:szCs w:val="20"/>
          <w:lang w:val="es-MX"/>
        </w:rPr>
        <w:t>LGBTIQ</w:t>
      </w:r>
      <w:proofErr w:type="spellEnd"/>
      <w:r w:rsidR="009638B7" w:rsidRPr="009638B7">
        <w:rPr>
          <w:rFonts w:eastAsia="Garamond"/>
          <w:bCs/>
          <w:sz w:val="20"/>
          <w:szCs w:val="20"/>
          <w:lang w:val="es-MX"/>
        </w:rPr>
        <w:t xml:space="preserve">+ y con identidades de género </w:t>
      </w:r>
      <w:r w:rsidR="009638B7">
        <w:rPr>
          <w:rFonts w:eastAsia="Garamond"/>
          <w:bCs/>
          <w:sz w:val="20"/>
          <w:szCs w:val="20"/>
          <w:lang w:val="es-MX"/>
        </w:rPr>
        <w:t>no hegemónicas</w:t>
      </w:r>
      <w:r w:rsidR="009638B7" w:rsidRPr="009638B7">
        <w:rPr>
          <w:rFonts w:eastAsia="Garamond"/>
          <w:bCs/>
          <w:sz w:val="20"/>
          <w:szCs w:val="20"/>
          <w:lang w:val="es-MX"/>
        </w:rPr>
        <w:t>.</w:t>
      </w:r>
    </w:p>
    <w:p w14:paraId="778624DF" w14:textId="77777777" w:rsidR="005B6B4C" w:rsidRDefault="005B6B4C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1AC5DDCC" w14:textId="77777777" w:rsidR="005B6B4C" w:rsidRPr="00B210B5" w:rsidRDefault="005B6B4C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7CA22F51" w14:textId="77777777" w:rsidR="00081423" w:rsidRPr="00081423" w:rsidRDefault="00081423" w:rsidP="00081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p w14:paraId="0F62C317" w14:textId="74FE3F3E" w:rsidR="009B5788" w:rsidRDefault="00081423" w:rsidP="00081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  <w:r w:rsidRPr="00081423">
        <w:rPr>
          <w:sz w:val="20"/>
          <w:szCs w:val="20"/>
          <w:lang w:val="es-MX"/>
        </w:rPr>
        <w:t xml:space="preserve">A continuación, encontrará algunas tecnologías en salud que pueden ser contempladas dentro del plan terapéutico para garantizar la atención de personas </w:t>
      </w:r>
      <w:proofErr w:type="spellStart"/>
      <w:r w:rsidRPr="00081423">
        <w:rPr>
          <w:sz w:val="20"/>
          <w:szCs w:val="20"/>
          <w:lang w:val="es-MX"/>
        </w:rPr>
        <w:t>LGBTIQ</w:t>
      </w:r>
      <w:proofErr w:type="spellEnd"/>
      <w:r w:rsidRPr="00081423">
        <w:rPr>
          <w:sz w:val="20"/>
          <w:szCs w:val="20"/>
          <w:lang w:val="es-MX"/>
        </w:rPr>
        <w:t xml:space="preserve">+ y con orientaciones sexuales e identidades de género no hegemónicas. Indique si la tecnología está cubierta por el plan de beneficios, o si se requiere hacer una formulación vía </w:t>
      </w:r>
      <w:proofErr w:type="spellStart"/>
      <w:r w:rsidRPr="00081423">
        <w:rPr>
          <w:sz w:val="20"/>
          <w:szCs w:val="20"/>
          <w:lang w:val="es-MX"/>
        </w:rPr>
        <w:t>MIPRES</w:t>
      </w:r>
      <w:proofErr w:type="spellEnd"/>
      <w:r w:rsidRPr="00081423">
        <w:rPr>
          <w:sz w:val="20"/>
          <w:szCs w:val="20"/>
          <w:lang w:val="es-MX"/>
        </w:rPr>
        <w:t xml:space="preserve"> por no estar incluida en el plan de beneficios o por ser un servicio complementario.</w:t>
      </w:r>
    </w:p>
    <w:p w14:paraId="6F265685" w14:textId="77777777" w:rsidR="006D75BF" w:rsidRPr="00B210B5" w:rsidRDefault="006D75BF" w:rsidP="00081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</w:p>
    <w:tbl>
      <w:tblPr>
        <w:tblW w:w="93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9B5788" w:rsidRPr="00B210B5" w14:paraId="52F20393" w14:textId="77777777" w:rsidTr="0063121E">
        <w:tc>
          <w:tcPr>
            <w:tcW w:w="3131" w:type="dxa"/>
            <w:shd w:val="clear" w:color="auto" w:fill="DBE5F1"/>
          </w:tcPr>
          <w:p w14:paraId="5AE302AD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Tecnología en salud</w:t>
            </w:r>
          </w:p>
        </w:tc>
        <w:tc>
          <w:tcPr>
            <w:tcW w:w="3131" w:type="dxa"/>
            <w:shd w:val="clear" w:color="auto" w:fill="DBE5F1"/>
          </w:tcPr>
          <w:p w14:paraId="51EA7EF6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Cubierta en el plan de beneficios</w:t>
            </w:r>
          </w:p>
        </w:tc>
        <w:tc>
          <w:tcPr>
            <w:tcW w:w="3132" w:type="dxa"/>
            <w:shd w:val="clear" w:color="auto" w:fill="DBE5F1"/>
          </w:tcPr>
          <w:p w14:paraId="2C159496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Requiere formulación </w:t>
            </w:r>
            <w:proofErr w:type="spellStart"/>
            <w:r w:rsidRPr="00B210B5">
              <w:rPr>
                <w:rFonts w:eastAsia="Garamond"/>
                <w:sz w:val="20"/>
                <w:szCs w:val="20"/>
                <w:lang w:val="es-MX"/>
              </w:rPr>
              <w:t>MIPRES</w:t>
            </w:r>
            <w:proofErr w:type="spellEnd"/>
          </w:p>
        </w:tc>
      </w:tr>
      <w:tr w:rsidR="009B5788" w:rsidRPr="00B210B5" w14:paraId="40DB55E1" w14:textId="77777777" w:rsidTr="0063121E">
        <w:tc>
          <w:tcPr>
            <w:tcW w:w="3131" w:type="dxa"/>
          </w:tcPr>
          <w:p w14:paraId="29800A60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Calcitonina semiautomatizado o automatizado. </w:t>
            </w:r>
          </w:p>
        </w:tc>
        <w:tc>
          <w:tcPr>
            <w:tcW w:w="3131" w:type="dxa"/>
          </w:tcPr>
          <w:p w14:paraId="301AD4E6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10665519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40DC23E2" w14:textId="77777777" w:rsidTr="0063121E">
        <w:tc>
          <w:tcPr>
            <w:tcW w:w="3131" w:type="dxa"/>
          </w:tcPr>
          <w:p w14:paraId="397A829D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Apicectomía fosa media.</w:t>
            </w:r>
          </w:p>
        </w:tc>
        <w:tc>
          <w:tcPr>
            <w:tcW w:w="3131" w:type="dxa"/>
          </w:tcPr>
          <w:p w14:paraId="2BF18DC3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6CD84BAD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1E0A6D93" w14:textId="77777777" w:rsidTr="0063121E">
        <w:tc>
          <w:tcPr>
            <w:tcW w:w="3131" w:type="dxa"/>
          </w:tcPr>
          <w:p w14:paraId="58596EA4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Osteocalcina. </w:t>
            </w:r>
          </w:p>
        </w:tc>
        <w:tc>
          <w:tcPr>
            <w:tcW w:w="3131" w:type="dxa"/>
          </w:tcPr>
          <w:p w14:paraId="79F665BD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7CA9ED88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21B11A0F" w14:textId="77777777" w:rsidTr="0063121E">
        <w:tc>
          <w:tcPr>
            <w:tcW w:w="3131" w:type="dxa"/>
          </w:tcPr>
          <w:p w14:paraId="111A5AED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Implante de un sistema de asistencia cardíaca definitivo (dispositivo conectado directamente al corazón e implantado dentro del cuerpo) </w:t>
            </w:r>
            <w:proofErr w:type="spellStart"/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biventricular</w:t>
            </w:r>
            <w:proofErr w:type="spellEnd"/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.</w:t>
            </w:r>
            <w:r w:rsidRPr="00B210B5">
              <w:rPr>
                <w:rFonts w:eastAsia="DinBold"/>
                <w:color w:val="3BA7C7"/>
                <w:sz w:val="20"/>
                <w:szCs w:val="20"/>
                <w:highlight w:val="white"/>
                <w:lang w:val="es-MX"/>
              </w:rPr>
              <w:t xml:space="preserve"> </w:t>
            </w:r>
          </w:p>
        </w:tc>
        <w:tc>
          <w:tcPr>
            <w:tcW w:w="3131" w:type="dxa"/>
          </w:tcPr>
          <w:p w14:paraId="3B1EE441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2B276742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6A3CFCA2" w14:textId="77777777" w:rsidTr="0063121E">
        <w:tc>
          <w:tcPr>
            <w:tcW w:w="3131" w:type="dxa"/>
          </w:tcPr>
          <w:p w14:paraId="22416514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Hormona paratiroidea molécula intacta. </w:t>
            </w:r>
          </w:p>
        </w:tc>
        <w:tc>
          <w:tcPr>
            <w:tcW w:w="3131" w:type="dxa"/>
          </w:tcPr>
          <w:p w14:paraId="41CF6983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4D0F97BD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5911F1C4" w14:textId="77777777" w:rsidTr="0063121E">
        <w:tc>
          <w:tcPr>
            <w:tcW w:w="3131" w:type="dxa"/>
          </w:tcPr>
          <w:p w14:paraId="40B4BDED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Atención (visita) al sitio de trabajo, por terapia (ocupacional o fisioterapia). </w:t>
            </w:r>
          </w:p>
        </w:tc>
        <w:tc>
          <w:tcPr>
            <w:tcW w:w="3131" w:type="dxa"/>
          </w:tcPr>
          <w:p w14:paraId="70E6F63A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6780F3B2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12432A9C" w14:textId="77777777" w:rsidTr="0063121E">
        <w:tc>
          <w:tcPr>
            <w:tcW w:w="3131" w:type="dxa"/>
          </w:tcPr>
          <w:p w14:paraId="2074E0F2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Calcio automatizado en orina de 24 horas. </w:t>
            </w:r>
          </w:p>
        </w:tc>
        <w:tc>
          <w:tcPr>
            <w:tcW w:w="3131" w:type="dxa"/>
          </w:tcPr>
          <w:p w14:paraId="3EE6573E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25ADA943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181D50B4" w14:textId="77777777" w:rsidTr="0063121E">
        <w:tc>
          <w:tcPr>
            <w:tcW w:w="3131" w:type="dxa"/>
          </w:tcPr>
          <w:p w14:paraId="35C67026" w14:textId="77777777" w:rsidR="009B5788" w:rsidRPr="00B210B5" w:rsidRDefault="009B5788" w:rsidP="0063121E">
            <w:pPr>
              <w:spacing w:line="240" w:lineRule="auto"/>
              <w:jc w:val="both"/>
              <w:rPr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Leucocitos </w:t>
            </w:r>
            <w:proofErr w:type="spellStart"/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cd14</w:t>
            </w:r>
            <w:proofErr w:type="spellEnd"/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 monocitos granulocitos por inmunohistoquímica. </w:t>
            </w:r>
          </w:p>
        </w:tc>
        <w:tc>
          <w:tcPr>
            <w:tcW w:w="3131" w:type="dxa"/>
          </w:tcPr>
          <w:p w14:paraId="18C9349A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79F3C6C4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6256AD0A" w14:textId="77777777" w:rsidTr="0063121E">
        <w:tc>
          <w:tcPr>
            <w:tcW w:w="3131" w:type="dxa"/>
          </w:tcPr>
          <w:p w14:paraId="37ADDAD7" w14:textId="21725FE2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Cirugía de genitales ambiguos </w:t>
            </w:r>
            <w:r w:rsidR="004E70D2"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feminizaste</w:t>
            </w: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. </w:t>
            </w:r>
          </w:p>
        </w:tc>
        <w:tc>
          <w:tcPr>
            <w:tcW w:w="3131" w:type="dxa"/>
          </w:tcPr>
          <w:p w14:paraId="23B12E98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5F553171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4DF75EDC" w14:textId="77777777" w:rsidTr="0063121E">
        <w:tc>
          <w:tcPr>
            <w:tcW w:w="3131" w:type="dxa"/>
          </w:tcPr>
          <w:p w14:paraId="3239558A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Blanqueamiento de diente intrínseco.</w:t>
            </w:r>
            <w:r w:rsidRPr="00B210B5">
              <w:rPr>
                <w:rFonts w:eastAsia="DinBold"/>
                <w:color w:val="3BA7C7"/>
                <w:sz w:val="20"/>
                <w:szCs w:val="20"/>
                <w:highlight w:val="white"/>
                <w:lang w:val="es-MX"/>
              </w:rPr>
              <w:t xml:space="preserve"> </w:t>
            </w:r>
          </w:p>
        </w:tc>
        <w:tc>
          <w:tcPr>
            <w:tcW w:w="3131" w:type="dxa"/>
          </w:tcPr>
          <w:p w14:paraId="5C93611A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1D0117B6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755CC857" w14:textId="77777777" w:rsidTr="0063121E">
        <w:tc>
          <w:tcPr>
            <w:tcW w:w="3131" w:type="dxa"/>
          </w:tcPr>
          <w:p w14:paraId="25FEEB2D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Cirugía de genitales ambiguos virilizante. </w:t>
            </w:r>
          </w:p>
        </w:tc>
        <w:tc>
          <w:tcPr>
            <w:tcW w:w="3131" w:type="dxa"/>
          </w:tcPr>
          <w:p w14:paraId="3F90DB3D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  <w:tc>
          <w:tcPr>
            <w:tcW w:w="3132" w:type="dxa"/>
          </w:tcPr>
          <w:p w14:paraId="33378E59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9B5788" w:rsidRPr="00B210B5" w14:paraId="6ECC9C35" w14:textId="77777777" w:rsidTr="0063121E">
        <w:tc>
          <w:tcPr>
            <w:tcW w:w="3131" w:type="dxa"/>
          </w:tcPr>
          <w:p w14:paraId="037EB3E9" w14:textId="017776A9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highlight w:val="white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Estudio hemodinámico no invasivo para mediciones volumétricas intratorácicas (</w:t>
            </w:r>
            <w:r w:rsidR="004E70D2"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cardio impedancia</w:t>
            </w: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>).</w:t>
            </w:r>
            <w:r w:rsidRPr="00B210B5">
              <w:rPr>
                <w:rFonts w:eastAsia="DinBold"/>
                <w:color w:val="3BA7C7"/>
                <w:sz w:val="20"/>
                <w:szCs w:val="20"/>
                <w:highlight w:val="white"/>
                <w:lang w:val="es-MX"/>
              </w:rPr>
              <w:t xml:space="preserve"> </w:t>
            </w:r>
          </w:p>
        </w:tc>
        <w:tc>
          <w:tcPr>
            <w:tcW w:w="3131" w:type="dxa"/>
          </w:tcPr>
          <w:p w14:paraId="2EC8A054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61BB7035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  <w:tr w:rsidR="009B5788" w:rsidRPr="00B210B5" w14:paraId="7B7F4E89" w14:textId="77777777" w:rsidTr="0063121E">
        <w:tc>
          <w:tcPr>
            <w:tcW w:w="3131" w:type="dxa"/>
          </w:tcPr>
          <w:p w14:paraId="3A91A03B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white"/>
                <w:lang w:val="es-MX"/>
              </w:rPr>
              <w:t xml:space="preserve">Reducción de fractura condilar con fijación interna vía endoscópica. </w:t>
            </w:r>
          </w:p>
        </w:tc>
        <w:tc>
          <w:tcPr>
            <w:tcW w:w="3131" w:type="dxa"/>
          </w:tcPr>
          <w:p w14:paraId="7FBCBE63" w14:textId="77777777" w:rsidR="009B5788" w:rsidRPr="00B210B5" w:rsidRDefault="009B5788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3132" w:type="dxa"/>
          </w:tcPr>
          <w:p w14:paraId="06E0DCB2" w14:textId="77777777" w:rsidR="009B5788" w:rsidRPr="00B210B5" w:rsidRDefault="009B5788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highlight w:val="lightGray"/>
                <w:lang w:val="es-MX"/>
              </w:rPr>
              <w:t>X</w:t>
            </w:r>
          </w:p>
        </w:tc>
      </w:tr>
    </w:tbl>
    <w:p w14:paraId="5DF4CE9C" w14:textId="77777777" w:rsidR="009B5788" w:rsidRPr="00B210B5" w:rsidRDefault="009B5788" w:rsidP="009B57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Garamond"/>
          <w:i/>
          <w:color w:val="000000"/>
          <w:sz w:val="20"/>
          <w:szCs w:val="20"/>
          <w:lang w:val="es-MX"/>
        </w:rPr>
      </w:pPr>
    </w:p>
    <w:p w14:paraId="51131014" w14:textId="77777777" w:rsidR="00D27F96" w:rsidRDefault="00D27F96"/>
    <w:p w14:paraId="32DE02F4" w14:textId="77777777" w:rsidR="0065327C" w:rsidRDefault="0065327C" w:rsidP="0065327C">
      <w:pPr>
        <w:rPr>
          <w:b/>
          <w:bCs/>
        </w:rPr>
      </w:pPr>
      <w:r>
        <w:rPr>
          <w:b/>
          <w:bCs/>
          <w:shd w:val="clear" w:color="auto" w:fill="92D050"/>
        </w:rPr>
        <w:t xml:space="preserve">RETROALIMENTACIÓN: </w:t>
      </w:r>
    </w:p>
    <w:p w14:paraId="0A240790" w14:textId="77777777" w:rsidR="0065327C" w:rsidRDefault="0065327C" w:rsidP="0065327C">
      <w:r>
        <w:t>¡Excelente! Te felicito, has superado la actividad.</w:t>
      </w:r>
    </w:p>
    <w:p w14:paraId="2342C647" w14:textId="77777777" w:rsidR="0065327C" w:rsidRDefault="0065327C" w:rsidP="0065327C"/>
    <w:p w14:paraId="53BD56A7" w14:textId="77777777" w:rsidR="0065327C" w:rsidRDefault="0065327C" w:rsidP="0065327C">
      <w:r>
        <w:rPr>
          <w:b/>
          <w:bCs/>
          <w:color w:val="FFFFFF" w:themeColor="background1"/>
          <w:shd w:val="clear" w:color="auto" w:fill="FF0000"/>
        </w:rPr>
        <w:t>RETROALIMENTACIÓN:</w:t>
      </w:r>
    </w:p>
    <w:p w14:paraId="21B21BBD" w14:textId="77777777" w:rsidR="0065327C" w:rsidRDefault="0065327C" w:rsidP="0065327C">
      <w:r>
        <w:lastRenderedPageBreak/>
        <w:t>Te recomendamos volver a revisar el componente formativo e intentar nuevamente la actividad didáctica.</w:t>
      </w:r>
    </w:p>
    <w:p w14:paraId="17C02D1C" w14:textId="77777777" w:rsidR="0065327C" w:rsidRDefault="0065327C"/>
    <w:sectPr w:rsidR="00653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nBol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C6263"/>
    <w:multiLevelType w:val="multilevel"/>
    <w:tmpl w:val="55EC8EE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630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8"/>
    <w:rsid w:val="00024A7B"/>
    <w:rsid w:val="000410CE"/>
    <w:rsid w:val="00081423"/>
    <w:rsid w:val="001278C2"/>
    <w:rsid w:val="001C011A"/>
    <w:rsid w:val="00252AF9"/>
    <w:rsid w:val="002827A0"/>
    <w:rsid w:val="00304E41"/>
    <w:rsid w:val="004E70D2"/>
    <w:rsid w:val="005319F5"/>
    <w:rsid w:val="005B6B4C"/>
    <w:rsid w:val="00642390"/>
    <w:rsid w:val="0065327C"/>
    <w:rsid w:val="0067522A"/>
    <w:rsid w:val="006D75BF"/>
    <w:rsid w:val="006E7785"/>
    <w:rsid w:val="00754548"/>
    <w:rsid w:val="00931D77"/>
    <w:rsid w:val="009638B7"/>
    <w:rsid w:val="009B5788"/>
    <w:rsid w:val="00BD28EB"/>
    <w:rsid w:val="00BF626A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07DB"/>
  <w15:chartTrackingRefBased/>
  <w15:docId w15:val="{54C8CE86-6024-4AF4-A7B1-E2A05F44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788"/>
    <w:pPr>
      <w:spacing w:after="0" w:line="276" w:lineRule="auto"/>
    </w:pPr>
    <w:rPr>
      <w:rFonts w:ascii="Arial" w:eastAsia="Arial" w:hAnsi="Arial" w:cs="Arial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88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88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88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8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88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8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88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9B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8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8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9B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88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9B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88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9B5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10</cp:revision>
  <dcterms:created xsi:type="dcterms:W3CDTF">2024-04-30T02:36:00Z</dcterms:created>
  <dcterms:modified xsi:type="dcterms:W3CDTF">2024-05-10T04:27:00Z</dcterms:modified>
</cp:coreProperties>
</file>