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Proyecto:</w:t>
      </w:r>
      <w:r w:rsidDel="00000000" w:rsidR="00000000" w:rsidRPr="00000000">
        <w:rPr>
          <w:rFonts w:ascii="Helvetica Neue" w:cs="Helvetica Neue" w:eastAsia="Helvetica Neue" w:hAnsi="Helvetica Neue"/>
          <w:color w:val="333333"/>
          <w:sz w:val="21"/>
          <w:szCs w:val="21"/>
          <w:rtl w:val="0"/>
        </w:rPr>
        <w:t xml:space="preserve"> Creación de un servicio con el fin de comparar precios de productos en diferentes establecimientos de un área determinada y mostrar al usuario la localización de los establecimientos en un mapa.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Título de requisito:</w:t>
      </w:r>
      <w:r w:rsidDel="00000000" w:rsidR="00000000" w:rsidRPr="00000000">
        <w:rPr>
          <w:rFonts w:ascii="Helvetica Neue" w:cs="Helvetica Neue" w:eastAsia="Helvetica Neue" w:hAnsi="Helvetica Neue"/>
          <w:color w:val="333333"/>
          <w:sz w:val="21"/>
          <w:szCs w:val="21"/>
          <w:rtl w:val="0"/>
        </w:rPr>
        <w:t xml:space="preserve"> Búsqueda de un producto en concreto.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Descripción del requisito:</w:t>
      </w:r>
      <w:r w:rsidDel="00000000" w:rsidR="00000000" w:rsidRPr="00000000">
        <w:rPr>
          <w:rFonts w:ascii="Helvetica Neue" w:cs="Helvetica Neue" w:eastAsia="Helvetica Neue" w:hAnsi="Helvetica Neue"/>
          <w:color w:val="333333"/>
          <w:sz w:val="21"/>
          <w:szCs w:val="21"/>
          <w:rtl w:val="0"/>
        </w:rPr>
        <w:t xml:space="preserve"> En vez de tener que ir producto por producto mirando si es el producto que se desea, se ha de permitir al usuario realizar una búsqueda del producto en cuestión para así facilitar ese “checkeo” de la lista que podría llegar a extenuar al usuario.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Viabilidad:</w:t>
      </w:r>
      <w:r w:rsidDel="00000000" w:rsidR="00000000" w:rsidRPr="00000000">
        <w:rPr>
          <w:rFonts w:ascii="Helvetica Neue" w:cs="Helvetica Neue" w:eastAsia="Helvetica Neue" w:hAnsi="Helvetica Neue"/>
          <w:color w:val="333333"/>
          <w:sz w:val="21"/>
          <w:szCs w:val="21"/>
          <w:rtl w:val="0"/>
        </w:rPr>
        <w:t xml:space="preserve"> Al disponer de una lista de productos tan solo se ha de mostrar dicha lista al usuario y pedirle que elija una de las opciones de la lista mostrada.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Relevancia:</w:t>
      </w:r>
      <w:r w:rsidDel="00000000" w:rsidR="00000000" w:rsidRPr="00000000">
        <w:rPr>
          <w:rFonts w:ascii="Helvetica Neue" w:cs="Helvetica Neue" w:eastAsia="Helvetica Neue" w:hAnsi="Helvetica Neue"/>
          <w:color w:val="333333"/>
          <w:sz w:val="21"/>
          <w:szCs w:val="21"/>
          <w:rtl w:val="0"/>
        </w:rPr>
        <w:t xml:space="preserve"> La ausencia de este requisito supondría para el usuario tener que ir producto por producto hasta encontrar el deseado. Al ser una lista de muchos elementos esto llega a convertirse en una tarea muy pesada. La opción de búsqueda de productos reduce en gran medida el trabajo por parte del usuario.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240" w:lineRule="auto"/>
        <w:ind w:left="375" w:hanging="360"/>
        <w:rPr>
          <w:color w:val="333333"/>
        </w:rPr>
      </w:pPr>
      <w:bookmarkStart w:colFirst="0" w:colLast="0" w:name="_gjdgxs" w:id="0"/>
      <w:bookmarkEnd w:id="0"/>
      <w:r w:rsidDel="00000000" w:rsidR="00000000" w:rsidRPr="00000000">
        <w:rPr>
          <w:rFonts w:ascii="Helvetica Neue" w:cs="Helvetica Neue" w:eastAsia="Helvetica Neue" w:hAnsi="Helvetica Neue"/>
          <w:b w:val="1"/>
          <w:color w:val="333333"/>
          <w:sz w:val="21"/>
          <w:szCs w:val="21"/>
          <w:rtl w:val="0"/>
        </w:rPr>
        <w:t xml:space="preserve">Pruebas:</w:t>
      </w:r>
      <w:r w:rsidDel="00000000" w:rsidR="00000000" w:rsidRPr="00000000">
        <w:rPr>
          <w:rFonts w:ascii="Helvetica Neue" w:cs="Helvetica Neue" w:eastAsia="Helvetica Neue" w:hAnsi="Helvetica Neue"/>
          <w:color w:val="333333"/>
          <w:sz w:val="21"/>
          <w:szCs w:val="21"/>
          <w:rtl w:val="0"/>
        </w:rPr>
        <w:t xml:space="preserve"> Las pruebas a realizar consistirían básicamente en la búsqueda de productos y en la comprobación de que todos los elementos que se muestran se corresponden con el producto que realmente se desea buscar y en ningún caso aparece otro producto distinto al buscado.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