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jc w:val="right"/>
      </w:pPr>
      <w:r w:rsidRPr="00000000" w:rsidR="00000000" w:rsidDel="00000000">
        <w:rPr>
          <w:b w:val="1"/>
          <w:sz w:val="28"/>
          <w:highlight w:val="none"/>
          <w:u w:val="single"/>
          <w:rtl w:val="0"/>
        </w:rPr>
        <w:t xml:space="preserve">EnRoute2.0 Assembling Instructions</w:t>
      </w:r>
      <w:r w:rsidRPr="00000000" w:rsidR="00000000" w:rsidDel="00000000">
        <w:rPr>
          <w:highlight w:val="none"/>
          <w:rtl w:val="0"/>
        </w:rPr>
        <w:tab/>
        <w:t xml:space="preserve"> </w:t>
        <w:tab/>
        <w:t xml:space="preserve"> </w:t>
        <w:tab/>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highlight w:val="none"/>
          <w:rtl w:val="0"/>
        </w:rPr>
        <w:t xml:space="preserve">The EnRoute2.0 assembly comprises of various materials including MDF (medium density fiber), PVC(PolyVinyl Chloride) pipes, Acrylic. </w:t>
        <w:br w:type="textWrapping"/>
        <w:br w:type="textWrapping"/>
      </w:r>
      <w:r w:rsidRPr="00000000" w:rsidR="00000000" w:rsidDel="00000000">
        <w:rPr>
          <w:b w:val="1"/>
          <w:highlight w:val="none"/>
          <w:rtl w:val="0"/>
        </w:rPr>
        <w:t xml:space="preserve">EnClosure:</w:t>
      </w:r>
      <w:r w:rsidRPr="00000000" w:rsidR="00000000" w:rsidDel="00000000">
        <w:rPr>
          <w:highlight w:val="none"/>
          <w:rtl w:val="0"/>
        </w:rPr>
        <w:br w:type="textWrapping"/>
        <w:tab/>
      </w:r>
      <w:r w:rsidRPr="00000000" w:rsidR="00000000" w:rsidDel="00000000">
        <w:rPr>
          <w:i w:val="1"/>
          <w:highlight w:val="none"/>
          <w:rtl w:val="0"/>
        </w:rPr>
        <w:t xml:space="preserve">Dimensions</w:t>
      </w:r>
      <w:r w:rsidRPr="00000000" w:rsidR="00000000" w:rsidDel="00000000">
        <w:rPr>
          <w:highlight w:val="none"/>
          <w:rtl w:val="0"/>
        </w:rPr>
        <w:t xml:space="preserve">: 38.5” x 42.5” x 20”</w:t>
        <w:br w:type="textWrapping"/>
        <w:tab/>
      </w:r>
      <w:r w:rsidRPr="00000000" w:rsidR="00000000" w:rsidDel="00000000">
        <w:rPr>
          <w:i w:val="1"/>
          <w:highlight w:val="none"/>
          <w:rtl w:val="0"/>
        </w:rPr>
        <w:t xml:space="preserve">Materials Used</w:t>
      </w:r>
      <w:r w:rsidRPr="00000000" w:rsidR="00000000" w:rsidDel="00000000">
        <w:rPr>
          <w:highlight w:val="none"/>
          <w:rtl w:val="0"/>
        </w:rPr>
        <w:t xml:space="preserve">: 1/4” MDF and 1/4” Acrylic</w:t>
        <w:br w:type="textWrapping"/>
        <w:tab/>
      </w:r>
      <w:r w:rsidRPr="00000000" w:rsidR="00000000" w:rsidDel="00000000">
        <w:rPr>
          <w:i w:val="1"/>
          <w:highlight w:val="none"/>
          <w:rtl w:val="0"/>
        </w:rPr>
        <w:t xml:space="preserve">Assembly</w:t>
      </w:r>
      <w:r w:rsidRPr="00000000" w:rsidR="00000000" w:rsidDel="00000000">
        <w:rPr>
          <w:highlight w:val="none"/>
          <w:rtl w:val="0"/>
        </w:rPr>
        <w:t xml:space="preserve">: All the walls except the front of the enclosure were precisely cut using an electric saw due to dimensions exceeding our standard laser cutter bench, </w:t>
        <w:br w:type="textWrapping"/>
        <w:tab/>
        <w:t xml:space="preserve">The front of the enclosure is a combination of MDF framework and two 32”x16” clear acrylic sheets for ease of view of the HVAC testbed at work. </w:t>
        <w:br w:type="textWrapping"/>
      </w:r>
    </w:p>
    <w:p w:rsidP="00000000" w:rsidRPr="00000000" w:rsidR="00000000" w:rsidDel="00000000" w:rsidRDefault="00000000">
      <w:pPr>
        <w:jc w:val="both"/>
      </w:pPr>
      <w:r w:rsidRPr="00000000" w:rsidR="00000000" w:rsidDel="00000000">
        <w:rPr>
          <w:highlight w:val="none"/>
          <w:rtl w:val="0"/>
        </w:rPr>
        <w:t xml:space="preserve">                                        </w:t>
      </w:r>
      <w:r w:rsidRPr="00000000" w:rsidR="00000000" w:rsidDel="00000000">
        <w:drawing>
          <wp:inline>
            <wp:extent cy="3457575" cx="2714625"/>
            <wp:docPr id="6" name="image04.jpg"/>
            <a:graphic>
              <a:graphicData uri="http://schemas.openxmlformats.org/drawingml/2006/picture">
                <pic:pic>
                  <pic:nvPicPr>
                    <pic:cNvPr id="0" name="image04.jpg"/>
                    <pic:cNvPicPr preferRelativeResize="0"/>
                  </pic:nvPicPr>
                  <pic:blipFill>
                    <a:blip r:embed="rId5"/>
                    <a:stretch>
                      <a:fillRect/>
                    </a:stretch>
                  </pic:blipFill>
                  <pic:spPr>
                    <a:xfrm>
                      <a:ext cy="3457575" cx="2714625"/>
                    </a:xfrm>
                    <a:prstGeom prst="rect"/>
                  </pic:spPr>
                </pic:pic>
              </a:graphicData>
            </a:graphic>
          </wp:inline>
        </w:drawing>
      </w:r>
      <w:r w:rsidRPr="00000000" w:rsidR="00000000" w:rsidDel="00000000">
        <w:rPr>
          <w:rtl w:val="0"/>
        </w:rPr>
      </w:r>
    </w:p>
    <w:p w:rsidP="00000000" w:rsidRPr="00000000" w:rsidR="00000000" w:rsidDel="00000000" w:rsidRDefault="00000000">
      <w:pPr>
        <w:ind w:firstLine="720"/>
        <w:jc w:val="both"/>
      </w:pPr>
      <w:r w:rsidRPr="00000000" w:rsidR="00000000" w:rsidDel="00000000">
        <w:rPr>
          <w:highlight w:val="none"/>
          <w:rtl w:val="0"/>
        </w:rPr>
        <w:t xml:space="preserve">                                         Fig 1 : Bare Enclosure</w:t>
        <w:br w:type="textWrapping"/>
      </w:r>
    </w:p>
    <w:p w:rsidP="00000000" w:rsidRPr="00000000" w:rsidR="00000000" w:rsidDel="00000000" w:rsidRDefault="00000000">
      <w:pPr>
        <w:ind w:left="0" w:firstLine="0"/>
        <w:jc w:val="both"/>
      </w:pPr>
      <w:r w:rsidRPr="00000000" w:rsidR="00000000" w:rsidDel="00000000">
        <w:rPr>
          <w:b w:val="1"/>
          <w:highlight w:val="none"/>
          <w:rtl w:val="0"/>
        </w:rPr>
        <w:t xml:space="preserve">Room:</w:t>
      </w:r>
      <w:r w:rsidRPr="00000000" w:rsidR="00000000" w:rsidDel="00000000">
        <w:rPr>
          <w:highlight w:val="none"/>
          <w:rtl w:val="0"/>
        </w:rPr>
        <w:br w:type="textWrapping"/>
        <w:tab/>
      </w:r>
      <w:r w:rsidRPr="00000000" w:rsidR="00000000" w:rsidDel="00000000">
        <w:rPr>
          <w:i w:val="1"/>
          <w:highlight w:val="none"/>
          <w:rtl w:val="0"/>
        </w:rPr>
        <w:t xml:space="preserve">Dimensions</w:t>
      </w:r>
      <w:r w:rsidRPr="00000000" w:rsidR="00000000" w:rsidDel="00000000">
        <w:rPr>
          <w:highlight w:val="none"/>
          <w:rtl w:val="0"/>
        </w:rPr>
        <w:t xml:space="preserve">: 14”x9”x14”</w:t>
        <w:br w:type="textWrapping"/>
        <w:tab/>
      </w:r>
      <w:r w:rsidRPr="00000000" w:rsidR="00000000" w:rsidDel="00000000">
        <w:rPr>
          <w:i w:val="1"/>
          <w:highlight w:val="none"/>
          <w:rtl w:val="0"/>
        </w:rPr>
        <w:t xml:space="preserve">Materials Used</w:t>
      </w:r>
      <w:r w:rsidRPr="00000000" w:rsidR="00000000" w:rsidDel="00000000">
        <w:rPr>
          <w:highlight w:val="none"/>
          <w:rtl w:val="0"/>
        </w:rPr>
        <w:t xml:space="preserve">: 1/4” MDF and 1/4” Acrylic</w:t>
        <w:br w:type="textWrapping"/>
        <w:tab/>
      </w:r>
      <w:r w:rsidRPr="00000000" w:rsidR="00000000" w:rsidDel="00000000">
        <w:rPr>
          <w:i w:val="1"/>
          <w:highlight w:val="none"/>
          <w:rtl w:val="0"/>
        </w:rPr>
        <w:t xml:space="preserve">Assembly</w:t>
      </w:r>
      <w:r w:rsidRPr="00000000" w:rsidR="00000000" w:rsidDel="00000000">
        <w:rPr>
          <w:highlight w:val="none"/>
          <w:rtl w:val="0"/>
        </w:rPr>
        <w:t xml:space="preserve">: The entire room was assembled from laser cut pieces, the CAD files for which can be found in our git </w:t>
        <w:tab/>
        <w:t xml:space="preserve">repository. We also made small handles to easily remove the fronts when needed.</w:t>
        <w:br w:type="textWrapping"/>
        <w:t xml:space="preserve">                   </w:t>
      </w:r>
      <w:r w:rsidRPr="00000000" w:rsidR="00000000" w:rsidDel="00000000">
        <w:drawing>
          <wp:inline>
            <wp:extent cy="3162300" cx="4095750"/>
            <wp:docPr id="2" name="image00.png"/>
            <a:graphic>
              <a:graphicData uri="http://schemas.openxmlformats.org/drawingml/2006/picture">
                <pic:pic>
                  <pic:nvPicPr>
                    <pic:cNvPr id="0" name="image00.png"/>
                    <pic:cNvPicPr preferRelativeResize="0"/>
                  </pic:nvPicPr>
                  <pic:blipFill>
                    <a:blip r:embed="rId6"/>
                    <a:stretch>
                      <a:fillRect/>
                    </a:stretch>
                  </pic:blipFill>
                  <pic:spPr>
                    <a:xfrm>
                      <a:ext cy="3162300" cx="4095750"/>
                    </a:xfrm>
                    <a:prstGeom prst="rect"/>
                  </pic:spPr>
                </pic:pic>
              </a:graphicData>
            </a:graphic>
          </wp:inline>
        </w:drawing>
      </w:r>
      <w:r w:rsidRPr="00000000" w:rsidR="00000000" w:rsidDel="00000000">
        <w:rPr>
          <w:highlight w:val="none"/>
          <w:rtl w:val="0"/>
        </w:rPr>
        <w:br w:type="textWrapping"/>
        <w:tab/>
        <w:t xml:space="preserve">                                             Fig 2 : 2 Zones 4 rooms</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jc w:val="both"/>
      </w:pPr>
      <w:r w:rsidRPr="00000000" w:rsidR="00000000" w:rsidDel="00000000">
        <w:rPr>
          <w:b w:val="1"/>
          <w:highlight w:val="none"/>
          <w:rtl w:val="0"/>
        </w:rPr>
        <w:t xml:space="preserve">Valves:</w:t>
      </w:r>
      <w:r w:rsidRPr="00000000" w:rsidR="00000000" w:rsidDel="00000000">
        <w:rPr>
          <w:highlight w:val="none"/>
          <w:rtl w:val="0"/>
        </w:rPr>
        <w:br w:type="textWrapping"/>
        <w:tab/>
      </w:r>
      <w:r w:rsidRPr="00000000" w:rsidR="00000000" w:rsidDel="00000000">
        <w:rPr>
          <w:i w:val="1"/>
          <w:highlight w:val="none"/>
          <w:rtl w:val="0"/>
        </w:rPr>
        <w:t xml:space="preserve">Dimensions</w:t>
      </w:r>
      <w:r w:rsidRPr="00000000" w:rsidR="00000000" w:rsidDel="00000000">
        <w:rPr>
          <w:highlight w:val="none"/>
          <w:rtl w:val="0"/>
        </w:rPr>
        <w:t xml:space="preserve">: Depending on what type of valve, the overall dimensions vary. However, the general stopping </w:t>
        <w:tab/>
        <w:t xml:space="preserve">mechanism and the dimensions therein remain consistent in our system. </w:t>
        <w:br w:type="textWrapping"/>
        <w:tab/>
      </w:r>
      <w:r w:rsidRPr="00000000" w:rsidR="00000000" w:rsidDel="00000000">
        <w:rPr>
          <w:i w:val="1"/>
          <w:highlight w:val="none"/>
          <w:rtl w:val="0"/>
        </w:rPr>
        <w:t xml:space="preserve">Materials Used:</w:t>
      </w:r>
      <w:r w:rsidRPr="00000000" w:rsidR="00000000" w:rsidDel="00000000">
        <w:rPr>
          <w:highlight w:val="none"/>
          <w:rtl w:val="0"/>
        </w:rPr>
        <w:t xml:space="preserve"> 1/4” MDF, 1/8” MDF, 1/8” clear Acrylic, plastic funnels.</w:t>
        <w:br w:type="textWrapping"/>
        <w:t xml:space="preserve"> </w:t>
        <w:tab/>
      </w:r>
      <w:r w:rsidRPr="00000000" w:rsidR="00000000" w:rsidDel="00000000">
        <w:rPr>
          <w:i w:val="1"/>
          <w:highlight w:val="none"/>
          <w:rtl w:val="0"/>
        </w:rPr>
        <w:t xml:space="preserve">Assembly</w:t>
      </w:r>
      <w:r w:rsidRPr="00000000" w:rsidR="00000000" w:rsidDel="00000000">
        <w:rPr>
          <w:highlight w:val="none"/>
          <w:rtl w:val="0"/>
        </w:rPr>
        <w:t xml:space="preserve">: All the pieces except the shaft to the servo motor are press-fit. The Shaft assembly is a little tricky and </w:t>
        <w:tab/>
        <w:t xml:space="preserve">contains a few very small pieces for a sturdy fit during rotation of the motor shaft. All these are available in the </w:t>
        <w:tab/>
        <w:t xml:space="preserve">CAD files. We used funnels as a connector between the 1'' PVC pipe and the blower's inlet.</w:t>
        <w:br w:type="textWrapping"/>
      </w:r>
    </w:p>
    <w:p w:rsidP="00000000" w:rsidRPr="00000000" w:rsidR="00000000" w:rsidDel="00000000" w:rsidRDefault="00000000">
      <w:pPr>
        <w:jc w:val="both"/>
      </w:pPr>
      <w:r w:rsidRPr="00000000" w:rsidR="00000000" w:rsidDel="00000000">
        <w:rPr>
          <w:highlight w:val="none"/>
          <w:rtl w:val="0"/>
        </w:rPr>
        <w:t xml:space="preserve">                          </w:t>
      </w:r>
      <w:r w:rsidRPr="00000000" w:rsidR="00000000" w:rsidDel="00000000">
        <w:drawing>
          <wp:inline>
            <wp:extent cy="2400300" cx="3695700"/>
            <wp:docPr id="3" name="image03.jpg"/>
            <a:graphic>
              <a:graphicData uri="http://schemas.openxmlformats.org/drawingml/2006/picture">
                <pic:pic>
                  <pic:nvPicPr>
                    <pic:cNvPr id="0" name="image03.jpg"/>
                    <pic:cNvPicPr preferRelativeResize="0"/>
                  </pic:nvPicPr>
                  <pic:blipFill>
                    <a:blip r:embed="rId7"/>
                    <a:stretch>
                      <a:fillRect/>
                    </a:stretch>
                  </pic:blipFill>
                  <pic:spPr>
                    <a:xfrm>
                      <a:ext cy="2400300" cx="3695700"/>
                    </a:xfrm>
                    <a:prstGeom prst="rect"/>
                  </pic:spPr>
                </pic:pic>
              </a:graphicData>
            </a:graphic>
          </wp:inline>
        </w:drawing>
      </w:r>
      <w:r w:rsidRPr="00000000" w:rsidR="00000000" w:rsidDel="00000000">
        <w:rPr>
          <w:rtl w:val="0"/>
        </w:rPr>
      </w:r>
    </w:p>
    <w:p w:rsidP="00000000" w:rsidRPr="00000000" w:rsidR="00000000" w:rsidDel="00000000" w:rsidRDefault="00000000">
      <w:pPr>
        <w:ind w:firstLine="720"/>
        <w:jc w:val="both"/>
      </w:pPr>
      <w:r w:rsidRPr="00000000" w:rsidR="00000000" w:rsidDel="00000000">
        <w:rPr>
          <w:highlight w:val="none"/>
          <w:rtl w:val="0"/>
        </w:rPr>
        <w:t xml:space="preserve">                                                     Fig 3 : Valve</w:t>
        <w:br w:type="textWrapping"/>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b w:val="1"/>
          <w:highlight w:val="none"/>
          <w:rtl w:val="0"/>
        </w:rPr>
        <w:t xml:space="preserve">Duct Work:</w:t>
      </w:r>
      <w:r w:rsidRPr="00000000" w:rsidR="00000000" w:rsidDel="00000000">
        <w:rPr>
          <w:highlight w:val="none"/>
          <w:rtl w:val="0"/>
        </w:rPr>
        <w:br w:type="textWrapping"/>
        <w:tab/>
      </w:r>
      <w:r w:rsidRPr="00000000" w:rsidR="00000000" w:rsidDel="00000000">
        <w:rPr>
          <w:i w:val="1"/>
          <w:highlight w:val="none"/>
          <w:rtl w:val="0"/>
        </w:rPr>
        <w:t xml:space="preserve">Dimensions / Material Used: </w:t>
      </w:r>
      <w:r w:rsidRPr="00000000" w:rsidR="00000000" w:rsidDel="00000000">
        <w:rPr>
          <w:highlight w:val="none"/>
          <w:rtl w:val="0"/>
        </w:rPr>
        <w:t xml:space="preserve">1” dia standard PVC pipe</w:t>
        <w:br w:type="textWrapping"/>
        <w:tab/>
        <w:t xml:space="preserve">We designed and placed all our components so as to have minimum ductwork for air to traverse.</w:t>
        <w:br w:type="textWrapping"/>
      </w:r>
    </w:p>
    <w:p w:rsidP="00000000" w:rsidRPr="00000000" w:rsidR="00000000" w:rsidDel="00000000" w:rsidRDefault="00000000">
      <w:pPr>
        <w:jc w:val="both"/>
      </w:pPr>
      <w:r w:rsidRPr="00000000" w:rsidR="00000000" w:rsidDel="00000000">
        <w:rPr>
          <w:highlight w:val="none"/>
          <w:rtl w:val="0"/>
        </w:rPr>
        <w:t xml:space="preserve">             </w:t>
      </w:r>
      <w:r w:rsidRPr="00000000" w:rsidR="00000000" w:rsidDel="00000000">
        <w:drawing>
          <wp:inline>
            <wp:extent cy="2752725" cx="4638675"/>
            <wp:docPr id="1" name="image02.png"/>
            <a:graphic>
              <a:graphicData uri="http://schemas.openxmlformats.org/drawingml/2006/picture">
                <pic:pic>
                  <pic:nvPicPr>
                    <pic:cNvPr id="0" name="image02.png"/>
                    <pic:cNvPicPr preferRelativeResize="0"/>
                  </pic:nvPicPr>
                  <pic:blipFill>
                    <a:blip r:embed="rId8"/>
                    <a:stretch>
                      <a:fillRect/>
                    </a:stretch>
                  </pic:blipFill>
                  <pic:spPr>
                    <a:xfrm>
                      <a:ext cy="2752725" cx="4638675"/>
                    </a:xfrm>
                    <a:prstGeom prst="rect"/>
                  </pic:spPr>
                </pic:pic>
              </a:graphicData>
            </a:graphic>
          </wp:inline>
        </w:drawing>
      </w:r>
      <w:r w:rsidRPr="00000000" w:rsidR="00000000" w:rsidDel="00000000">
        <w:rPr>
          <w:rtl w:val="0"/>
        </w:rPr>
      </w:r>
    </w:p>
    <w:p w:rsidP="00000000" w:rsidRPr="00000000" w:rsidR="00000000" w:rsidDel="00000000" w:rsidRDefault="00000000">
      <w:pPr>
        <w:ind w:firstLine="720"/>
        <w:jc w:val="both"/>
      </w:pPr>
      <w:r w:rsidRPr="00000000" w:rsidR="00000000" w:rsidDel="00000000">
        <w:rPr>
          <w:highlight w:val="none"/>
          <w:rtl w:val="0"/>
        </w:rPr>
        <w:t xml:space="preserve">                                            Fig 4 : Duct Work</w:t>
      </w:r>
    </w:p>
    <w:p w:rsidP="00000000" w:rsidRPr="00000000" w:rsidR="00000000" w:rsidDel="00000000" w:rsidRDefault="00000000">
      <w:pPr>
        <w:ind w:firstLine="720"/>
        <w:jc w:val="both"/>
      </w:pPr>
      <w:r w:rsidRPr="00000000" w:rsidR="00000000" w:rsidDel="00000000">
        <w:rPr>
          <w:highlight w:val="none"/>
          <w:rtl w:val="0"/>
        </w:rPr>
        <w:t xml:space="preserve">                </w:t>
        <w:br w:type="textWrapping"/>
      </w:r>
      <w:r w:rsidRPr="00000000" w:rsidR="00000000" w:rsidDel="00000000">
        <w:rPr>
          <w:b w:val="1"/>
          <w:highlight w:val="none"/>
          <w:rtl w:val="0"/>
        </w:rPr>
        <w:t xml:space="preserve">Cooling: </w:t>
      </w:r>
      <w:r w:rsidRPr="00000000" w:rsidR="00000000" w:rsidDel="00000000">
        <w:rPr>
          <w:highlight w:val="none"/>
          <w:rtl w:val="0"/>
        </w:rPr>
        <w:br w:type="textWrapping"/>
        <w:tab/>
      </w:r>
      <w:r w:rsidRPr="00000000" w:rsidR="00000000" w:rsidDel="00000000">
        <w:rPr>
          <w:i w:val="1"/>
          <w:highlight w:val="none"/>
          <w:rtl w:val="0"/>
        </w:rPr>
        <w:t xml:space="preserve">Materials Used:</w:t>
      </w:r>
      <w:r w:rsidRPr="00000000" w:rsidR="00000000" w:rsidDel="00000000">
        <w:rPr>
          <w:highlight w:val="none"/>
          <w:rtl w:val="0"/>
        </w:rPr>
        <w:t xml:space="preserve">  Styrofoam box (13”x10”x11” ), Copper tubes (1” Dia, 2ft)</w:t>
        <w:br w:type="textWrapping"/>
        <w:tab/>
      </w:r>
      <w:r w:rsidRPr="00000000" w:rsidR="00000000" w:rsidDel="00000000">
        <w:rPr>
          <w:i w:val="1"/>
          <w:highlight w:val="none"/>
          <w:rtl w:val="0"/>
        </w:rPr>
        <w:t xml:space="preserve">Assembly</w:t>
      </w:r>
      <w:r w:rsidRPr="00000000" w:rsidR="00000000" w:rsidDel="00000000">
        <w:rPr>
          <w:highlight w:val="none"/>
          <w:rtl w:val="0"/>
        </w:rPr>
        <w:t xml:space="preserve">: The aforementioned copper was bent and the ends were used as inlet and outlet for the HVAC cooling system.</w:t>
        <w:br w:type="textWrapping"/>
      </w:r>
    </w:p>
    <w:p w:rsidP="00000000" w:rsidRPr="00000000" w:rsidR="00000000" w:rsidDel="00000000" w:rsidRDefault="00000000">
      <w:pPr>
        <w:jc w:val="both"/>
      </w:pPr>
      <w:r w:rsidRPr="00000000" w:rsidR="00000000" w:rsidDel="00000000">
        <w:rPr>
          <w:highlight w:val="none"/>
          <w:rtl w:val="0"/>
        </w:rPr>
        <w:t xml:space="preserve">              </w:t>
      </w:r>
      <w:r w:rsidRPr="00000000" w:rsidR="00000000" w:rsidDel="00000000">
        <w:drawing>
          <wp:inline>
            <wp:extent cy="2514600" cx="4629150"/>
            <wp:docPr id="5" name="image01.jpg"/>
            <a:graphic>
              <a:graphicData uri="http://schemas.openxmlformats.org/drawingml/2006/picture">
                <pic:pic>
                  <pic:nvPicPr>
                    <pic:cNvPr id="0" name="image01.jpg"/>
                    <pic:cNvPicPr preferRelativeResize="0"/>
                  </pic:nvPicPr>
                  <pic:blipFill>
                    <a:blip r:embed="rId9"/>
                    <a:stretch>
                      <a:fillRect/>
                    </a:stretch>
                  </pic:blipFill>
                  <pic:spPr>
                    <a:xfrm>
                      <a:ext cy="2514600" cx="4629150"/>
                    </a:xfrm>
                    <a:prstGeom prst="rect"/>
                  </pic:spPr>
                </pic:pic>
              </a:graphicData>
            </a:graphic>
          </wp:inline>
        </w:drawing>
      </w:r>
      <w:r w:rsidRPr="00000000" w:rsidR="00000000" w:rsidDel="00000000">
        <w:rPr>
          <w:rtl w:val="0"/>
        </w:rPr>
      </w:r>
    </w:p>
    <w:p w:rsidP="00000000" w:rsidRPr="00000000" w:rsidR="00000000" w:rsidDel="00000000" w:rsidRDefault="00000000">
      <w:pPr>
        <w:ind w:firstLine="720"/>
        <w:jc w:val="both"/>
      </w:pPr>
      <w:r w:rsidRPr="00000000" w:rsidR="00000000" w:rsidDel="00000000">
        <w:rPr>
          <w:highlight w:val="none"/>
          <w:rtl w:val="0"/>
        </w:rPr>
        <w:t xml:space="preserve">                                    Fig 5 : Cooling box with Cu tubing</w:t>
        <w:br w:type="textWrapping"/>
      </w:r>
    </w:p>
    <w:p w:rsidP="00000000" w:rsidRPr="00000000" w:rsidR="00000000" w:rsidDel="00000000" w:rsidRDefault="00000000">
      <w:pPr>
        <w:jc w:val="both"/>
      </w:pPr>
      <w:r w:rsidRPr="00000000" w:rsidR="00000000" w:rsidDel="00000000">
        <w:rPr>
          <w:b w:val="1"/>
          <w:highlight w:val="none"/>
          <w:rtl w:val="0"/>
        </w:rPr>
        <w:t xml:space="preserve">Heating: </w:t>
      </w:r>
      <w:r w:rsidRPr="00000000" w:rsidR="00000000" w:rsidDel="00000000">
        <w:rPr>
          <w:highlight w:val="none"/>
          <w:rtl w:val="0"/>
        </w:rPr>
        <w:br w:type="textWrapping"/>
        <w:tab/>
      </w:r>
      <w:r w:rsidRPr="00000000" w:rsidR="00000000" w:rsidDel="00000000">
        <w:rPr>
          <w:i w:val="1"/>
          <w:highlight w:val="none"/>
          <w:rtl w:val="0"/>
        </w:rPr>
        <w:t xml:space="preserve">Material Used</w:t>
      </w:r>
      <w:r w:rsidRPr="00000000" w:rsidR="00000000" w:rsidDel="00000000">
        <w:rPr>
          <w:highlight w:val="none"/>
          <w:rtl w:val="0"/>
        </w:rPr>
        <w:t xml:space="preserve">: Hair dryer</w:t>
        <w:br w:type="textWrapping"/>
        <w:tab/>
      </w:r>
      <w:r w:rsidRPr="00000000" w:rsidR="00000000" w:rsidDel="00000000">
        <w:rPr>
          <w:i w:val="1"/>
          <w:highlight w:val="none"/>
          <w:rtl w:val="0"/>
        </w:rPr>
        <w:t xml:space="preserve">Assembly:</w:t>
      </w:r>
      <w:r w:rsidRPr="00000000" w:rsidR="00000000" w:rsidDel="00000000">
        <w:rPr>
          <w:highlight w:val="none"/>
          <w:rtl w:val="0"/>
        </w:rPr>
        <w:t xml:space="preserve"> We used a funnel once again as a connector between one opening of the double valve and the inlet fan of the dryer. The outlet of the dryer was channeled to the main blower so as to heat the zones when required.</w:t>
        <w:br w:type="textWrapping"/>
        <w:tab/>
        <w:br w:type="textWrapping"/>
        <w:t xml:space="preserve">     </w:t>
      </w:r>
      <w:r w:rsidRPr="00000000" w:rsidR="00000000" w:rsidDel="00000000">
        <w:drawing>
          <wp:inline>
            <wp:extent cy="2876550" cx="5314950"/>
            <wp:docPr id="4" name="image05.png"/>
            <a:graphic>
              <a:graphicData uri="http://schemas.openxmlformats.org/drawingml/2006/picture">
                <pic:pic>
                  <pic:nvPicPr>
                    <pic:cNvPr id="0" name="image05.png"/>
                    <pic:cNvPicPr preferRelativeResize="0"/>
                  </pic:nvPicPr>
                  <pic:blipFill>
                    <a:blip r:embed="rId10"/>
                    <a:stretch>
                      <a:fillRect/>
                    </a:stretch>
                  </pic:blipFill>
                  <pic:spPr>
                    <a:xfrm>
                      <a:ext cy="2876550" cx="53149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highlight w:val="none"/>
          <w:rtl w:val="0"/>
        </w:rPr>
        <w:t xml:space="preserve">                                       Fig 6 : Heating Mechanism with Double Valve</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highlight w:val="none"/>
      <w:u w:val="none"/>
      <w:vertAlign w:val="baseline"/>
    </w:rPr>
  </w:style>
  <w:style w:styleId="Heading1" w:type="paragraph">
    <w:name w:val="heading 1"/>
    <w:basedOn w:val="Normal"/>
    <w:next w:val="Normal"/>
    <w:pPr>
      <w:spacing w:lineRule="auto" w:after="120" w:before="480"/>
    </w:pPr>
    <w:rPr>
      <w:b w:val="1"/>
      <w:sz w:val="36"/>
      <w:highlight w:val="none"/>
    </w:rPr>
  </w:style>
  <w:style w:styleId="Heading2" w:type="paragraph">
    <w:name w:val="heading 2"/>
    <w:basedOn w:val="Normal"/>
    <w:next w:val="Normal"/>
    <w:pPr>
      <w:spacing w:lineRule="auto" w:after="80" w:before="360"/>
    </w:pPr>
    <w:rPr>
      <w:b w:val="1"/>
      <w:sz w:val="28"/>
      <w:highlight w:val="none"/>
    </w:rPr>
  </w:style>
  <w:style w:styleId="Heading3" w:type="paragraph">
    <w:name w:val="heading 3"/>
    <w:basedOn w:val="Normal"/>
    <w:next w:val="Normal"/>
    <w:pPr>
      <w:spacing w:lineRule="auto" w:after="80" w:before="280"/>
    </w:pPr>
    <w:rPr>
      <w:b w:val="1"/>
      <w:color w:val="666666"/>
      <w:sz w:val="24"/>
      <w:highlight w:val="none"/>
    </w:rPr>
  </w:style>
  <w:style w:styleId="Heading4" w:type="paragraph">
    <w:name w:val="heading 4"/>
    <w:basedOn w:val="Normal"/>
    <w:next w:val="Normal"/>
    <w:pPr>
      <w:spacing w:lineRule="auto" w:after="40" w:before="240"/>
    </w:pPr>
    <w:rPr>
      <w:i w:val="1"/>
      <w:color w:val="666666"/>
      <w:sz w:val="22"/>
      <w:highlight w:val="none"/>
    </w:rPr>
  </w:style>
  <w:style w:styleId="Heading5" w:type="paragraph">
    <w:name w:val="heading 5"/>
    <w:basedOn w:val="Normal"/>
    <w:next w:val="Normal"/>
    <w:pPr>
      <w:spacing w:lineRule="auto" w:after="40" w:before="220"/>
    </w:pPr>
    <w:rPr>
      <w:b w:val="1"/>
      <w:color w:val="666666"/>
      <w:sz w:val="20"/>
      <w:highlight w:val="none"/>
    </w:rPr>
  </w:style>
  <w:style w:styleId="Heading6" w:type="paragraph">
    <w:name w:val="heading 6"/>
    <w:basedOn w:val="Normal"/>
    <w:next w:val="Normal"/>
    <w:pPr>
      <w:spacing w:lineRule="auto" w:after="40" w:before="200"/>
    </w:pPr>
    <w:rPr>
      <w:i w:val="1"/>
      <w:color w:val="666666"/>
      <w:sz w:val="20"/>
      <w:highlight w:val="none"/>
    </w:rPr>
  </w:style>
  <w:style w:styleId="Title" w:type="paragraph">
    <w:name w:val="Title"/>
    <w:basedOn w:val="Normal"/>
    <w:next w:val="Normal"/>
    <w:pPr>
      <w:spacing w:lineRule="auto" w:after="120" w:before="480"/>
    </w:pPr>
    <w:rPr>
      <w:b w:val="1"/>
      <w:sz w:val="72"/>
      <w:highlight w:val="none"/>
    </w:rPr>
  </w:style>
  <w:style w:styleId="Subtitle" w:type="paragraph">
    <w:name w:val="Subtitle"/>
    <w:basedOn w:val="Normal"/>
    <w:next w:val="Normal"/>
    <w:pPr>
      <w:spacing w:lineRule="auto" w:after="80" w:before="360"/>
    </w:pPr>
    <w:rPr>
      <w:rFonts w:cs="Georgia" w:hAnsi="Georgia" w:eastAsia="Georgia" w:ascii="Georgia"/>
      <w:i w:val="1"/>
      <w:color w:val="666666"/>
      <w:sz w:val="48"/>
      <w:highlight w:val="none"/>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05.png" Type="http://schemas.openxmlformats.org/officeDocument/2006/relationships/image" Id="rId10"/><Relationship Target="styles.xml" Type="http://schemas.openxmlformats.org/officeDocument/2006/relationships/styles" Id="rId4"/><Relationship Target="numbering.xml" Type="http://schemas.openxmlformats.org/officeDocument/2006/relationships/numbering" Id="rId3"/><Relationship Target="media/image01.jpg" Type="http://schemas.openxmlformats.org/officeDocument/2006/relationships/image" Id="rId9"/><Relationship Target="media/image00.png" Type="http://schemas.openxmlformats.org/officeDocument/2006/relationships/image" Id="rId6"/><Relationship Target="media/image04.jpg" Type="http://schemas.openxmlformats.org/officeDocument/2006/relationships/image" Id="rId5"/><Relationship Target="media/image02.png" Type="http://schemas.openxmlformats.org/officeDocument/2006/relationships/image" Id="rId8"/><Relationship Target="media/image03.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UserManual_MechanicalAssembly.docx</dc:title>
</cp:coreProperties>
</file>