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  <w:t xml:space="preserve">Minervapply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bookmarkStart w:colFirst="0" w:colLast="0" w:name="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Versão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default"/>
          <w:pgSz w:h="16840" w:w="11900"/>
          <w:pgMar w:bottom="1440" w:top="1440" w:left="1440" w:right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04.0" w:type="dxa"/>
        <w:jc w:val="left"/>
        <w:tblInd w:w="2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384"/>
        <w:gridCol w:w="1418"/>
        <w:gridCol w:w="4398"/>
        <w:gridCol w:w="2304"/>
        <w:tblGridChange w:id="0">
          <w:tblGrid>
            <w:gridCol w:w="1384"/>
            <w:gridCol w:w="1418"/>
            <w:gridCol w:w="4398"/>
            <w:gridCol w:w="230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 inicia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l; serão documentadas apenas as estratégias de teste com as funcionalidades implementadas até o momento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Lello, 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19/12/2016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Inclusão de casos de teste e resultados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Lello, Favalli, Reis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tabs>
          <w:tab w:val="left" w:pos="432"/>
          <w:tab w:val="right" w:pos="9000"/>
        </w:tabs>
        <w:spacing w:after="6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tabs>
          <w:tab w:val="left" w:pos="990"/>
          <w:tab w:val="right" w:pos="9000"/>
        </w:tabs>
        <w:spacing w:after="0" w:before="0" w:line="240" w:lineRule="auto"/>
        <w:ind w:left="432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Finalidade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tabs>
          <w:tab w:val="left" w:pos="990"/>
          <w:tab w:val="right" w:pos="9000"/>
        </w:tabs>
        <w:spacing w:after="0" w:before="0" w:line="240" w:lineRule="auto"/>
        <w:ind w:left="432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Escopo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tabs>
          <w:tab w:val="left" w:pos="990"/>
          <w:tab w:val="right" w:pos="9000"/>
        </w:tabs>
        <w:spacing w:after="0" w:before="0" w:line="240" w:lineRule="auto"/>
        <w:ind w:left="432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Definições, Acrônimos, e Abreviações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tabs>
          <w:tab w:val="left" w:pos="990"/>
          <w:tab w:val="right" w:pos="9000"/>
        </w:tabs>
        <w:spacing w:after="0" w:before="0" w:line="240" w:lineRule="auto"/>
        <w:ind w:left="432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Referências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tabs>
          <w:tab w:val="left" w:pos="990"/>
          <w:tab w:val="right" w:pos="9000"/>
        </w:tabs>
        <w:spacing w:after="0" w:before="0" w:line="240" w:lineRule="auto"/>
        <w:ind w:left="432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Visão geral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tabs>
          <w:tab w:val="left" w:pos="432"/>
          <w:tab w:val="right" w:pos="9000"/>
        </w:tabs>
        <w:spacing w:after="6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Estratégia de Teste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tabs>
          <w:tab w:val="left" w:pos="990"/>
          <w:tab w:val="right" w:pos="9000"/>
        </w:tabs>
        <w:spacing w:after="0" w:before="0" w:line="240" w:lineRule="auto"/>
        <w:ind w:left="432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Teste Funcional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2"/>
        </w:numPr>
        <w:tabs>
          <w:tab w:val="left" w:pos="1440"/>
          <w:tab w:val="left" w:pos="1600"/>
          <w:tab w:val="left" w:pos="1630"/>
          <w:tab w:val="right" w:pos="900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Prazo para realização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2"/>
        </w:numPr>
        <w:tabs>
          <w:tab w:val="left" w:pos="1440"/>
          <w:tab w:val="left" w:pos="1600"/>
          <w:tab w:val="left" w:pos="1630"/>
          <w:tab w:val="right" w:pos="900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Recursos necessários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2"/>
        </w:numPr>
        <w:tabs>
          <w:tab w:val="left" w:pos="1440"/>
          <w:tab w:val="left" w:pos="1600"/>
          <w:tab w:val="left" w:pos="1630"/>
          <w:tab w:val="right" w:pos="900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Requisitos a serem testados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2"/>
        </w:numPr>
        <w:tabs>
          <w:tab w:val="left" w:pos="1440"/>
          <w:tab w:val="left" w:pos="1600"/>
          <w:tab w:val="left" w:pos="1630"/>
          <w:tab w:val="right" w:pos="900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Casos de Teste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432"/>
          <w:tab w:val="right" w:pos="9000"/>
        </w:tabs>
        <w:spacing w:after="6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Resultados dos Testes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hyperlink w:anchor="30j0zll">
        <w:r w:rsidDel="00000000" w:rsidR="00000000" w:rsidRPr="00000000">
          <w:rPr>
            <w:rtl w:val="0"/>
          </w:rPr>
          <w:t xml:space="preserve">Plano de Testes</w:t>
        </w:r>
      </w:hyperlink>
      <w:hyperlink w:anchor="nomeDo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firstLine="0"/>
        <w:rPr>
          <w:rFonts w:ascii="Arial" w:cs="Arial" w:eastAsia="Arial" w:hAnsi="Arial"/>
          <w:i w:val="0"/>
          <w:color w:val="000000"/>
          <w:sz w:val="24"/>
          <w:szCs w:val="24"/>
          <w:u w:val="none"/>
        </w:rPr>
      </w:pPr>
      <w:bookmarkStart w:colFirst="0" w:colLast="0" w:name="_fre5o9d39a7m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</w:rPr>
      </w:pPr>
      <w:bookmarkStart w:colFirst="0" w:colLast="0" w:name="_5q194ub5m42x" w:id="4"/>
      <w:bookmarkEnd w:id="4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Este documento tem como finalidade descrever o Plano de Testes do software Minerv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pply, uma aplicação web desenvolvida em Python para gerenciamento de ofertas de bolsas e estágios na UFRJ.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</w:rPr>
      </w:pPr>
      <w:bookmarkStart w:colFirst="0" w:colLast="0" w:name="_5cw9z1vv6nak" w:id="5"/>
      <w:bookmarkEnd w:id="5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 escopo deste documento está intimamente relacionado à documentação de requisitos e às especificações de projeto. Leva em conta as funcionalidades já desenvolvidas do software e avalia o código já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</w:rPr>
      </w:pPr>
      <w:bookmarkStart w:colFirst="0" w:colLast="0" w:name="_i0bogipgfeqr" w:id="6"/>
      <w:bookmarkEnd w:id="6"/>
      <w:r w:rsidDel="00000000" w:rsidR="00000000" w:rsidRPr="00000000">
        <w:rPr>
          <w:rtl w:val="0"/>
        </w:rPr>
        <w:t xml:space="preserve">Definições, Acrônimos, e Abreviações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glossário está presente na Lista de Requisitos, que pode ser acessada utilizando-se a referência abaixo.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</w:rPr>
      </w:pPr>
      <w:bookmarkStart w:colFirst="0" w:colLast="0" w:name="_kpyr3m4uh5ev" w:id="7"/>
      <w:bookmarkEnd w:id="7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393.0" w:type="dxa"/>
        <w:jc w:val="left"/>
        <w:tblInd w:w="80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626"/>
        <w:gridCol w:w="987"/>
        <w:gridCol w:w="1110"/>
        <w:gridCol w:w="2670"/>
        <w:tblGridChange w:id="0">
          <w:tblGrid>
            <w:gridCol w:w="3626"/>
            <w:gridCol w:w="987"/>
            <w:gridCol w:w="1110"/>
            <w:gridCol w:w="267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Onde pode ser obtido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https://github.com/ESEGroup/Bolivia/blob/1c39efff3c11ee48cfc7951e4cbfefe7f0ddc6ef/DocumentaçãoProjeto/TemplateExemplo_LISTA-REQUISITOS_revisao-3-12.docx.pdf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de 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https://github.com/ESEGroup/Bolivia/blob/novo-master/DocumentaçãoProjeto/Casos%20de%20Uso%20-%20Sistema%20de%20Gerenciamento%20de%20Bolsas%20UFRJ_atual.pdf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</w:rPr>
      </w:pPr>
      <w:bookmarkStart w:colFirst="0" w:colLast="0" w:name="_rag1m5i95bpw" w:id="8"/>
      <w:bookmarkEnd w:id="8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 restante do documento fornece com mais detalhamento os testes de software a serem realizados. São planejados especialmente os testes funcionais, de acesso e segurança e de tolerância a falhas.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0" w:firstLine="0"/>
        <w:rPr>
          <w:rFonts w:ascii="Arial" w:cs="Arial" w:eastAsia="Arial" w:hAnsi="Arial"/>
          <w:i w:val="0"/>
          <w:color w:val="000000"/>
          <w:sz w:val="24"/>
          <w:szCs w:val="24"/>
          <w:u w:val="none"/>
        </w:rPr>
      </w:pPr>
      <w:bookmarkStart w:colFirst="0" w:colLast="0" w:name="_d3r1fpd9qn37" w:id="9"/>
      <w:bookmarkEnd w:id="9"/>
      <w:r w:rsidDel="00000000" w:rsidR="00000000" w:rsidRPr="00000000">
        <w:rPr>
          <w:rtl w:val="0"/>
        </w:rPr>
        <w:t xml:space="preserve">Estratégia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76" w:lineRule="auto"/>
        <w:contextualSpacing w:val="0"/>
        <w:jc w:val="both"/>
      </w:pPr>
      <w:r w:rsidDel="00000000" w:rsidR="00000000" w:rsidRPr="00000000">
        <w:rPr>
          <w:sz w:val="15"/>
          <w:szCs w:val="15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Primeiramente, devem-se fazer os testes funcionais e de segurança do projeto, para as situações especificadas abaixo.</w:t>
      </w:r>
    </w:p>
    <w:p w:rsidR="00000000" w:rsidDel="00000000" w:rsidP="00000000" w:rsidRDefault="00000000" w:rsidRPr="00000000">
      <w:pPr>
        <w:spacing w:after="100"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Os resultados devem ser documentados, analisados e, se necessário, correções devem feitas e, em seguidas, os testes devem ser novamente aplicados.</w:t>
      </w:r>
    </w:p>
    <w:p w:rsidR="00000000" w:rsidDel="00000000" w:rsidP="00000000" w:rsidRDefault="00000000" w:rsidRPr="00000000">
      <w:pPr>
        <w:spacing w:after="100"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Serão também aplicados testes unitários e testes de integração, além dos testes de sistema. Os testes unitários serão feitos em paralelo com os testes funcionais e de segurança, pois eles são necessários para garantir o seu funcionamento correto. Serão usadas bibliotecas de Python para testes unitários, como a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unittest</w:t>
      </w:r>
      <w:r w:rsidDel="00000000" w:rsidR="00000000" w:rsidRPr="00000000">
        <w:rPr>
          <w:sz w:val="20"/>
          <w:szCs w:val="20"/>
          <w:rtl w:val="0"/>
        </w:rPr>
        <w:t xml:space="preserve">. Para o teste de sistema, será utilizado o plugin Selenium IDE para Mozilla Firefox.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</w:rPr>
      </w:pPr>
      <w:bookmarkStart w:colFirst="0" w:colLast="0" w:name="_x8x10jtt05xz" w:id="10"/>
      <w:bookmarkEnd w:id="10"/>
      <w:r w:rsidDel="00000000" w:rsidR="00000000" w:rsidRPr="00000000">
        <w:rPr>
          <w:rtl w:val="0"/>
        </w:rPr>
        <w:t xml:space="preserve">Teste Funcional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Este tipo tem por objetivo testar as funcionalidades do programa, de forma a verificar seu funcionamento correto e se atendem aos requisitos funcionais estabelecidos.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1ur8ghctfpfr" w:id="11"/>
      <w:bookmarkEnd w:id="11"/>
      <w:r w:rsidDel="00000000" w:rsidR="00000000" w:rsidRPr="00000000">
        <w:rPr>
          <w:rtl w:val="0"/>
        </w:rPr>
        <w:t xml:space="preserve">Prazo para realização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Este tipo de teste será realizado a cada acréscimo de uma nova funcionalidade ou após qualquer atualização que tenha impacto sobre quaisquer funcionalidades implementadas. Portanto, serão realizados periodicamente em paralelo com a codificação do programa para a Release 2. O prazo</w:t>
      </w:r>
      <w:r w:rsidDel="00000000" w:rsidR="00000000" w:rsidRPr="00000000">
        <w:rPr>
          <w:sz w:val="20"/>
          <w:szCs w:val="20"/>
          <w:rtl w:val="0"/>
        </w:rPr>
        <w:t xml:space="preserve"> para o término dos testes funcionais é 19/12/2016.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wdwjwyogziud" w:id="12"/>
      <w:bookmarkEnd w:id="12"/>
      <w:r w:rsidDel="00000000" w:rsidR="00000000" w:rsidRPr="00000000">
        <w:rPr>
          <w:rtl w:val="0"/>
        </w:rPr>
        <w:t xml:space="preserve">Recursos necessários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Os recursos necessários para os testes funcionais são: a existência de um humano como usuário (que pode na maior parte das vezes ser representado por alguém da equipe, eventualmente ser qualquer indivíduo externo), conexão com a internet e um computador que possa utilizar a aplicação por meio de um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wcdnne6u1hwi" w:id="13"/>
      <w:bookmarkEnd w:id="13"/>
      <w:r w:rsidDel="00000000" w:rsidR="00000000" w:rsidRPr="00000000">
        <w:rPr>
          <w:rtl w:val="0"/>
        </w:rPr>
        <w:t xml:space="preserve">Requisitos a serem testados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Os requisitos a serem testados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RF03: O sistema deve permitir que membros do corpo docente da UFRJ possam divulgar, dentro da própria aplicação, ofertas de vagas para bolsas e estágios dentro dos campi da UFRJ.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RF04: O sistema deve possibilitar a inclusão de informações sobre a vaga oferecida, como local do estágio/pesquisa, prazo de aplicação, valor da bolsa,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RF05: O sistema deve permitir a visualização por parte de todos os indivíduos - inclusive sem cadastro - das ofertas de vagas divulgadas.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RF06: O sistema deve possibilitar que alunos cadastrados se candidatem para a(s) vaga(s) de interesse.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RF07: O fornecedor da oferta deve poder selecionar o candidato desejado para a vaga através do sistema.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RF11: O sistema deve permitir que o fornecedor da vaga desative a mesma sempre que desejar.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cu2ziqrhjkz8" w:id="14"/>
      <w:bookmarkEnd w:id="14"/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teste funcional corresponderá ao teste de sistema. Nele, será testado o comportamento dos fluxos principais do programa e a integração em sequência dos casos de uso correspondentes às unidades do sistema.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Os cenários são, portanto: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Cenário de Teste “Divulgar Vaga” - Procedimento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se autentica no sistema (pré-condições: ter um cadastro ativo de usuário-professor)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escolhe no menu a opção “Ofertar Vaga”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insere os dados da vaga nos campos correspondentes (título da vaga, remuneração, local, prazo de aplicação e tipo)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finaliza a divulgação e a vaga é exibida nas listas de vagas divulgadas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Cenário de Teste “</w:t>
      </w:r>
      <w:r w:rsidDel="00000000" w:rsidR="00000000" w:rsidRPr="00000000">
        <w:rPr>
          <w:sz w:val="20"/>
          <w:szCs w:val="20"/>
          <w:rtl w:val="0"/>
        </w:rPr>
        <w:t xml:space="preserve">Candidatar-se para vaga</w:t>
      </w:r>
      <w:r w:rsidDel="00000000" w:rsidR="00000000" w:rsidRPr="00000000">
        <w:rPr>
          <w:sz w:val="20"/>
          <w:szCs w:val="20"/>
          <w:rtl w:val="0"/>
        </w:rPr>
        <w:t xml:space="preserve">” - Procedimento de Teste: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Usuário-aluno se autentica no sistema (pré-condições: ter um cadastro ativo de usuário-aluno)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Usuário-aluno visualiza as vagas disponíveis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Usuário-aluno escolhe uma vaga e se candidata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candidatura é realizada com sucesso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Cenário de Teste “Selecionar aluno” - Procedimento de Teste: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seleciona a opção “Minhas Vagas” (pré-condições: usuário-professor deve estar ativo e autenticado no sistema)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encontra a vaga que deseja consultar entre suas vagas divulgadas e, dentro das informações da vaga, clica na opção “Visualizar Candidatos”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visualiza a lista de todos os alunos que se candidataram a esta vaga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Usuário-professor seleciona o aluno desejado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aluno é selecionado para a vaga com sucesso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dados certos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Primeiro vamos testar o sistema com um caso de teste que seja com todas as informações fornecidas certas: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Estágio interno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palavra na remuneração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palavra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Estágio interno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prazo errado (anterior ou igual ao dia atual)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01/01/2016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Estágio interno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dados que faltam</w:t>
        <w:br w:type="textWrapping"/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 que falta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Estágio interno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Remuneração que falta</w:t>
        <w:br w:type="textWrapping"/>
      </w:r>
    </w:p>
    <w:tbl>
      <w:tblPr>
        <w:tblStyle w:val="Table8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Estágio interno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 que falta</w:t>
        <w:br w:type="textWrapping"/>
      </w:r>
    </w:p>
    <w:tbl>
      <w:tblPr>
        <w:tblStyle w:val="Table9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Estágio interno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Prazo que falta</w:t>
        <w:br w:type="textWrapping"/>
      </w:r>
    </w:p>
    <w:tbl>
      <w:tblPr>
        <w:tblStyle w:val="Table10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Estágio interno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dados não comuns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 com caracteres não-ASCII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11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áàâäç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Título com caracteres asiáticos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12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20"/>
                <w:szCs w:val="20"/>
                <w:rtl w:val="0"/>
              </w:rPr>
              <w:t xml:space="preserve">あア亜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Remuneração apenas com caracter ‘e’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13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eeee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01-01-2017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Insira um número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Remuneração com caracter ‘e’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14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1eeee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01-01-2017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Insira um número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Remuneração em notação científica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1e+10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Prazo de data impossível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16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(cadastrado)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UFRJ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35-35-2017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Enter a valid date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Local com caracteres não-ASCII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17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1e+10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úèçõâñ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Local com caracteres asiáticos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571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585"/>
        <w:gridCol w:w="2250"/>
        <w:gridCol w:w="2340"/>
        <w:tblGridChange w:id="0">
          <w:tblGrid>
            <w:gridCol w:w="540"/>
            <w:gridCol w:w="585"/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Vaga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Remuneração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20"/>
                <w:szCs w:val="20"/>
                <w:rtl w:val="0"/>
              </w:rPr>
              <w:t xml:space="preserve">あア亜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 de aplicação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01/01/2017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Iniciacao Cientifica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Aluno1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contextualSpacing w:val="1"/>
        <w:rPr>
          <w:rFonts w:ascii="Arial" w:cs="Arial" w:eastAsia="Arial" w:hAnsi="Arial"/>
          <w:sz w:val="20"/>
          <w:szCs w:val="20"/>
        </w:rPr>
      </w:pPr>
      <w:bookmarkStart w:colFirst="0" w:colLast="0" w:name="_pjrb5g8690x9" w:id="15"/>
      <w:bookmarkEnd w:id="15"/>
      <w:r w:rsidDel="00000000" w:rsidR="00000000" w:rsidRPr="00000000">
        <w:rPr>
          <w:rtl w:val="0"/>
        </w:rPr>
        <w:t xml:space="preserve">Teste De Controle de Acesso e Segurança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Este tipo tem por objetivo testar as formas de acesso dos usuários ao programa, assim como a segurança dessas informações no mesmo. O prazo estimado para que os testes de segurança sejam integralmente realizados é até 19/12/2016. 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contextualSpacing w:val="1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b5wpwz7hmqu9" w:id="16"/>
      <w:bookmarkEnd w:id="16"/>
      <w:r w:rsidDel="00000000" w:rsidR="00000000" w:rsidRPr="00000000">
        <w:rPr>
          <w:rtl w:val="0"/>
        </w:rPr>
        <w:t xml:space="preserve">Prazo para realização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tipo de teste será realizado periodicamente enquanto as funcionalidades de login e autenticação de usuários estiverem sendo implementadas no sistema. Portanto, serão realizados em paralelo com a codificação do programa para a Release 2.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contextualSpacing w:val="1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s5ujwj7yw9h9" w:id="17"/>
      <w:bookmarkEnd w:id="17"/>
      <w:r w:rsidDel="00000000" w:rsidR="00000000" w:rsidRPr="00000000">
        <w:rPr>
          <w:rtl w:val="0"/>
        </w:rPr>
        <w:t xml:space="preserve">Recursos necessários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Os recursos necessários para os testes funcionais são: a existência de um humano como usuário (que pode na maior parte das vezes ser representado por alguém da equipe, eventualmente ser qualquer indivíduo externo), conexão com a internet e um computador que possa utilizar a aplicação por meio de um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contextualSpacing w:val="1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yweucco5ykcq" w:id="18"/>
      <w:bookmarkEnd w:id="18"/>
      <w:r w:rsidDel="00000000" w:rsidR="00000000" w:rsidRPr="00000000">
        <w:rPr>
          <w:rtl w:val="0"/>
        </w:rPr>
        <w:t xml:space="preserve">Requisitos a serem testados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Os requisitos a serem testados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RF12: O sistema deve possibilitar a validação de cadastro de usuários. RN1, RN2. 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RF13: Todos que executam login devem poder ver as informações básicas de todos os alunos.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RN1: O cadastro de usuários-alunos deve ser validado automaticamente pelo próprio sistema, pela análise do DRE. 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RN2: O cadastro de usuários-professor deve ser validado pelo chefe de seu departamento ou pelo superadministrador. Coordenadores de departamento devem poder validar o cadastro somente de usuários-professores de seu próprio departamento. O superadministrador deve poder validar o cadastro de qualquer usuário-professor. 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RNF05: O sistema só pode permitir a divulgação de qualquer oferta de vaga por usuários-professores autenticados.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RNF06: O sistema só pode permitir a candidatura a qualquer vaga por usuários-alunos autenticados.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RNF07: O sistema deve vetar a candidatura a uma vaga ou a divulgação de uma vaga a qualquer indivíduo não autenticado.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RNF08: O sistema deve fazer a autenticação de usuários cadastrados por meio de seu nome de usuário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contextualSpacing w:val="1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fgjhk6t69kcm" w:id="19"/>
      <w:bookmarkEnd w:id="19"/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Caso de Teste “Fazer Login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nome de usuário 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O usuário consegue logar na sua conta dentro do sistema.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dados certo</w:t>
        <w:br w:type="textWrapping"/>
      </w:r>
    </w:p>
    <w:tbl>
      <w:tblPr>
        <w:tblStyle w:val="Table19"/>
        <w:bidiVisual w:val="0"/>
        <w:tblW w:w="459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50"/>
        <w:gridCol w:w="2340"/>
        <w:tblGridChange w:id="0">
          <w:tblGrid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tdelello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sucesso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usuário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459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50"/>
        <w:gridCol w:w="2340"/>
        <w:tblGridChange w:id="0">
          <w:tblGrid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t.delello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Your username and password didn’t match. Please try again.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password errada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459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50"/>
        <w:gridCol w:w="2340"/>
        <w:tblGridChange w:id="0">
          <w:tblGrid>
            <w:gridCol w:w="2250"/>
            <w:gridCol w:w="234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tdelello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12344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Your username and password didn’t match. Please try again.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de Teste “Cadastrar Aluno”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Campos dos dados do usuário a ser criado (Nome Completo, DRE/Identificação, Curso, Email, Senha)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O usuário é criado e faz login no sistema.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certo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Primeiro vamos testar o sistema com um caso de teste que seja com todas as informações fornecidas certas:</w:t>
        <w:br w:type="textWrapping"/>
      </w:r>
    </w:p>
    <w:tbl>
      <w:tblPr>
        <w:tblStyle w:val="Table22"/>
        <w:bidiVisual w:val="0"/>
        <w:tblW w:w="60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610"/>
        <w:gridCol w:w="3420"/>
        <w:tblGridChange w:id="0">
          <w:tblGrid>
            <w:gridCol w:w="2610"/>
            <w:gridCol w:w="34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usuário errado</w:t>
      </w: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762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460"/>
        <w:gridCol w:w="2640"/>
        <w:gridCol w:w="2520"/>
        <w:tblGridChange w:id="0">
          <w:tblGrid>
            <w:gridCol w:w="2460"/>
            <w:gridCol w:w="2640"/>
            <w:gridCol w:w="25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 valid username. This value may contain only letters, numbers and @/./+/-/_ characters.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nome errado</w:t>
        <w:br w:type="textWrapping"/>
      </w:r>
    </w:p>
    <w:tbl>
      <w:tblPr>
        <w:tblStyle w:val="Table24"/>
        <w:bidiVisual w:val="0"/>
        <w:tblW w:w="60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610"/>
        <w:gridCol w:w="3420"/>
        <w:tblGridChange w:id="0">
          <w:tblGrid>
            <w:gridCol w:w="2610"/>
            <w:gridCol w:w="34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Sucesso (funciona sem nome, sem sobrenome e sem os dois)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nome errado</w:t>
        <w:br w:type="textWrapping"/>
      </w:r>
    </w:p>
    <w:tbl>
      <w:tblPr>
        <w:tblStyle w:val="Table25"/>
        <w:bidiVisual w:val="0"/>
        <w:tblW w:w="60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610"/>
        <w:gridCol w:w="3420"/>
        <w:tblGridChange w:id="0">
          <w:tblGrid>
            <w:gridCol w:w="2610"/>
            <w:gridCol w:w="34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Sucesso (funciona sem nome, sem sobrenome e sem os dois)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e-mail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673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50"/>
        <w:gridCol w:w="2475"/>
        <w:gridCol w:w="2310"/>
        <w:tblGridChange w:id="0">
          <w:tblGrid>
            <w:gridCol w:w="1950"/>
            <w:gridCol w:w="2475"/>
            <w:gridCol w:w="231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federico.favalli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Enter a valid email address.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senha errada</w:t>
      </w:r>
    </w:p>
    <w:tbl>
      <w:tblPr>
        <w:tblStyle w:val="Table27"/>
        <w:bidiVisual w:val="0"/>
        <w:tblW w:w="9025.511811023624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492.7604049493816"/>
        <w:gridCol w:w="3266.3757030371203"/>
        <w:gridCol w:w="3266.3757030371203"/>
        <w:tblGridChange w:id="0">
          <w:tblGrid>
            <w:gridCol w:w="2492.7604049493816"/>
            <w:gridCol w:w="3266.3757030371203"/>
            <w:gridCol w:w="3266.3757030371203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MSG1: This field is required.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MSG2: Enter the same password as above, for verification.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confirmação da senha errada</w:t>
      </w:r>
    </w:p>
    <w:tbl>
      <w:tblPr>
        <w:tblStyle w:val="Table28"/>
        <w:bidiVisual w:val="0"/>
        <w:tblW w:w="60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610"/>
        <w:gridCol w:w="3420"/>
        <w:tblGridChange w:id="0">
          <w:tblGrid>
            <w:gridCol w:w="2610"/>
            <w:gridCol w:w="34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54321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MSG1: The two password fields didn’t match.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MSG2: Enter the same password as above, for verification.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telefone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69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05"/>
        <w:gridCol w:w="2490"/>
        <w:gridCol w:w="2535"/>
        <w:tblGridChange w:id="0">
          <w:tblGrid>
            <w:gridCol w:w="1905"/>
            <w:gridCol w:w="2490"/>
            <w:gridCol w:w="253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data errada</w:t>
        <w:br w:type="textWrapping"/>
      </w: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715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05"/>
        <w:gridCol w:w="2490"/>
        <w:gridCol w:w="2760"/>
        <w:tblGridChange w:id="0">
          <w:tblGrid>
            <w:gridCol w:w="1905"/>
            <w:gridCol w:w="2490"/>
            <w:gridCol w:w="276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25-01-1993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Enter a valid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curso errado</w:t>
        <w:br w:type="textWrapping"/>
      </w:r>
    </w:p>
    <w:tbl>
      <w:tblPr>
        <w:tblStyle w:val="Table31"/>
        <w:bidiVisual w:val="0"/>
        <w:tblW w:w="553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95"/>
        <w:gridCol w:w="3240"/>
        <w:tblGridChange w:id="0">
          <w:tblGrid>
            <w:gridCol w:w="2295"/>
            <w:gridCol w:w="324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DRE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32"/>
        <w:bidiVisual w:val="0"/>
        <w:tblW w:w="702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50"/>
        <w:gridCol w:w="2535"/>
        <w:gridCol w:w="2535"/>
        <w:tblGridChange w:id="0">
          <w:tblGrid>
            <w:gridCol w:w="1950"/>
            <w:gridCol w:w="2535"/>
            <w:gridCol w:w="253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Favalli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federico.favalli@poli.ufrj.br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7992-1836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25/01/1993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Engenharia de Controle e Automação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222222222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de Teste “Cadastrar Professor”</w:t>
        <w:br w:type="textWrapping"/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Campos dos dados do usuário a ser criado (Nome Completo, DRE/Identificação, Curso, Email, Senha)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A criação de sua conta está pendente até ser validada pelo professor chefe de seu departamento.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certo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Primeiro vamos testar o sistema com um caso de teste que seja com todas as informações fornecidas certas:</w:t>
        <w:br w:type="textWrapping"/>
      </w:r>
    </w:p>
    <w:tbl>
      <w:tblPr>
        <w:tblStyle w:val="Table33"/>
        <w:bidiVisual w:val="0"/>
        <w:tblW w:w="60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610"/>
        <w:gridCol w:w="3420"/>
        <w:tblGridChange w:id="0">
          <w:tblGrid>
            <w:gridCol w:w="2610"/>
            <w:gridCol w:w="34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usuário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78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50"/>
        <w:gridCol w:w="2985"/>
        <w:gridCol w:w="2895"/>
        <w:tblGridChange w:id="0">
          <w:tblGrid>
            <w:gridCol w:w="1950"/>
            <w:gridCol w:w="2985"/>
            <w:gridCol w:w="289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aaaaaaaaaaaaaaaaaaaaaaaaaaaaaaa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nome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35"/>
        <w:bidiVisual w:val="0"/>
        <w:tblW w:w="50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650"/>
        <w:gridCol w:w="3390"/>
        <w:tblGridChange w:id="0">
          <w:tblGrid>
            <w:gridCol w:w="1650"/>
            <w:gridCol w:w="339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sobrenome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50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650"/>
        <w:gridCol w:w="3390"/>
        <w:tblGridChange w:id="0">
          <w:tblGrid>
            <w:gridCol w:w="1650"/>
            <w:gridCol w:w="339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email errado</w:t>
        <w:br w:type="textWrapping"/>
      </w: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025.511811023624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16.538213622174"/>
        <w:gridCol w:w="3404.4867987007246"/>
        <w:gridCol w:w="3404.4867987007246"/>
        <w:tblGridChange w:id="0">
          <w:tblGrid>
            <w:gridCol w:w="2216.538213622174"/>
            <w:gridCol w:w="3404.4867987007246"/>
            <w:gridCol w:w="3404.4867987007246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guilherme.travassos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senha errada</w:t>
        <w:br w:type="textWrapping"/>
      </w: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877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95"/>
        <w:gridCol w:w="3240"/>
        <w:gridCol w:w="3240"/>
        <w:tblGridChange w:id="0">
          <w:tblGrid>
            <w:gridCol w:w="2295"/>
            <w:gridCol w:w="3240"/>
            <w:gridCol w:w="324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confirmação da senha errada</w:t>
        <w:br w:type="textWrapping"/>
      </w:r>
    </w:p>
    <w:tbl>
      <w:tblPr>
        <w:tblStyle w:val="Table39"/>
        <w:bidiVisual w:val="0"/>
        <w:tblW w:w="60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610"/>
        <w:gridCol w:w="3420"/>
        <w:tblGridChange w:id="0">
          <w:tblGrid>
            <w:gridCol w:w="2610"/>
            <w:gridCol w:w="34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54321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telefone errado</w:t>
        <w:br w:type="textWrapping"/>
      </w:r>
    </w:p>
    <w:tbl>
      <w:tblPr>
        <w:tblStyle w:val="Table40"/>
        <w:bidiVisual w:val="0"/>
        <w:tblW w:w="9032.760404949382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492.7604049493816"/>
        <w:gridCol w:w="2925"/>
        <w:gridCol w:w="3615"/>
        <w:tblGridChange w:id="0">
          <w:tblGrid>
            <w:gridCol w:w="2492.7604049493816"/>
            <w:gridCol w:w="2925"/>
            <w:gridCol w:w="361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data errada</w:t>
        <w:br w:type="textWrapping"/>
      </w:r>
    </w:p>
    <w:tbl>
      <w:tblPr>
        <w:tblStyle w:val="Table41"/>
        <w:bidiVisual w:val="0"/>
        <w:tblW w:w="9032.760404949382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492.7604049493816"/>
        <w:gridCol w:w="2895"/>
        <w:gridCol w:w="3645"/>
        <w:tblGridChange w:id="0">
          <w:tblGrid>
            <w:gridCol w:w="2492.7604049493816"/>
            <w:gridCol w:w="2895"/>
            <w:gridCol w:w="364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 2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10011970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registro errado</w:t>
        <w:br w:type="textWrapping"/>
      </w:r>
    </w:p>
    <w:tbl>
      <w:tblPr>
        <w:tblStyle w:val="Table42"/>
        <w:bidiVisual w:val="0"/>
        <w:tblW w:w="9025.511811023624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492.7604049493816"/>
        <w:gridCol w:w="3266.3757030371203"/>
        <w:gridCol w:w="3266.3757030371203"/>
        <w:tblGridChange w:id="0">
          <w:tblGrid>
            <w:gridCol w:w="2492.7604049493816"/>
            <w:gridCol w:w="3266.3757030371203"/>
            <w:gridCol w:w="3266.3757030371203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 com departamento errado</w:t>
        <w:br w:type="textWrapping"/>
      </w:r>
    </w:p>
    <w:tbl>
      <w:tblPr>
        <w:tblStyle w:val="Table43"/>
        <w:bidiVisual w:val="0"/>
        <w:tblW w:w="603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610"/>
        <w:gridCol w:w="3420"/>
        <w:tblGridChange w:id="0">
          <w:tblGrid>
            <w:gridCol w:w="2610"/>
            <w:gridCol w:w="34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Travassos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guilherme.travassos@poli.ufrj.br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(confirmação)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7993-1836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01/01/1970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UFRJ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2345543223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116206411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MSG: This field is required.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contextualSpacing w:val="1"/>
        <w:rPr>
          <w:rFonts w:ascii="Arial" w:cs="Arial" w:eastAsia="Arial" w:hAnsi="Arial"/>
          <w:sz w:val="20"/>
          <w:szCs w:val="20"/>
        </w:rPr>
      </w:pPr>
      <w:bookmarkStart w:colFirst="0" w:colLast="0" w:name="_iij5tevf5phk" w:id="20"/>
      <w:bookmarkEnd w:id="20"/>
      <w:r w:rsidDel="00000000" w:rsidR="00000000" w:rsidRPr="00000000">
        <w:rPr>
          <w:rtl w:val="0"/>
        </w:rPr>
        <w:t xml:space="preserve">Testes Unitários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Os testes unitários serão a primeira etapa de testes. Nossas unidades correspondem a casos de uso isolados que representam pequenas funcionalidades (como unidades funcionais). Eles serão testados separadamente para depois serem analisados em conjunto, como o fluxo principal do teste de sistema.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1. Caso de Teste “Divulgar Vaga”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título da vaga + remuneração + local + prazo de aplicação + tipo </w:t>
        <w:tab/>
        <w:tab/>
        <w:t xml:space="preserve">(Estágio externo/Iniciação Científica/Estágio interno/Projeto)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Pré-condições: estar autenticado no sistema como usuário-professor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a vaga é divulgada na aplicação e é exibida nas listas de vagas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2. Caso de Teste “Editar Vaga”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campo(s) da vaga a ser(em) editado(s)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Pré-condições: estar autenticado no sistema como usuáeio-professor e possuir uma vaga divulgada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as alterações são feitas e exibidas junto com os outros dados da vaga nas listas de vagas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3. Caso de Teste “Apagar Vaga”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comando “Editar Vaga” &gt; comando “Apagar vaga”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Pré-condições: estar autenticado no sistema como usuário-professor e ter uma vaga divulgada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a vaga é apagada e retirada das listas de vagas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4. Caso de Teste “Visualizar vagas”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página inicial exibe lista de vagas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5. Caso de Teste “Candidatar-se para vaga”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o sistema recolhe automaticamente todas as informações do usuário-aluno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Pré-condições: estar logado no sistema como usuário-aluno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a candidatura para a vaga é confirmada.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6. Caso de Teste “Selecionar aluno”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Dados de entrada: ---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Pré-condições: estar autenticado no sistema como usuário-professor, ter uma vaga divulgada e ter pelo menos um aluno que tenha se candidatado para esta vaga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Resultado esperado: o usuário-professor seleciona o aluno desejado para a vaga, dentre a lista de alunos candidatos, e a seleção é confirmada.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2.4 </w:t>
        <w:tab/>
        <w:t xml:space="preserve">Testes de Integração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Serão realizados após todos os testes unitários terem sido feitos e os erros internos serem observados. Será observado pelo teste de sistema.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2.5</w:t>
        <w:tab/>
        <w:t xml:space="preserve">Testes de Sistema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Entendemos os testes de sistema como um tipo de teste que nos permite avaliar o comportamento em conjunto das funcionalidades criadas. Portanto, o  teste funcional será realizado como o teste de sistema, no qual o fluxo principal de ações será observado. O teste de sistema será repetido conforme correções, acréscimos e modificações forem feitos, para garantir o funcionamento correto do sistema como um todo.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0" w:firstLine="0"/>
        <w:rPr>
          <w:rFonts w:ascii="Arial" w:cs="Arial" w:eastAsia="Arial" w:hAnsi="Arial"/>
          <w:i w:val="0"/>
          <w:color w:val="000000"/>
          <w:sz w:val="24"/>
          <w:szCs w:val="24"/>
          <w:u w:val="none"/>
        </w:rPr>
      </w:pPr>
      <w:bookmarkStart w:colFirst="0" w:colLast="0" w:name="_ae34jeq3q6cb" w:id="21"/>
      <w:bookmarkEnd w:id="21"/>
      <w:r w:rsidDel="00000000" w:rsidR="00000000" w:rsidRPr="00000000">
        <w:rPr>
          <w:rtl w:val="0"/>
        </w:rPr>
        <w:t xml:space="preserve">Resultados dos Testes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Os testes apresentaram resultado satisfatórios para a maioria dos casos testados. Os resultados de cada caso de teste foram documentados na própria tabela do respectivo caso de teste, abaixo do último item do procedimento.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No entanto, alguns comportamentos inesperados ou defeituosos foram observados: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Testes funcionais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Divulgar vaga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É possível ofertar uma vaga com um prazo de aplicação anterior ou igual à data atual. Também é possível ofertar vagas com nomes e/ou locais utilizando caracteres que não sejam ASCII. A remuneração pode ser inserida em notação científica (1e+3 = 1000) apesar de ser mostrada no formato normal de numeração.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Testes de controle de acesso e segurança: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             2.1. Cadastro de chefe de departamento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superadministrador não está podendo visualizar solicitações de cadastro de professores comuns e ativá-los. Ele deve cadastrar os coordenadores de curso, e somente os chefes de departamento podem ativar o cadastro de professores comuns de seu departamento. Deve-se deixar claro, no entanto, que o cadastro de chefe de departamento, diferentemente do de professores comuns, só pode ser feito pelo superadministrador.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Foi feita uma tentativa de cadastro do professor Guilherme Travassos (usuário: gtravassos) pela opção “Cadastro Professor” da aplicação (designada a professores comuns), e seu departamento foi preenchido como PESC. O superadmin não conseguiu visualizar a solicitação de cadastro deste professor. O superadministrador então tentou cadastrar gtravassos como chefe de departamento, mas recebeu a mensagem de que este usuário já existia. Em seguida, o superadmin cadastrou Ticiana De Lello (usuário: tdelello), como chefe do departamento “PESC”. Somente tdelello, ao estar autenticada no sistema, conseguiu visualizar a solicitação de cadastro de gtravassos, e ativá-lo.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superadministrador está cadastrado no sistema como chefe do departamento ADMIN. O superadministrador fez uma tentativa de cadastro de um chefe do departamento ADMIN (usuário: hacker1), que foi bem sucedida. Em seguida, foi feita a solicitação de cadastro comum de um professor Hacker 2 (usuário: hacker2), do departamento ADMIN. Mesmo com o departamento ADMIN, o superadministrador não conseguiu visualizar a solicitação de cadastro de hacker2. Apenas hacker1, chefe do departamento ADMIN, ao se autenticar no sistema, conseguiu enxergar e ativar hacker2.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2.2. Cadastro de alunos e professores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formato da data de nascimento deve ser  “aaaa-mm-dd”. Ele não aceitou nenhum dos outros formatos testados.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algoritmo de validação do DRE nos foi concedido pelo professor Marcelo Lanza, responsável pela rede do DEL. Aparentemente, os DREs 00000000 e 222222222 são válidos. Outros DREs errados testados foram inválidos.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Não temos um algoritmo de validação para Registro UFRJ, portanto, desde que o campo não esteja em branco, quaisquer valores até o limite máximo são aceitos.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* Nota: apesar de ter sido corrigida na documentação de requisitos, em alguns trechos do código e nos templates da aplicação, o chefe de departamento ainda é designado com a terminologia “coordenador de curso”. Esta terminologia deve ser substituída integralmente pelo termo “chefe de departamento” e qualquer ocorrência do termo “coordenador de curso” está se referenciando na verdade ao chefe de departamento. Chefe de departamento e coordenador de curso ao longo de todo o projeto se referem sempre ao mesmo ator, apesar da existência de dois termos diferentes (sendo que a primeira nomenclatura é mais correta).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spacing w:after="12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type w:val="continuous"/>
      <w:pgSz w:h="16840" w:w="1190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0" w:firstLine="0"/>
      </w:pPr>
      <w:rPr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432" w:firstLine="432"/>
      </w:pPr>
      <w:rPr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990" w:firstLine="990"/>
      </w:pPr>
      <w:rPr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990" w:firstLine="990"/>
      </w:pPr>
      <w:rPr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0" w:firstLine="990"/>
      </w:pPr>
      <w:rPr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990" w:firstLine="990"/>
      </w:pPr>
      <w:rPr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990" w:firstLine="990"/>
      </w:pPr>
      <w:rPr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990" w:firstLine="990"/>
      </w:pPr>
      <w:rPr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990" w:firstLine="990"/>
      </w:pPr>
      <w:rPr>
        <w:smallCaps w:val="0"/>
        <w:strike w:val="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1">
      <w:start w:val="5"/>
      <w:numFmt w:val="decimal"/>
      <w:lvlText w:val="%1.%2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432" w:firstLine="432"/>
      </w:pPr>
      <w:rPr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990" w:firstLine="990"/>
      </w:pPr>
      <w:rPr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990" w:firstLine="990"/>
      </w:pPr>
      <w:rPr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0" w:firstLine="990"/>
      </w:pPr>
      <w:rPr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990" w:firstLine="990"/>
      </w:pPr>
      <w:rPr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990" w:firstLine="990"/>
      </w:pPr>
      <w:rPr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990" w:firstLine="990"/>
      </w:pPr>
      <w:rPr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990" w:firstLine="990"/>
      </w:pPr>
      <w:rPr>
        <w:smallCaps w:val="0"/>
        <w:strike w:val="0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smallCaps w:val="0"/>
        <w:strike w:val="0"/>
        <w:vertAlign w:val="baseline"/>
      </w:rPr>
    </w:lvl>
    <w:lvl w:ilvl="1">
      <w:start w:val="5"/>
      <w:numFmt w:val="decimal"/>
      <w:lvlText w:val="%1.%2."/>
      <w:lvlJc w:val="left"/>
      <w:pPr>
        <w:ind w:left="432" w:firstLine="432"/>
      </w:pPr>
      <w:rPr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990" w:firstLine="990"/>
      </w:pPr>
      <w:rPr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990" w:firstLine="990"/>
      </w:pPr>
      <w:rPr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0" w:firstLine="990"/>
      </w:pPr>
      <w:rPr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990" w:firstLine="990"/>
      </w:pPr>
      <w:rPr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990" w:firstLine="990"/>
      </w:pPr>
      <w:rPr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990" w:firstLine="990"/>
      </w:pPr>
      <w:rPr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990" w:firstLine="990"/>
      </w:pPr>
      <w:rPr>
        <w:smallCaps w:val="0"/>
        <w:strike w:val="0"/>
        <w:vertAlign w:val="baseline"/>
      </w:rPr>
    </w:lvl>
  </w:abstractNum>
  <w:abstractNum w:abstractNumId="12">
    <w:lvl w:ilvl="0">
      <w:start w:val="2"/>
      <w:numFmt w:val="decimal"/>
      <w:lvlText w:val="%1."/>
      <w:lvlJc w:val="left"/>
      <w:pPr>
        <w:ind w:left="0" w:firstLine="0"/>
      </w:pPr>
      <w:rPr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432" w:firstLine="432"/>
      </w:pPr>
      <w:rPr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990" w:firstLine="990"/>
      </w:pPr>
      <w:rPr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990" w:firstLine="990"/>
      </w:pPr>
      <w:rPr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0" w:firstLine="990"/>
      </w:pPr>
      <w:rPr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990" w:firstLine="990"/>
      </w:pPr>
      <w:rPr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990" w:firstLine="990"/>
      </w:pPr>
      <w:rPr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990" w:firstLine="990"/>
      </w:pPr>
      <w:rPr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990" w:firstLine="990"/>
      </w:pPr>
      <w:rPr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