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Issues Authenticator</w:t>
      </w:r>
      <w:r w:rsidDel="00000000" w:rsidR="00000000" w:rsidRPr="00000000">
        <w:rPr>
          <w:rtl w:val="0"/>
        </w:rPr>
      </w:r>
    </w:p>
    <w:bookmarkStart w:colFirst="0" w:colLast="0" w:name="1fob9te" w:id="1"/>
    <w:bookmarkEnd w:id="1"/>
    <w:p w:rsidR="00000000" w:rsidDel="00000000" w:rsidP="00000000" w:rsidRDefault="00000000" w:rsidRPr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bookmarkStart w:colFirst="0" w:colLast="0" w:name="3znysh7" w:id="2"/>
    <w:bookmarkEnd w:id="2"/>
    <w:p w:rsidR="00000000" w:rsidDel="00000000" w:rsidP="00000000" w:rsidRDefault="00000000" w:rsidRPr="00000000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&lt;1.0.0&gt;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5" w:type="default"/>
          <w:headerReference r:id="rId6" w:type="first"/>
          <w:footerReference r:id="rId7" w:type="even"/>
          <w:pgSz w:h="16840" w:w="11907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84"/>
        <w:gridCol w:w="1418"/>
        <w:gridCol w:w="4398"/>
        <w:gridCol w:w="2304"/>
        <w:tblGridChange w:id="0">
          <w:tblGrid>
            <w:gridCol w:w="1384"/>
            <w:gridCol w:w="1418"/>
            <w:gridCol w:w="4398"/>
            <w:gridCol w:w="230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da introdução e estratégia de teste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Equipe Cascavel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tyjcwt"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3dy6vkm">
            <w:r w:rsidDel="00000000" w:rsidR="00000000" w:rsidRPr="00000000">
              <w:rPr>
                <w:sz w:val="24"/>
                <w:szCs w:val="24"/>
                <w:rtl w:val="0"/>
              </w:rPr>
              <w:t xml:space="preserve">Escopo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1t3h5sf"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Definições, Acrônimos, e Abreviações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2s8eyo1">
            <w:r w:rsidDel="00000000" w:rsidR="00000000" w:rsidRPr="00000000">
              <w:rPr>
                <w:sz w:val="24"/>
                <w:szCs w:val="24"/>
                <w:rtl w:val="0"/>
              </w:rPr>
              <w:t xml:space="preserve">Visão geral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hyperlink w:anchor="_6sgn4m7hkn3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Estratégia de Teste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_6sgn4m7hkn3t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26in1rg">
            <w:r w:rsidDel="00000000" w:rsidR="00000000" w:rsidRPr="00000000">
              <w:rPr>
                <w:sz w:val="24"/>
                <w:szCs w:val="24"/>
                <w:rtl w:val="0"/>
              </w:rPr>
              <w:t xml:space="preserve">Teste Funcional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4"/>
              <w:szCs w:val="24"/>
            </w:rPr>
          </w:pPr>
          <w:hyperlink w:anchor="_lnxbz9">
            <w:r w:rsidDel="00000000" w:rsidR="00000000" w:rsidRPr="00000000">
              <w:rPr>
                <w:sz w:val="24"/>
                <w:szCs w:val="24"/>
                <w:rtl w:val="0"/>
              </w:rPr>
              <w:t xml:space="preserve">Prazo para realização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4"/>
              <w:szCs w:val="24"/>
            </w:rPr>
          </w:pPr>
          <w:hyperlink w:anchor="_35nkun2"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necessários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4"/>
              <w:szCs w:val="24"/>
            </w:rPr>
          </w:pPr>
          <w:hyperlink w:anchor="_k32f3svn3z2a"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 serem testados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_k32f3svn3z2a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4"/>
              <w:szCs w:val="24"/>
            </w:rPr>
          </w:pPr>
          <w:hyperlink w:anchor="_44sinio"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Teste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hyperlink w:anchor="_2jxsxqh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 dos Testes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Este documento tem por finalidade especificar o plano de teste para o sistema Issues Authenticator.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 escopo deste documento está restrito ao teste das funcionalidades do sistema Issues Authenticator.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Qualquer alteração em outros sistemas não fará parte do escopo deste documento, sendo este restrito a orientação aos teste do sistema Issues Authenticator.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ESE - Engenharia de Software Experimental.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Referências</w:t>
      </w:r>
    </w:p>
    <w:tbl>
      <w:tblPr>
        <w:tblStyle w:val="Table2"/>
        <w:tblW w:w="8393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26"/>
        <w:gridCol w:w="987"/>
        <w:gridCol w:w="1095"/>
        <w:gridCol w:w="2685"/>
        <w:tblGridChange w:id="0">
          <w:tblGrid>
            <w:gridCol w:w="3626"/>
            <w:gridCol w:w="987"/>
            <w:gridCol w:w="1095"/>
            <w:gridCol w:w="268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pode ser obtido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Projeto - Issues Authenticator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Requisitos - Issues Authenticator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- Issues Authenticator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Os itens que seguem serão conforme a seguir: Item 2 - discorre sobre a estratégia de testes a ser implementada para o sistema Issues Authenticator, Item 2.</w:t>
      </w:r>
      <w:r w:rsidDel="00000000" w:rsidR="00000000" w:rsidRPr="00000000">
        <w:rPr>
          <w:rtl w:val="0"/>
        </w:rPr>
        <w:t xml:space="preserve">1 e seus subsequentes</w:t>
      </w:r>
      <w:r w:rsidDel="00000000" w:rsidR="00000000" w:rsidRPr="00000000">
        <w:rPr>
          <w:rtl w:val="0"/>
        </w:rPr>
        <w:t xml:space="preserve"> - Lista e identifica os tipo de teste a serem feitos, Item 2.1.1 - especifica os prazos para realização, vislumbrando em que momentos esse tipo de teste vai ser realizado, Item 2.1.2 - lista os recursos necessários para o teste sejam humanos, de software ou de hardware, Item 2.1.3 - lista os requisitos a serem testados, identificando quais requisitos do sistema serão submetidos a esse tipo de teste, item 2.1.4 - lista os casos de teste, descrevendo cenários de teste com dados de entrada e o resultado que é esperado com esses dados. Por fim, o item 3 especifica o resultado obtido após a execução dos testes e as ações tomadas.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ym092g7dak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6sgn4m7hkn3t" w:id="10"/>
      <w:bookmarkEnd w:id="10"/>
      <w:r w:rsidDel="00000000" w:rsidR="00000000" w:rsidRPr="00000000">
        <w:rPr>
          <w:rtl w:val="0"/>
        </w:rPr>
        <w:t xml:space="preserve">Estratégia de Teste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Os tipos de testes que serão feitos são: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testes 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i w:val="1"/>
          <w:color w:val="0000ff"/>
          <w:highlight w:val="yellow"/>
        </w:rPr>
      </w:pPr>
      <w:r w:rsidDel="00000000" w:rsidR="00000000" w:rsidRPr="00000000">
        <w:rPr>
          <w:i w:val="1"/>
          <w:color w:val="0000ff"/>
          <w:highlight w:val="yellow"/>
          <w:rtl w:val="0"/>
        </w:rPr>
        <w:tab/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Teste Funcional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versão 1.0.0 deste documento está contemplando os testes funcionais para a Sprint 1 do sistema Issues Monitoring, sendo este plano atualizado conforme o decorrer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Prazo para realização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0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380"/>
        <w:tblGridChange w:id="0">
          <w:tblGrid>
            <w:gridCol w:w="1425"/>
            <w:gridCol w:w="7380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do Sistema Pré-Release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do Sistema Pré-Release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do Sistema Pré-Release 3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"/>
        </w:numPr>
        <w:contextualSpacing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Recursos necessários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Humanos: Um projetista de testes e um testador.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Hardware: Um smartphone com especificações técnicas compatíveis ao software.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Autorização: Acesso autorizado aos laboratórios do ESE.,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Software: O sistema desenvolvido deverá estar previamente instalado e sua versão precisa estar previamente definida e alinhada com o plano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contextualSpacing w:val="0"/>
        <w:rPr/>
      </w:pPr>
      <w:bookmarkStart w:colFirst="0" w:colLast="0" w:name="_k32f3svn3z2a" w:id="14"/>
      <w:bookmarkEnd w:id="14"/>
      <w:r w:rsidDel="00000000" w:rsidR="00000000" w:rsidRPr="00000000">
        <w:rPr>
          <w:rtl w:val="0"/>
        </w:rPr>
        <w:t xml:space="preserve">Requisitos a serem testados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Serão testados os seguintes requisitos: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380"/>
        <w:tblGridChange w:id="0">
          <w:tblGrid>
            <w:gridCol w:w="1425"/>
            <w:gridCol w:w="7380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avisar ao Issues Monitoring que o usuário entrou em um laboratório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avisar ao Issues Monitoring que o usuário saiu​  de​ ​ um​ ​ laboratório.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guardar os dados de autenticação dos usuários​ ​ cadastrados​ ​ no​ ​ Issues​ ​ Monitoring.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cópia do sistema deve possuir um ID único para ser identificado​ ​ pelo​ ​ Issues​ Monitoring.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retornar para o usuário uma mensagem sobre​ ​ o ​ ​ sucesso​ ​ ou​ ​ a ​ ​ falha​ ​ das​ ​ solicitações.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Anexo - Documento de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Resultados dos Testes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Este capítulo será preenchido quando os testes forem executados.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Issues Authenticator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Plano de Testes</w:t>
          </w:r>
        </w:p>
      </w:tc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 1.0.0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