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raspberry → mathis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gache electrique → Johann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alimentation pour la gache electrique (alimentation(quelle tension?)/relais(voir ci celui de mathis est ok)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lecteur nfc → verifier si rfid fonctionne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serveur (istic) → demander les droits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