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optique de vendre les portes connectées, processus d’appairage entre le compte de la personne et la serrure, qrcode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Compte rendu (délivrable)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Membre de l'équipe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Bilan de compétence</w:t>
      </w:r>
    </w:p>
    <w:p w:rsidR="00000000" w:rsidDel="00000000" w:rsidP="00000000" w:rsidRDefault="00000000" w:rsidRPr="00000000" w14:paraId="00000008">
      <w:pPr>
        <w:ind w:left="540" w:firstLine="0"/>
        <w:rPr/>
      </w:pPr>
      <w:r w:rsidDel="00000000" w:rsidR="00000000" w:rsidRPr="00000000">
        <w:rPr>
          <w:rtl w:val="0"/>
        </w:rPr>
        <w:t xml:space="preserve">Qui fait quoi dans le groupe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Appropriation du projet</w:t>
      </w:r>
    </w:p>
    <w:p w:rsidR="00000000" w:rsidDel="00000000" w:rsidP="00000000" w:rsidRDefault="00000000" w:rsidRPr="00000000" w14:paraId="0000000A">
      <w:pPr>
        <w:ind w:left="540" w:firstLine="0"/>
        <w:rPr/>
      </w:pPr>
      <w:r w:rsidDel="00000000" w:rsidR="00000000" w:rsidRPr="00000000">
        <w:rPr>
          <w:rtl w:val="0"/>
        </w:rPr>
        <w:t xml:space="preserve">Comment on s'organise pour le réaliser ?</w:t>
      </w:r>
    </w:p>
    <w:p w:rsidR="00000000" w:rsidDel="00000000" w:rsidP="00000000" w:rsidRDefault="00000000" w:rsidRPr="00000000" w14:paraId="0000000B">
      <w:pPr>
        <w:ind w:left="540" w:firstLine="0"/>
        <w:rPr/>
      </w:pPr>
      <w:r w:rsidDel="00000000" w:rsidR="00000000" w:rsidRPr="00000000">
        <w:rPr>
          <w:rtl w:val="0"/>
        </w:rPr>
        <w:t xml:space="preserve">Présentation du projet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0D">
      <w:pPr>
        <w:ind w:left="540" w:firstLine="0"/>
        <w:rPr/>
      </w:pPr>
      <w:r w:rsidDel="00000000" w:rsidR="00000000" w:rsidRPr="00000000">
        <w:rPr>
          <w:rtl w:val="0"/>
        </w:rPr>
        <w:t xml:space="preserve">Quoi</w:t>
      </w:r>
    </w:p>
    <w:p w:rsidR="00000000" w:rsidDel="00000000" w:rsidP="00000000" w:rsidRDefault="00000000" w:rsidRPr="00000000" w14:paraId="0000000E">
      <w:pPr>
        <w:ind w:left="540" w:firstLine="0"/>
        <w:rPr/>
      </w:pPr>
      <w:r w:rsidDel="00000000" w:rsidR="00000000" w:rsidRPr="00000000">
        <w:rPr>
          <w:rtl w:val="0"/>
        </w:rPr>
        <w:t xml:space="preserve">Comment (partie technique)</w:t>
      </w:r>
    </w:p>
    <w:p w:rsidR="00000000" w:rsidDel="00000000" w:rsidP="00000000" w:rsidRDefault="00000000" w:rsidRPr="00000000" w14:paraId="0000000F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-&gt; Être force de proposition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-&gt; prise de responsabilité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regarder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internet pour la gache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React native : on peut faire des vm d’app ios et android pour recuperer le nfc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Protocole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656648" cy="84449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6648" cy="8444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