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-100203740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1F3D24" w:rsidRDefault="001F3D24">
          <w:pPr>
            <w:pStyle w:val="Sansinterligne"/>
            <w:rPr>
              <w:sz w:val="2"/>
            </w:rPr>
          </w:pPr>
        </w:p>
        <w:p w:rsidR="001F3D24" w:rsidRDefault="001F3D24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144387572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9516E" w:rsidRDefault="00E9516E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Projet de math 3A</w:t>
                                    </w:r>
                                  </w:p>
                                </w:sdtContent>
                              </w:sdt>
                              <w:p w:rsidR="00E9516E" w:rsidRDefault="00E9516E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367626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E9516E" w:rsidRDefault="00E9516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144387572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9516E" w:rsidRDefault="00E9516E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Projet de math 3A</w:t>
                              </w:r>
                            </w:p>
                          </w:sdtContent>
                        </w:sdt>
                        <w:p w:rsidR="00E9516E" w:rsidRDefault="00E9516E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367626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E9516E" w:rsidRDefault="00E9516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4D64CE2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516E" w:rsidRDefault="00E9516E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-2248363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ESIREM-DIJON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31522493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E9516E" w:rsidRDefault="00E9516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[Titre du cours]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E9516E" w:rsidRDefault="00E9516E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-2248363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ESIREM-DIJON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315224933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E9516E" w:rsidRDefault="00E9516E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[Titre du cours]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F3D24" w:rsidRDefault="001F3D2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1474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3D24" w:rsidRDefault="001F3D24">
          <w:pPr>
            <w:pStyle w:val="En-ttedetabledesmatires"/>
          </w:pPr>
          <w:r>
            <w:t>Table des matières</w:t>
          </w:r>
        </w:p>
        <w:p w:rsidR="00E86129" w:rsidRDefault="001F3D2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051997" w:history="1">
            <w:r w:rsidR="00E86129" w:rsidRPr="00D469F9">
              <w:rPr>
                <w:rStyle w:val="Lienhypertexte"/>
                <w:noProof/>
              </w:rPr>
              <w:t>II.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Définitions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_Toc26051997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E951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1998" w:history="1">
            <w:r w:rsidR="00E86129" w:rsidRPr="00D469F9">
              <w:rPr>
                <w:rStyle w:val="Lienhypertexte"/>
                <w:noProof/>
              </w:rPr>
              <w:t>A.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Monôme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_Toc26051998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E951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1999" w:history="1">
            <w:r w:rsidR="00E86129" w:rsidRPr="00D469F9">
              <w:rPr>
                <w:rStyle w:val="Lienhypertexte"/>
                <w:noProof/>
              </w:rPr>
              <w:t>B.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Polynôme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_Toc26051999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E951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0" w:history="1">
            <w:r w:rsidR="00E86129" w:rsidRPr="00D469F9">
              <w:rPr>
                <w:rStyle w:val="Lienhypertexte"/>
                <w:noProof/>
              </w:rPr>
              <w:t>C.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Base canonique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_Toc26052000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E951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1" w:history="1">
            <w:r w:rsidR="00E86129" w:rsidRPr="00D469F9">
              <w:rPr>
                <w:rStyle w:val="Lienhypertexte"/>
                <w:noProof/>
              </w:rPr>
              <w:t>D.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Base de Bernstein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_Toc26052001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E951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2" w:history="1">
            <w:r w:rsidR="00E86129" w:rsidRPr="00D469F9">
              <w:rPr>
                <w:rStyle w:val="Lienhypertexte"/>
                <w:noProof/>
              </w:rPr>
              <w:t>E.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Polynôme de Bernstein de degré n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_Toc26052002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E9516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3" w:history="1">
            <w:r w:rsidR="00E86129" w:rsidRPr="00D469F9">
              <w:rPr>
                <w:rStyle w:val="Lienhypertexte"/>
                <w:noProof/>
              </w:rPr>
              <w:t>III.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Méthodes Usuelles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_Toc26052003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E951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4" w:history="1">
            <w:r w:rsidR="00E86129" w:rsidRPr="00D469F9">
              <w:rPr>
                <w:rStyle w:val="Lienhypertexte"/>
                <w:noProof/>
              </w:rPr>
              <w:t>A.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Polynôme de Dégrée 3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_Toc26052004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E9516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5" w:history="1">
            <w:r w:rsidR="00E86129" w:rsidRPr="00D469F9">
              <w:rPr>
                <w:rStyle w:val="Lienhypertexte"/>
                <w:noProof/>
              </w:rPr>
              <w:t>1.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Cardan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_Toc26052005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E9516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6" w:history="1">
            <w:r w:rsidR="00E86129" w:rsidRPr="00D469F9">
              <w:rPr>
                <w:rStyle w:val="Lienhypertexte"/>
                <w:noProof/>
              </w:rPr>
              <w:t>2.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Résultat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_Toc26052006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E951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7" w:history="1">
            <w:r w:rsidR="00E86129" w:rsidRPr="00D469F9">
              <w:rPr>
                <w:rStyle w:val="Lienhypertexte"/>
                <w:noProof/>
              </w:rPr>
              <w:t>B.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Polynôme de Dégrée 4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_Toc26052007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E9516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8" w:history="1">
            <w:r w:rsidR="00E86129" w:rsidRPr="00D469F9">
              <w:rPr>
                <w:rStyle w:val="Lienhypertexte"/>
                <w:noProof/>
              </w:rPr>
              <w:t>1.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Méthode Ferrari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_Toc26052008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E951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9" w:history="1">
            <w:r w:rsidR="00E86129" w:rsidRPr="00D469F9">
              <w:rPr>
                <w:rStyle w:val="Lienhypertexte"/>
                <w:noProof/>
              </w:rPr>
              <w:t>C.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Polynôme de Dégrée 5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_Toc26052009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E9516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10" w:history="1">
            <w:r w:rsidR="00E86129" w:rsidRPr="00D469F9">
              <w:rPr>
                <w:rStyle w:val="Lienhypertexte"/>
                <w:noProof/>
              </w:rPr>
              <w:t>IV.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Solveur de Bernstein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_Toc26052010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E9516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11" w:history="1">
            <w:r w:rsidR="00E86129" w:rsidRPr="00D469F9">
              <w:rPr>
                <w:rStyle w:val="Lienhypertexte"/>
                <w:noProof/>
              </w:rPr>
              <w:t>V.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Comparaison des deux méthodes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_Toc26052011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1F3D24" w:rsidRDefault="001F3D24" w:rsidP="001F3D2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1F3D24" w:rsidRDefault="001F3D24" w:rsidP="001F3D24">
          <w:r>
            <w:br w:type="page"/>
          </w:r>
        </w:p>
      </w:sdtContent>
    </w:sdt>
    <w:p w:rsidR="001F3D24" w:rsidRDefault="001F3D24" w:rsidP="001F3D24">
      <w:pPr>
        <w:pStyle w:val="Titre1"/>
      </w:pPr>
      <w:bookmarkStart w:id="0" w:name="_Toc26051997"/>
      <w:r>
        <w:lastRenderedPageBreak/>
        <w:t>Définitions</w:t>
      </w:r>
      <w:bookmarkEnd w:id="0"/>
    </w:p>
    <w:p w:rsidR="001F3D24" w:rsidRDefault="001F3D24" w:rsidP="001F3D24">
      <w:pPr>
        <w:pStyle w:val="Titre2"/>
      </w:pPr>
      <w:bookmarkStart w:id="1" w:name="_Toc26051998"/>
      <w:r>
        <w:t>Monôme</w:t>
      </w:r>
      <w:bookmarkEnd w:id="1"/>
    </w:p>
    <w:p w:rsidR="00264402" w:rsidRDefault="00264402" w:rsidP="00264402">
      <w:r w:rsidRPr="00264402">
        <w:t>Un monôme est une e</w:t>
      </w:r>
      <w:r>
        <w:t xml:space="preserve">xpression de la forme : </w:t>
      </w:r>
      <w:proofErr w:type="spellStart"/>
      <w:r w:rsidRPr="000148A5">
        <w:rPr>
          <w:b/>
          <w:i/>
        </w:rPr>
        <w:t>ax</w:t>
      </w:r>
      <w:r w:rsidRPr="000148A5">
        <w:rPr>
          <w:b/>
          <w:i/>
          <w:vertAlign w:val="superscript"/>
        </w:rPr>
        <w:t>n</w:t>
      </w:r>
      <w:proofErr w:type="spellEnd"/>
      <w:r w:rsidRPr="000148A5">
        <w:rPr>
          <w:i/>
        </w:rPr>
        <w:t xml:space="preserve"> </w:t>
      </w:r>
      <w:r w:rsidRPr="00264402">
        <w:t xml:space="preserve">ou </w:t>
      </w:r>
      <w:r w:rsidRPr="00264402">
        <w:rPr>
          <w:rFonts w:ascii="Calibri Light" w:hAnsi="Calibri Light"/>
          <w:b/>
          <w:i/>
        </w:rPr>
        <w:t>a</w:t>
      </w:r>
      <w:r>
        <w:rPr>
          <w:rFonts w:ascii="Calibri Light" w:hAnsi="Calibri Light"/>
          <w:sz w:val="40"/>
          <w:szCs w:val="40"/>
        </w:rPr>
        <w:t xml:space="preserve"> </w:t>
      </w:r>
      <w:r w:rsidRPr="00264402">
        <w:t xml:space="preserve">est un nombre réel (ou un nombre complexe) et </w:t>
      </w:r>
      <w:r w:rsidRPr="000148A5">
        <w:rPr>
          <w:b/>
          <w:i/>
        </w:rPr>
        <w:t>n</w:t>
      </w:r>
      <w:r w:rsidRPr="00264402">
        <w:t xml:space="preserve"> un entier naturel : le nombre</w:t>
      </w:r>
      <w:r w:rsidRPr="000148A5">
        <w:rPr>
          <w:b/>
          <w:i/>
        </w:rPr>
        <w:t xml:space="preserve"> a</w:t>
      </w:r>
      <w:r w:rsidRPr="00264402">
        <w:t xml:space="preserve"> est appelé coefficient du monôme et le nombre </w:t>
      </w:r>
      <w:proofErr w:type="spellStart"/>
      <w:r w:rsidR="000148A5" w:rsidRPr="000148A5">
        <w:rPr>
          <w:b/>
          <w:i/>
        </w:rPr>
        <w:t>n</w:t>
      </w:r>
      <w:r w:rsidR="000148A5">
        <w:rPr>
          <w:b/>
          <w:i/>
        </w:rPr>
        <w:t xml:space="preserve"> </w:t>
      </w:r>
      <w:r w:rsidRPr="00264402">
        <w:t>est</w:t>
      </w:r>
      <w:proofErr w:type="spellEnd"/>
      <w:r w:rsidRPr="00264402">
        <w:t xml:space="preserve"> appelé le degré du monôme.</w:t>
      </w:r>
    </w:p>
    <w:p w:rsidR="002372ED" w:rsidRDefault="00A17182" w:rsidP="00264402">
      <w:r>
        <w:t xml:space="preserve">Exemple : </w:t>
      </w:r>
    </w:p>
    <w:p w:rsidR="00A17182" w:rsidRPr="00264402" w:rsidRDefault="00A17182" w:rsidP="002372ED">
      <w:pPr>
        <w:pStyle w:val="Paragraphedeliste"/>
        <w:numPr>
          <w:ilvl w:val="0"/>
          <w:numId w:val="2"/>
        </w:numPr>
      </w:pPr>
      <w:r w:rsidRPr="002372ED">
        <w:rPr>
          <w:b/>
          <w:i/>
        </w:rPr>
        <w:t>3x²</w:t>
      </w:r>
      <w:r w:rsidRPr="00A17182">
        <w:t xml:space="preserve"> est un monôme du second degré et de coefficient 3</w:t>
      </w:r>
    </w:p>
    <w:p w:rsidR="001F3D24" w:rsidRDefault="001F3D24" w:rsidP="001F3D24">
      <w:pPr>
        <w:pStyle w:val="Titre2"/>
      </w:pPr>
      <w:bookmarkStart w:id="2" w:name="_Toc26051999"/>
      <w:r>
        <w:t>Polynôme</w:t>
      </w:r>
      <w:bookmarkEnd w:id="2"/>
    </w:p>
    <w:p w:rsidR="00F5527B" w:rsidRPr="00F5527B" w:rsidRDefault="00F5527B" w:rsidP="0013047B">
      <w:pPr>
        <w:contextualSpacing/>
      </w:pPr>
      <w:r>
        <w:t>Un polynôme est une somme de monôme.</w:t>
      </w:r>
    </w:p>
    <w:p w:rsidR="0066657B" w:rsidRDefault="00F5527B" w:rsidP="0013047B">
      <w:pPr>
        <w:contextualSpacing/>
      </w:pPr>
      <w:r>
        <w:t>Un polynôme s’exprime sous la forme</w:t>
      </w:r>
      <w:r w:rsidR="0066657B">
        <w:t>:</w:t>
      </w:r>
    </w:p>
    <w:p w:rsidR="000302DC" w:rsidRDefault="000302DC" w:rsidP="0013047B">
      <w:pPr>
        <w:contextualSpacing/>
      </w:pPr>
    </w:p>
    <w:p w:rsidR="006E20F1" w:rsidRPr="00B51991" w:rsidRDefault="00AC506B" w:rsidP="00B51991">
      <w:pPr>
        <w:shd w:val="clear" w:color="auto" w:fill="D9D9D9" w:themeFill="background1" w:themeFillShade="D9"/>
        <w:jc w:val="center"/>
        <w:rPr>
          <w:sz w:val="24"/>
          <w:vertAlign w:val="superscript"/>
          <w:lang w:val="en-US"/>
        </w:rPr>
      </w:pPr>
      <w:r w:rsidRPr="00B51991">
        <w:rPr>
          <w:sz w:val="24"/>
          <w:lang w:val="en-US"/>
        </w:rPr>
        <w:t>P=</w:t>
      </w:r>
      <w:r w:rsidR="006E20F1" w:rsidRPr="00B51991">
        <w:rPr>
          <w:sz w:val="24"/>
          <w:lang w:val="en-US"/>
        </w:rPr>
        <w:t xml:space="preserve"> </w:t>
      </w:r>
      <w:r w:rsidRPr="00B51991">
        <w:rPr>
          <w:sz w:val="24"/>
          <w:lang w:val="en-US"/>
        </w:rPr>
        <w:t>a</w:t>
      </w:r>
      <w:r w:rsidRPr="00B51991">
        <w:rPr>
          <w:sz w:val="24"/>
          <w:vertAlign w:val="subscript"/>
          <w:lang w:val="en-US"/>
        </w:rPr>
        <w:t>0</w:t>
      </w:r>
      <w:r w:rsidRPr="00B51991">
        <w:rPr>
          <w:sz w:val="24"/>
          <w:lang w:val="en-US"/>
        </w:rPr>
        <w:t>X</w:t>
      </w:r>
      <w:r w:rsidRPr="00B51991">
        <w:rPr>
          <w:sz w:val="24"/>
          <w:vertAlign w:val="superscript"/>
          <w:lang w:val="en-US"/>
        </w:rPr>
        <w:t>0</w:t>
      </w:r>
      <w:r w:rsidRPr="00B51991">
        <w:rPr>
          <w:sz w:val="24"/>
          <w:lang w:val="en-US"/>
        </w:rPr>
        <w:t>+a</w:t>
      </w:r>
      <w:r w:rsidRPr="00B51991">
        <w:rPr>
          <w:sz w:val="24"/>
          <w:vertAlign w:val="subscript"/>
          <w:lang w:val="en-US"/>
        </w:rPr>
        <w:t>1</w:t>
      </w:r>
      <w:r w:rsidRPr="00B51991">
        <w:rPr>
          <w:sz w:val="24"/>
          <w:lang w:val="en-US"/>
        </w:rPr>
        <w:t>X</w:t>
      </w:r>
      <w:r w:rsidRPr="00B51991">
        <w:rPr>
          <w:sz w:val="24"/>
          <w:vertAlign w:val="superscript"/>
          <w:lang w:val="en-US"/>
        </w:rPr>
        <w:t>1</w:t>
      </w:r>
      <w:r w:rsidRPr="00B51991">
        <w:rPr>
          <w:sz w:val="24"/>
          <w:lang w:val="en-US"/>
        </w:rPr>
        <w:t>+a</w:t>
      </w:r>
      <w:r w:rsidRPr="00B51991">
        <w:rPr>
          <w:sz w:val="24"/>
          <w:vertAlign w:val="subscript"/>
          <w:lang w:val="en-US"/>
        </w:rPr>
        <w:t>2</w:t>
      </w:r>
      <w:r w:rsidRPr="00B51991">
        <w:rPr>
          <w:sz w:val="24"/>
          <w:lang w:val="en-US"/>
        </w:rPr>
        <w:t>X</w:t>
      </w:r>
      <w:r w:rsidRPr="00B51991">
        <w:rPr>
          <w:sz w:val="24"/>
          <w:vertAlign w:val="superscript"/>
          <w:lang w:val="en-US"/>
        </w:rPr>
        <w:t>2</w:t>
      </w:r>
      <w:r w:rsidRPr="00B51991">
        <w:rPr>
          <w:sz w:val="24"/>
          <w:lang w:val="en-US"/>
        </w:rPr>
        <w:t>+ …. +</w:t>
      </w:r>
      <w:proofErr w:type="spellStart"/>
      <w:proofErr w:type="gramStart"/>
      <w:r w:rsidRPr="00B51991">
        <w:rPr>
          <w:sz w:val="24"/>
          <w:lang w:val="en-US"/>
        </w:rPr>
        <w:t>a</w:t>
      </w:r>
      <w:r w:rsidRPr="00B51991">
        <w:rPr>
          <w:sz w:val="24"/>
          <w:vertAlign w:val="subscript"/>
          <w:lang w:val="en-US"/>
        </w:rPr>
        <w:t>n</w:t>
      </w:r>
      <w:r w:rsidRPr="00B51991">
        <w:rPr>
          <w:sz w:val="24"/>
          <w:lang w:val="en-US"/>
        </w:rPr>
        <w:t>X</w:t>
      </w:r>
      <w:r w:rsidRPr="00B51991">
        <w:rPr>
          <w:sz w:val="24"/>
          <w:vertAlign w:val="superscript"/>
          <w:lang w:val="en-US"/>
        </w:rPr>
        <w:t>n</w:t>
      </w:r>
      <w:proofErr w:type="spellEnd"/>
      <w:r w:rsidR="00B51991">
        <w:rPr>
          <w:sz w:val="24"/>
          <w:lang w:val="en-US"/>
        </w:rPr>
        <w:t xml:space="preserve"> </w:t>
      </w:r>
      <w:r w:rsidR="00B51991" w:rsidRPr="00B51991">
        <w:rPr>
          <w:sz w:val="24"/>
          <w:vertAlign w:val="superscript"/>
          <w:lang w:val="en-US"/>
        </w:rPr>
        <w:t xml:space="preserve"> </w:t>
      </w:r>
      <w:r w:rsidR="00B51991" w:rsidRPr="00B51991">
        <w:rPr>
          <w:sz w:val="24"/>
          <w:lang w:val="en-US"/>
        </w:rPr>
        <w:t>=</w:t>
      </w:r>
      <w:proofErr w:type="gramEnd"/>
      <w:r w:rsidR="00B51991">
        <w:rPr>
          <w:sz w:val="24"/>
          <w:lang w:val="en-US"/>
        </w:rPr>
        <w:t xml:space="preserve"> </w:t>
      </w:r>
      <w:r w:rsidR="00B51991" w:rsidRPr="00B51991">
        <w:rPr>
          <w:sz w:val="24"/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</w:rPr>
              <m:t>k</m:t>
            </m:r>
            <m:r>
              <w:rPr>
                <w:rFonts w:ascii="Cambria Math" w:eastAsia="Cambria Math" w:hAnsi="Cambria Math" w:cs="Cambria Math"/>
                <w:sz w:val="24"/>
                <w:lang w:val="en-US"/>
              </w:rPr>
              <m:t>=0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k</m:t>
                </m:r>
              </m:sup>
            </m:sSup>
          </m:e>
        </m:nary>
      </m:oMath>
    </w:p>
    <w:p w:rsidR="000302DC" w:rsidRPr="006E20F1" w:rsidRDefault="000302DC" w:rsidP="000302DC">
      <w:r>
        <w:t xml:space="preserve">Exemple : </w:t>
      </w:r>
    </w:p>
    <w:p w:rsidR="0013047B" w:rsidRDefault="002372ED" w:rsidP="002372ED">
      <w:pPr>
        <w:pStyle w:val="Paragraphedeliste"/>
        <w:numPr>
          <w:ilvl w:val="0"/>
          <w:numId w:val="2"/>
        </w:numPr>
      </w:pPr>
      <w:r w:rsidRPr="002372ED">
        <w:rPr>
          <w:b/>
        </w:rPr>
        <w:t>3x² - 5x + 7</w:t>
      </w:r>
      <w:r w:rsidRPr="002372ED">
        <w:t xml:space="preserve"> est un polynôme du second degré</w:t>
      </w:r>
    </w:p>
    <w:p w:rsidR="002372ED" w:rsidRPr="002372ED" w:rsidRDefault="002372ED" w:rsidP="002372ED">
      <w:pPr>
        <w:pStyle w:val="Paragraphedeliste"/>
        <w:numPr>
          <w:ilvl w:val="0"/>
          <w:numId w:val="2"/>
        </w:numPr>
      </w:pPr>
      <w:r w:rsidRPr="002372ED">
        <w:rPr>
          <w:b/>
        </w:rPr>
        <w:t>-x3 + 4x - 9</w:t>
      </w:r>
      <w:r w:rsidRPr="002372ED">
        <w:t xml:space="preserve"> est un polynôme du 3 </w:t>
      </w:r>
      <w:proofErr w:type="spellStart"/>
      <w:r w:rsidRPr="002372ED">
        <w:t>ème</w:t>
      </w:r>
      <w:proofErr w:type="spellEnd"/>
      <w:r w:rsidRPr="002372ED">
        <w:t xml:space="preserve"> degré</w:t>
      </w:r>
    </w:p>
    <w:p w:rsidR="001F3D24" w:rsidRDefault="001F3D24" w:rsidP="001F3D24">
      <w:pPr>
        <w:pStyle w:val="Titre2"/>
      </w:pPr>
      <w:bookmarkStart w:id="3" w:name="_Toc26052000"/>
      <w:r>
        <w:t>Base canonique</w:t>
      </w:r>
      <w:bookmarkEnd w:id="3"/>
    </w:p>
    <w:p w:rsidR="001F3D24" w:rsidRDefault="001F3D24" w:rsidP="001F3D24">
      <w:pPr>
        <w:pStyle w:val="Titre2"/>
      </w:pPr>
      <w:bookmarkStart w:id="4" w:name="_Toc26052001"/>
      <w:r>
        <w:t>Base de Bernstein</w:t>
      </w:r>
      <w:bookmarkEnd w:id="4"/>
    </w:p>
    <w:p w:rsidR="001F3D24" w:rsidRDefault="001F3D24" w:rsidP="001F3D24">
      <w:pPr>
        <w:pStyle w:val="Titre2"/>
      </w:pPr>
      <w:bookmarkStart w:id="5" w:name="_Toc26052002"/>
      <w:r>
        <w:t>Polynôme de Bernstein</w:t>
      </w:r>
      <w:r w:rsidR="005310F9">
        <w:t xml:space="preserve"> de degré n</w:t>
      </w:r>
      <w:bookmarkEnd w:id="5"/>
    </w:p>
    <w:p w:rsidR="005310F9" w:rsidRDefault="005310F9" w:rsidP="005310F9">
      <w:r>
        <w:t>Soit n appartenant à N – {0 </w:t>
      </w:r>
      <w:proofErr w:type="gramStart"/>
      <w:r>
        <w:t>;1</w:t>
      </w:r>
      <w:proofErr w:type="gramEnd"/>
      <w:r>
        <w:t>}.</w:t>
      </w:r>
    </w:p>
    <w:p w:rsidR="005310F9" w:rsidRDefault="005310F9" w:rsidP="005310F9">
      <w:r>
        <w:t xml:space="preserve">Pour i C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⟦</w:t>
      </w:r>
      <w:r>
        <w:t xml:space="preserve"> 0 </w:t>
      </w:r>
      <w:proofErr w:type="gramStart"/>
      <w:r>
        <w:t>;n</w:t>
      </w:r>
      <w:proofErr w:type="gramEnd"/>
      <w:r w:rsidRPr="005310F9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⟧</w:t>
      </w:r>
      <w:r>
        <w:t>, le i-</w:t>
      </w:r>
      <w:proofErr w:type="spellStart"/>
      <w:r>
        <w:t>ème</w:t>
      </w:r>
      <w:proofErr w:type="spellEnd"/>
      <w:r>
        <w:t xml:space="preserve"> polynôme de Bernstein de degré n est :</w:t>
      </w:r>
    </w:p>
    <w:p w:rsidR="005310F9" w:rsidRPr="007460D7" w:rsidRDefault="005310F9" w:rsidP="007460D7">
      <w:pPr>
        <w:shd w:val="clear" w:color="auto" w:fill="D9D9D9" w:themeFill="background1" w:themeFillShade="D9"/>
        <w:jc w:val="center"/>
        <w:rPr>
          <w:sz w:val="24"/>
        </w:rPr>
      </w:pPr>
      <w:proofErr w:type="spellStart"/>
      <w:r w:rsidRPr="007460D7">
        <w:rPr>
          <w:sz w:val="24"/>
        </w:rPr>
        <w:t>B</w:t>
      </w:r>
      <w:r w:rsidRPr="007460D7">
        <w:rPr>
          <w:sz w:val="24"/>
          <w:vertAlign w:val="subscript"/>
        </w:rPr>
        <w:t>i</w:t>
      </w:r>
      <w:proofErr w:type="gramStart"/>
      <w:r w:rsidRPr="007460D7">
        <w:rPr>
          <w:sz w:val="24"/>
          <w:vertAlign w:val="subscript"/>
        </w:rPr>
        <w:t>,n</w:t>
      </w:r>
      <w:proofErr w:type="spellEnd"/>
      <w:proofErr w:type="gramEnd"/>
      <w:r w:rsidRPr="007460D7">
        <w:rPr>
          <w:sz w:val="24"/>
        </w:rPr>
        <w:t xml:space="preserve"> (t) = </w:t>
      </w:r>
      <w:proofErr w:type="spellStart"/>
      <w:r w:rsidRPr="007460D7">
        <w:rPr>
          <w:sz w:val="24"/>
        </w:rPr>
        <w:t>C</w:t>
      </w:r>
      <w:r w:rsidRPr="007460D7">
        <w:rPr>
          <w:sz w:val="24"/>
          <w:vertAlign w:val="superscript"/>
        </w:rPr>
        <w:t>i</w:t>
      </w:r>
      <w:r w:rsidRPr="007460D7">
        <w:rPr>
          <w:sz w:val="24"/>
          <w:vertAlign w:val="subscript"/>
        </w:rPr>
        <w:t>n</w:t>
      </w:r>
      <w:proofErr w:type="spellEnd"/>
      <w:r w:rsidRPr="007460D7">
        <w:rPr>
          <w:sz w:val="24"/>
        </w:rPr>
        <w:t xml:space="preserve"> t</w:t>
      </w:r>
      <w:r w:rsidRPr="007460D7">
        <w:rPr>
          <w:sz w:val="24"/>
          <w:vertAlign w:val="superscript"/>
        </w:rPr>
        <w:t>i</w:t>
      </w:r>
      <w:r w:rsidRPr="007460D7">
        <w:rPr>
          <w:sz w:val="24"/>
        </w:rPr>
        <w:t xml:space="preserve"> (1-t)</w:t>
      </w:r>
      <w:r w:rsidRPr="007460D7">
        <w:rPr>
          <w:sz w:val="24"/>
          <w:vertAlign w:val="superscript"/>
        </w:rPr>
        <w:t>n-i</w:t>
      </w:r>
    </w:p>
    <w:p w:rsidR="001F3D24" w:rsidRDefault="001F3D24" w:rsidP="001F3D24">
      <w:pPr>
        <w:pStyle w:val="Titre1"/>
      </w:pPr>
      <w:bookmarkStart w:id="6" w:name="_Toc26052003"/>
      <w:r>
        <w:t>Méthodes Usuelles</w:t>
      </w:r>
      <w:bookmarkEnd w:id="6"/>
    </w:p>
    <w:p w:rsidR="001F3D24" w:rsidRDefault="001F3D24" w:rsidP="001F3D24">
      <w:pPr>
        <w:pStyle w:val="Titre2"/>
      </w:pPr>
      <w:bookmarkStart w:id="7" w:name="_Toc26052004"/>
      <w:r>
        <w:t xml:space="preserve">Polynôme de Dégrée </w:t>
      </w:r>
      <w:r w:rsidR="000B637D">
        <w:t>3</w:t>
      </w:r>
      <w:bookmarkEnd w:id="7"/>
    </w:p>
    <w:p w:rsidR="00852059" w:rsidRDefault="007130C5" w:rsidP="00852059">
      <w:pPr>
        <w:pStyle w:val="Titre3"/>
      </w:pPr>
      <w:bookmarkStart w:id="8" w:name="_Toc26052005"/>
      <w:r>
        <w:t xml:space="preserve">Méthode </w:t>
      </w:r>
      <w:r w:rsidR="00852059">
        <w:t>Cardan</w:t>
      </w:r>
      <w:bookmarkEnd w:id="8"/>
    </w:p>
    <w:p w:rsidR="00E86129" w:rsidRDefault="00E86129" w:rsidP="00E86129">
      <w:r w:rsidRPr="00E86129">
        <w:t>Cardan résolut les équations du 3è degré de la forme :</w:t>
      </w:r>
    </w:p>
    <w:p w:rsidR="00E86129" w:rsidRDefault="00D07312" w:rsidP="00D07312">
      <w:pPr>
        <w:shd w:val="clear" w:color="auto" w:fill="D9D9D9" w:themeFill="background1" w:themeFillShade="D9"/>
        <w:jc w:val="center"/>
      </w:pPr>
      <m:oMathPara>
        <m:oMath>
          <m:r>
            <w:rPr>
              <w:rFonts w:ascii="Cambria Math" w:hAnsi="Cambria Math"/>
            </w:rPr>
            <m:t>x3 + px = q   ,   x3 = px + q   ,   x3 + px2 = q</m:t>
          </m:r>
        </m:oMath>
      </m:oMathPara>
    </w:p>
    <w:p w:rsidR="00935A3A" w:rsidRDefault="00131B30" w:rsidP="00131B30">
      <w:proofErr w:type="gramStart"/>
      <w:r w:rsidRPr="00131B30">
        <w:t>où</w:t>
      </w:r>
      <w:proofErr w:type="gramEnd"/>
      <w:r w:rsidRPr="00131B30">
        <w:t xml:space="preserve"> </w:t>
      </w:r>
      <m:oMath>
        <m:r>
          <w:rPr>
            <w:rFonts w:ascii="Cambria Math" w:hAnsi="Cambria Math"/>
          </w:rPr>
          <m:t>p</m:t>
        </m:r>
      </m:oMath>
      <w:r w:rsidRPr="00131B30">
        <w:t xml:space="preserve"> et </w:t>
      </w:r>
      <m:oMath>
        <m:r>
          <w:rPr>
            <w:rFonts w:ascii="Cambria Math" w:hAnsi="Cambria Math"/>
          </w:rPr>
          <m:t>q</m:t>
        </m:r>
      </m:oMath>
      <w:r w:rsidRPr="00131B30">
        <w:t xml:space="preserve"> sont des entiers naturels.</w:t>
      </w:r>
    </w:p>
    <w:p w:rsidR="00D53E33" w:rsidRDefault="00D53E33" w:rsidP="00D53E33">
      <w:pPr>
        <w:pStyle w:val="Paragraphedeliste"/>
        <w:numPr>
          <w:ilvl w:val="0"/>
          <w:numId w:val="4"/>
        </w:numPr>
      </w:pPr>
      <w:r>
        <w:t xml:space="preserve">Etude et résolution de l’équation 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cx + d = 0</m:t>
        </m:r>
      </m:oMath>
      <w:r>
        <w:t xml:space="preserve">   :</w:t>
      </w:r>
    </w:p>
    <w:p w:rsidR="00935A3A" w:rsidRDefault="00935A3A" w:rsidP="00935A3A">
      <w:pPr>
        <w:contextualSpacing/>
      </w:pPr>
      <w:r>
        <w:t>Soit l'équation :</w:t>
      </w:r>
    </w:p>
    <w:p w:rsidR="00935A3A" w:rsidRDefault="00935A3A" w:rsidP="00935A3A">
      <w:pPr>
        <w:contextualSpacing/>
      </w:pPr>
    </w:p>
    <w:p w:rsidR="00935A3A" w:rsidRDefault="00935A3A" w:rsidP="00D07312">
      <w:pPr>
        <w:shd w:val="clear" w:color="auto" w:fill="D9D9D9" w:themeFill="background1" w:themeFillShade="D9"/>
        <w:contextualSpacing/>
        <w:jc w:val="center"/>
      </w:pPr>
      <w:r w:rsidRPr="00515C77">
        <w:rPr>
          <w:color w:val="FF0000"/>
        </w:rPr>
        <w:t xml:space="preserve">(e1)               </w:t>
      </w:r>
      <m:oMath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07312">
        <w:t>réel,</w:t>
      </w:r>
      <w: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cx + d = 0</m:t>
        </m:r>
      </m:oMath>
      <w:r>
        <w:t xml:space="preserve">       (</w:t>
      </w:r>
      <m:oMath>
        <m:r>
          <w:rPr>
            <w:rFonts w:ascii="Cambria Math" w:hAnsi="Cambria Math"/>
          </w:rPr>
          <m:t>a, b, c</m:t>
        </m:r>
      </m:oMath>
      <w:r>
        <w:t xml:space="preserve"> et d réels, a non nul)</w:t>
      </w:r>
    </w:p>
    <w:p w:rsidR="00935A3A" w:rsidRDefault="00935A3A" w:rsidP="00935A3A">
      <w:pPr>
        <w:contextualSpacing/>
        <w:jc w:val="center"/>
      </w:pPr>
    </w:p>
    <w:p w:rsidR="00935A3A" w:rsidRDefault="00935A3A" w:rsidP="00935A3A">
      <w:pPr>
        <w:contextualSpacing/>
      </w:pPr>
      <w:r>
        <w:t xml:space="preserve">Divisons par </w:t>
      </w:r>
      <m:oMath>
        <m:r>
          <w:rPr>
            <w:rFonts w:ascii="Cambria Math" w:hAnsi="Cambria Math"/>
          </w:rPr>
          <m:t>a</m:t>
        </m:r>
      </m:oMath>
      <w:r>
        <w:t xml:space="preserve"> et </w:t>
      </w:r>
      <w:proofErr w:type="gramStart"/>
      <w:r>
        <w:t xml:space="preserve">posons </w:t>
      </w:r>
      <m:oMath>
        <m:r>
          <w:rPr>
            <w:rFonts w:ascii="Cambria Math" w:hAnsi="Cambria Math"/>
          </w:rPr>
          <m:t>=</m:t>
        </m:r>
        <w:proofErr w:type="gramEnd"/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3a</m:t>
            </m:r>
          </m:den>
        </m:f>
      </m:oMath>
      <w:r>
        <w:t xml:space="preserve"> . On se ramène alors à la forme </w:t>
      </w:r>
      <w:r w:rsidRPr="00515C77">
        <w:rPr>
          <w:color w:val="FF0000"/>
        </w:rPr>
        <w:t xml:space="preserve">(e2) </w:t>
      </w:r>
      <w:r>
        <w:t>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+pX+q=0</m:t>
        </m:r>
      </m:oMath>
      <w:r>
        <w:t xml:space="preserve">   avec :</w:t>
      </w:r>
    </w:p>
    <w:p w:rsidR="00935A3A" w:rsidRDefault="00935A3A" w:rsidP="00935A3A">
      <w:pPr>
        <w:contextualSpacing/>
      </w:pPr>
    </w:p>
    <w:p w:rsidR="00935A3A" w:rsidRDefault="00935A3A" w:rsidP="00D07312">
      <w:pPr>
        <w:shd w:val="clear" w:color="auto" w:fill="D9D9D9" w:themeFill="background1" w:themeFillShade="D9"/>
        <w:contextualSpacing/>
        <w:jc w:val="center"/>
      </w:pPr>
      <m:oMathPara>
        <m:oMath>
          <m:r>
            <w:rPr>
              <w:rFonts w:ascii="Cambria Math" w:hAnsi="Cambria Math"/>
            </w:rPr>
            <m:t>x=X-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3a</m:t>
              </m:r>
            </m:den>
          </m:f>
          <m:r>
            <w:rPr>
              <w:rFonts w:ascii="Cambria Math" w:hAnsi="Cambria Math"/>
            </w:rPr>
            <m:t>,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bc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35A3A" w:rsidRDefault="00935A3A" w:rsidP="00935A3A">
      <w:pPr>
        <w:contextualSpacing/>
      </w:pPr>
    </w:p>
    <w:p w:rsidR="00935A3A" w:rsidRDefault="00935A3A" w:rsidP="00935A3A">
      <w:pPr>
        <w:contextualSpacing/>
      </w:pPr>
      <w:r>
        <w:lastRenderedPageBreak/>
        <w:t xml:space="preserve">La fonction polynomiale f(X) = X3 + </w:t>
      </w:r>
      <w:proofErr w:type="spellStart"/>
      <w:r>
        <w:t>pX</w:t>
      </w:r>
      <w:proofErr w:type="spellEnd"/>
      <w:r>
        <w:t xml:space="preserve"> + q est de degré impair, elle admet donc au moins un zéro réel, que nous appellerons ici le zéro certain.</w:t>
      </w:r>
    </w:p>
    <w:p w:rsidR="00D53E33" w:rsidRDefault="00D53E33" w:rsidP="00935A3A">
      <w:pPr>
        <w:contextualSpacing/>
      </w:pPr>
    </w:p>
    <w:p w:rsidR="00D53E33" w:rsidRDefault="00D53E33" w:rsidP="00D53E33">
      <w:pPr>
        <w:pStyle w:val="Paragraphedeliste"/>
        <w:numPr>
          <w:ilvl w:val="0"/>
          <w:numId w:val="3"/>
        </w:numPr>
      </w:pPr>
      <w:r>
        <w:t>Cas triviaux =0 et/ou q=0 :</w:t>
      </w:r>
    </w:p>
    <w:p w:rsidR="00D53E33" w:rsidRDefault="00D53E33" w:rsidP="00D53E33">
      <w:r>
        <w:rPr>
          <w:b/>
        </w:rPr>
        <w:t xml:space="preserve">- </w:t>
      </w:r>
      <w:r w:rsidRPr="00D53E33">
        <w:rPr>
          <w:b/>
        </w:rPr>
        <w:t>si p = 0</w:t>
      </w:r>
      <w:r w:rsidRPr="00D53E33">
        <w:t>, il n'y a qu'une seule racine; elle est réelle, c'est la racine cubique de - q.</w:t>
      </w:r>
    </w:p>
    <w:p w:rsidR="00D53E33" w:rsidRDefault="00D53E33" w:rsidP="00D53E33">
      <w:pPr>
        <w:rPr>
          <w:rFonts w:eastAsiaTheme="minorEastAsia"/>
        </w:rPr>
      </w:pPr>
      <w:r>
        <w:rPr>
          <w:b/>
        </w:rPr>
        <w:t xml:space="preserve">- </w:t>
      </w:r>
      <w:r w:rsidRPr="00D53E33">
        <w:rPr>
          <w:b/>
        </w:rPr>
        <w:t>si, de plus q = 0, X = 0</w:t>
      </w:r>
      <w:r>
        <w:t>,</w:t>
      </w:r>
      <w:r w:rsidRPr="00D53E33">
        <w:t xml:space="preserve"> - b/3a est une solution triple car on peut écrire 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3a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=0</m:t>
        </m:r>
      </m:oMath>
    </w:p>
    <w:p w:rsidR="00D53E33" w:rsidRDefault="00D53E33" w:rsidP="00D53E33">
      <w:r w:rsidRPr="00D53E33">
        <w:t>C'est le cas par exemple de l'équation x3 + 3x2 + 3x + 1 = 0, c'est à dire (x + 1)3 = 0, pour laquelle -1 est racine triple.</w:t>
      </w:r>
    </w:p>
    <w:p w:rsidR="00D53E33" w:rsidRDefault="00D53E33" w:rsidP="00D53E33">
      <w:pPr>
        <w:rPr>
          <w:rFonts w:eastAsiaTheme="minorEastAsia"/>
        </w:rPr>
      </w:pPr>
      <w:r w:rsidRPr="00D53E33">
        <w:rPr>
          <w:b/>
        </w:rPr>
        <w:t>-si q = 0, p 0,</w:t>
      </w:r>
      <w:r w:rsidRPr="00D53E33">
        <w:t xml:space="preserve"> on se ramène au second degré par factorisation : </w:t>
      </w:r>
      <m:oMath>
        <m:r>
          <w:rPr>
            <w:rFonts w:ascii="Cambria Math" w:hAnsi="Cambria Math"/>
          </w:rPr>
          <m:t>X(X2 + p) = 0</m:t>
        </m:r>
      </m:oMath>
    </w:p>
    <w:p w:rsidR="00D53E33" w:rsidRPr="00D53E33" w:rsidRDefault="00D53E33" w:rsidP="00D53E33"/>
    <w:p w:rsidR="00D53E33" w:rsidRDefault="00D53E33" w:rsidP="00D53E33">
      <w:pPr>
        <w:pStyle w:val="Paragraphedeliste"/>
        <w:numPr>
          <w:ilvl w:val="0"/>
          <w:numId w:val="3"/>
        </w:numPr>
      </w:pPr>
      <w:r>
        <w:t>Cas général :</w:t>
      </w:r>
    </w:p>
    <w:p w:rsidR="00D53E33" w:rsidRDefault="00284545" w:rsidP="00D53E33">
      <w:r w:rsidRPr="00284545">
        <w:t xml:space="preserve">Dans le cas général, posons dans (e2) : </w:t>
      </w:r>
      <m:oMath>
        <m:r>
          <w:rPr>
            <w:rFonts w:ascii="Cambria Math" w:hAnsi="Cambria Math"/>
          </w:rPr>
          <m:t>X = u + v</m:t>
        </m:r>
      </m:oMath>
      <w:r w:rsidRPr="00284545">
        <w:t xml:space="preserve"> et on développe l'expression obtenue : en imposant la condition</w:t>
      </w:r>
      <m:oMath>
        <m:r>
          <w:rPr>
            <w:rFonts w:ascii="Cambria Math" w:hAnsi="Cambria Math"/>
          </w:rPr>
          <m:t xml:space="preserve"> 3uv = -p</m:t>
        </m:r>
      </m:oMath>
      <w:r w:rsidRPr="00284545">
        <w:t xml:space="preserve">, l'équation </w:t>
      </w:r>
      <w:r w:rsidRPr="00515C77">
        <w:rPr>
          <w:color w:val="FF0000"/>
        </w:rPr>
        <w:t xml:space="preserve">(e2) </w:t>
      </w:r>
      <w:r w:rsidRPr="00284545">
        <w:t>prend alors la forme système équivalente :</w:t>
      </w:r>
    </w:p>
    <w:p w:rsidR="00515C77" w:rsidRDefault="00515C77" w:rsidP="00515C77">
      <w:pPr>
        <w:jc w:val="center"/>
        <w:rPr>
          <w:color w:val="FF0000"/>
        </w:rPr>
      </w:pPr>
      <m:oMath>
        <m:r>
          <w:rPr>
            <w:rFonts w:ascii="Cambria Math" w:hAnsi="Cambria Math"/>
          </w:rPr>
          <m:t>u3 + v 3 = -q  et  u 3.v 3 = -p3/27</m:t>
        </m:r>
      </m:oMath>
      <w:r w:rsidRPr="00515C77">
        <w:t xml:space="preserve">          </w:t>
      </w:r>
      <w:r w:rsidRPr="00515C77">
        <w:rPr>
          <w:color w:val="FF0000"/>
        </w:rPr>
        <w:t>(e3)</w:t>
      </w:r>
    </w:p>
    <w:p w:rsidR="00515C77" w:rsidRDefault="00515C77" w:rsidP="00515C77">
      <w:pPr>
        <w:rPr>
          <w:rFonts w:eastAsiaTheme="minorEastAsia"/>
        </w:rPr>
      </w:pPr>
      <w:r w:rsidRPr="00515C77">
        <w:t xml:space="preserve">Il s'agit donc de rechercher deux nombres connaissant leur somme et leur produit : la résolution de </w:t>
      </w:r>
      <w:r w:rsidRPr="00515C77">
        <w:rPr>
          <w:color w:val="FF0000"/>
        </w:rPr>
        <w:t xml:space="preserve">(e2) </w:t>
      </w:r>
      <w:r w:rsidRPr="00515C77">
        <w:t>est ramenée au second degré. Posons désormais</w:t>
      </w:r>
      <m:oMath>
        <m:r>
          <w:rPr>
            <w:rFonts w:ascii="Cambria Math" w:hAnsi="Cambria Math"/>
          </w:rPr>
          <m:t xml:space="preserve"> ∆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p3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</w:p>
    <w:p w:rsidR="00AA0C95" w:rsidRDefault="00AA0C95" w:rsidP="00515C77">
      <w:pPr>
        <w:rPr>
          <w:rFonts w:eastAsiaTheme="minorEastAsia"/>
          <w:b/>
        </w:rPr>
      </w:pPr>
      <w:r w:rsidRPr="00AA0C95">
        <w:rPr>
          <w:rFonts w:eastAsiaTheme="minorEastAsia"/>
          <w:b/>
        </w:rPr>
        <w:t xml:space="preserve">-Cas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  <w:b/>
        </w:rPr>
        <w:t xml:space="preserve"> &gt;</w:t>
      </w:r>
      <w:r w:rsidRPr="00AA0C95">
        <w:rPr>
          <w:rFonts w:eastAsiaTheme="minorEastAsia"/>
          <w:b/>
        </w:rPr>
        <w:t xml:space="preserve"> 0 :</w:t>
      </w:r>
      <w:r>
        <w:rPr>
          <w:rFonts w:eastAsiaTheme="minorEastAsia"/>
          <w:b/>
        </w:rPr>
        <w:t xml:space="preserve"> </w:t>
      </w:r>
    </w:p>
    <w:p w:rsidR="00AA0C95" w:rsidRDefault="00AA0C95" w:rsidP="00AA0C95">
      <w:r w:rsidRPr="00AA0C95">
        <w:t xml:space="preserve">L’équation </w:t>
      </w:r>
      <w:r w:rsidRPr="00AA0C95">
        <w:rPr>
          <w:color w:val="FF0000"/>
        </w:rPr>
        <w:t xml:space="preserve">(e2) </w:t>
      </w:r>
      <m:oMath>
        <m:r>
          <w:rPr>
            <w:rFonts w:ascii="Cambria Math" w:hAnsi="Cambria Math"/>
          </w:rPr>
          <m:t>X3 + pX + q = 0</m:t>
        </m:r>
      </m:oMath>
      <w:r w:rsidRPr="00AA0C95">
        <w:t xml:space="preserve"> admet l'unique solution réelle :</w:t>
      </w:r>
    </w:p>
    <w:p w:rsidR="00AA0C95" w:rsidRDefault="00E9516E" w:rsidP="00AA0C95">
      <w:pPr>
        <w:jc w:val="center"/>
        <w:rPr>
          <w:rFonts w:eastAsiaTheme="minorEastAsia"/>
          <w:b/>
          <w:color w:val="70AD47" w:themeColor="accent6"/>
          <w:sz w:val="40"/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=u+v=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-q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e>
            </m:rad>
          </m:e>
        </m:rad>
        <m:r>
          <w:rPr>
            <w:rFonts w:ascii="Cambria Math" w:hAnsi="Cambria Math"/>
          </w:rPr>
          <m:t>+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-q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e>
            </m:rad>
          </m:e>
        </m:rad>
      </m:oMath>
      <w:r w:rsidR="00AA0C95">
        <w:rPr>
          <w:rFonts w:eastAsiaTheme="minorEastAsia"/>
        </w:rPr>
        <w:t xml:space="preserve">  </w:t>
      </w:r>
      <w:r w:rsidR="00AA0C95" w:rsidRPr="00AA0C95">
        <w:rPr>
          <w:rFonts w:eastAsiaTheme="minorEastAsia"/>
          <w:color w:val="FF0000"/>
        </w:rPr>
        <w:t>(x1)</w:t>
      </w:r>
      <w:r w:rsidR="00345C4E">
        <w:rPr>
          <w:rFonts w:eastAsiaTheme="minorEastAsia"/>
          <w:color w:val="FF0000"/>
        </w:rPr>
        <w:t xml:space="preserve"> </w:t>
      </w:r>
    </w:p>
    <w:p w:rsidR="0090793C" w:rsidRDefault="0090793C" w:rsidP="0090793C">
      <w:pPr>
        <w:rPr>
          <w:color w:val="70AD47" w:themeColor="accent6"/>
        </w:rPr>
      </w:pPr>
      <w:r w:rsidRPr="0090793C">
        <w:rPr>
          <w:color w:val="70AD47" w:themeColor="accent6"/>
        </w:rPr>
        <w:t>Si l'équation est donnée, comme souvent eu égard, historiquement, à Cardan, sous la forme x3 = px + q, il faut alors changer p et q en -p et -q et la formule devient alors :</w:t>
      </w:r>
    </w:p>
    <w:p w:rsidR="0090793C" w:rsidRDefault="0090793C" w:rsidP="0090793C">
      <w:pPr>
        <w:jc w:val="center"/>
        <w:rPr>
          <w:rFonts w:eastAsiaTheme="minorEastAsia"/>
          <w:b/>
          <w:color w:val="70AD47" w:themeColor="accent6"/>
          <w:sz w:val="40"/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=u+v=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e>
            </m:rad>
          </m:e>
        </m:rad>
        <m:r>
          <w:rPr>
            <w:rFonts w:ascii="Cambria Math" w:hAnsi="Cambria Math"/>
          </w:rPr>
          <m:t>+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e>
            </m:rad>
          </m:e>
        </m:rad>
      </m:oMath>
      <w:r>
        <w:rPr>
          <w:rFonts w:eastAsiaTheme="minorEastAsia"/>
        </w:rPr>
        <w:t xml:space="preserve">  </w:t>
      </w:r>
      <w:r w:rsidRPr="00AA0C95">
        <w:rPr>
          <w:rFonts w:eastAsiaTheme="minorEastAsia"/>
          <w:color w:val="FF0000"/>
        </w:rPr>
        <w:t>(x1)</w:t>
      </w:r>
      <w:r>
        <w:rPr>
          <w:rFonts w:eastAsiaTheme="minorEastAsia"/>
          <w:color w:val="FF0000"/>
        </w:rPr>
        <w:t xml:space="preserve"> </w:t>
      </w:r>
    </w:p>
    <w:p w:rsidR="0090793C" w:rsidRPr="0090793C" w:rsidRDefault="0090793C" w:rsidP="0090793C">
      <w:pPr>
        <w:jc w:val="center"/>
        <w:rPr>
          <w:color w:val="70AD47" w:themeColor="accent6"/>
        </w:rPr>
      </w:pPr>
    </w:p>
    <w:p w:rsidR="003107F5" w:rsidRDefault="003107F5" w:rsidP="003107F5">
      <w:pPr>
        <w:rPr>
          <w:rFonts w:eastAsiaTheme="minorEastAsia"/>
          <w:b/>
        </w:rPr>
      </w:pPr>
      <w:bookmarkStart w:id="9" w:name="_Toc26052006"/>
      <w:r w:rsidRPr="00AA0C95">
        <w:rPr>
          <w:rFonts w:eastAsiaTheme="minorEastAsia"/>
          <w:b/>
        </w:rPr>
        <w:t xml:space="preserve">-Cas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  <w:b/>
        </w:rPr>
        <w:t xml:space="preserve"> &lt;</w:t>
      </w:r>
      <w:r w:rsidRPr="00AA0C95">
        <w:rPr>
          <w:rFonts w:eastAsiaTheme="minorEastAsia"/>
          <w:b/>
        </w:rPr>
        <w:t xml:space="preserve"> 0 :</w:t>
      </w:r>
      <w:r>
        <w:rPr>
          <w:rFonts w:eastAsiaTheme="minorEastAsia"/>
          <w:b/>
        </w:rPr>
        <w:t xml:space="preserve"> </w:t>
      </w:r>
    </w:p>
    <w:p w:rsidR="007F6106" w:rsidRDefault="007F6106" w:rsidP="003107F5">
      <w:pPr>
        <w:rPr>
          <w:rFonts w:eastAsiaTheme="minorEastAsia"/>
        </w:rPr>
      </w:pPr>
      <w:r>
        <w:rPr>
          <w:rFonts w:eastAsiaTheme="minorEastAsia"/>
        </w:rPr>
        <w:t>La</w:t>
      </w:r>
      <w:r w:rsidRPr="007F6106">
        <w:rPr>
          <w:rFonts w:eastAsiaTheme="minorEastAsia"/>
        </w:rPr>
        <w:t xml:space="preserve"> formule de Cardan semble en défaut, mais comme le fit Bombelli sur des cas particuliers, remarquons que D peut se mettre sous la forme </w:t>
      </w:r>
      <m:oMath>
        <m:r>
          <w:rPr>
            <w:rFonts w:ascii="Cambria Math" w:eastAsiaTheme="minorEastAsia" w:hAnsi="Cambria Math"/>
          </w:rPr>
          <m:t>-z2 = z2 × (-1)</m:t>
        </m:r>
      </m:oMath>
      <w:r w:rsidRPr="007F6106">
        <w:rPr>
          <w:rFonts w:eastAsiaTheme="minorEastAsia"/>
        </w:rPr>
        <w:t xml:space="preserve"> et n'hésitons pas alors à poser provisoirement :</w:t>
      </w:r>
    </w:p>
    <w:p w:rsidR="007F6106" w:rsidRDefault="007F6106" w:rsidP="007F610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=z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rad>
        </m:oMath>
      </m:oMathPara>
    </w:p>
    <w:p w:rsidR="007F6106" w:rsidRDefault="00E53E5D" w:rsidP="003107F5">
      <w:pPr>
        <w:rPr>
          <w:rFonts w:eastAsiaTheme="minorEastAsia"/>
        </w:rPr>
      </w:pPr>
      <w:r w:rsidRPr="00E53E5D">
        <w:rPr>
          <w:rFonts w:eastAsiaTheme="minorEastAsia"/>
        </w:rPr>
        <w:t>L'application de la formule de Cardan amène à une solution X de la forme :</w:t>
      </w:r>
    </w:p>
    <w:p w:rsidR="00E53E5D" w:rsidRPr="00E53E5D" w:rsidRDefault="00E53E5D" w:rsidP="00E53E5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s+z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e>
          </m:rad>
          <m:r>
            <w:rPr>
              <w:rFonts w:ascii="Cambria Math" w:eastAsiaTheme="minorEastAsia" w:hAnsi="Cambria Math"/>
            </w:rPr>
            <m:t>+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s-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e>
          </m:rad>
        </m:oMath>
      </m:oMathPara>
    </w:p>
    <w:p w:rsidR="00E53E5D" w:rsidRDefault="00E53E5D" w:rsidP="00E53E5D">
      <w:pPr>
        <w:rPr>
          <w:rFonts w:eastAsiaTheme="minorEastAsia"/>
        </w:rPr>
      </w:pPr>
      <w:r w:rsidRPr="00E53E5D">
        <w:rPr>
          <w:rFonts w:eastAsiaTheme="minorEastAsia"/>
        </w:rPr>
        <w:lastRenderedPageBreak/>
        <w:t xml:space="preserve">Cherchons un nombre dont le cube serait </w:t>
      </w:r>
      <m:oMath>
        <m:r>
          <w:rPr>
            <w:rFonts w:ascii="Cambria Math" w:eastAsiaTheme="minorEastAsia" w:hAnsi="Cambria Math"/>
          </w:rPr>
          <m:t>s + z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Pr="00E53E5D">
        <w:rPr>
          <w:rFonts w:eastAsiaTheme="minorEastAsia"/>
        </w:rPr>
        <w:t xml:space="preserve">sous la même forme </w:t>
      </w:r>
      <m:oMath>
        <m:r>
          <w:rPr>
            <w:rFonts w:ascii="Cambria Math" w:eastAsiaTheme="minorEastAsia" w:hAnsi="Cambria Math"/>
          </w:rPr>
          <m:t>a + 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  <w:r w:rsidRPr="00E53E5D">
        <w:rPr>
          <w:rFonts w:eastAsiaTheme="minorEastAsia"/>
        </w:rPr>
        <w:t xml:space="preserve"> Il vient, puisque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rad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 -1</m:t>
        </m:r>
      </m:oMath>
      <w:r>
        <w:rPr>
          <w:rFonts w:eastAsiaTheme="minorEastAsia"/>
        </w:rPr>
        <w:t> :</w:t>
      </w:r>
    </w:p>
    <w:p w:rsidR="00E53E5D" w:rsidRPr="00E53E5D" w:rsidRDefault="00E53E5D" w:rsidP="00E53E5D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-3a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rad>
          <m:r>
            <w:rPr>
              <w:rFonts w:ascii="Cambria Math" w:eastAsiaTheme="minorEastAsia" w:hAnsi="Cambria Math"/>
            </w:rPr>
            <m:t>=s+z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rad>
        </m:oMath>
      </m:oMathPara>
    </w:p>
    <w:p w:rsidR="00E53E5D" w:rsidRDefault="00E53E5D" w:rsidP="00E53E5D">
      <w:pPr>
        <w:rPr>
          <w:rFonts w:eastAsiaTheme="minorEastAsia"/>
        </w:rPr>
      </w:pPr>
      <w:r w:rsidRPr="00E53E5D">
        <w:rPr>
          <w:rFonts w:eastAsiaTheme="minorEastAsia"/>
        </w:rPr>
        <w:t>Il faut donc avoir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=s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b-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=z</m:t>
        </m:r>
      </m:oMath>
      <w:r>
        <w:rPr>
          <w:rFonts w:eastAsiaTheme="minorEastAsia"/>
        </w:rPr>
        <w:t xml:space="preserve"> </w:t>
      </w:r>
      <w:r w:rsidRPr="00E53E5D">
        <w:rPr>
          <w:rFonts w:eastAsiaTheme="minorEastAsia"/>
        </w:rPr>
        <w:t xml:space="preserve">et pour faire de même </w:t>
      </w:r>
      <w:r w:rsidR="0076641B" w:rsidRPr="00E53E5D">
        <w:rPr>
          <w:rFonts w:eastAsiaTheme="minorEastAsia"/>
        </w:rPr>
        <w:t>avec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a-z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  <w:r>
        <w:rPr>
          <w:rFonts w:eastAsiaTheme="minorEastAsia"/>
        </w:rPr>
        <w:t xml:space="preserve">, il </w:t>
      </w:r>
      <w:r w:rsidRPr="00E53E5D">
        <w:rPr>
          <w:rFonts w:eastAsiaTheme="minorEastAsia"/>
        </w:rPr>
        <w:t xml:space="preserve">suffirait de changer </w:t>
      </w:r>
      <m:oMath>
        <m:r>
          <w:rPr>
            <w:rFonts w:ascii="Cambria Math" w:eastAsiaTheme="minorEastAsia" w:hAnsi="Cambria Math"/>
          </w:rPr>
          <m:t>b</m:t>
        </m:r>
      </m:oMath>
      <w:r w:rsidRPr="00E53E5D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-b</m:t>
        </m:r>
      </m:oMath>
      <w:r w:rsidRPr="00E53E5D">
        <w:rPr>
          <w:rFonts w:eastAsiaTheme="minorEastAsia"/>
        </w:rPr>
        <w:t xml:space="preserve"> : la partie réelle est invariante.</w:t>
      </w:r>
    </w:p>
    <w:p w:rsidR="00E53E5D" w:rsidRDefault="00E53E5D" w:rsidP="00E53E5D">
      <w:pPr>
        <w:rPr>
          <w:rFonts w:eastAsiaTheme="minorEastAsia"/>
        </w:rPr>
      </w:pPr>
      <w:r w:rsidRPr="00E53E5D">
        <w:rPr>
          <w:rFonts w:eastAsiaTheme="minorEastAsia"/>
        </w:rPr>
        <w:t xml:space="preserve">La solution X serait ainsi de la forme </w:t>
      </w:r>
      <m:oMath>
        <m:r>
          <w:rPr>
            <w:rFonts w:ascii="Cambria Math" w:eastAsiaTheme="minorEastAsia" w:hAnsi="Cambria Math"/>
          </w:rPr>
          <m:t>: (a + 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  <m:r>
          <w:rPr>
            <w:rFonts w:ascii="Cambria Math" w:eastAsiaTheme="minorEastAsia" w:hAnsi="Cambria Math"/>
          </w:rPr>
          <m:t>) + (a - 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  <m:r>
          <w:rPr>
            <w:rFonts w:ascii="Cambria Math" w:eastAsiaTheme="minorEastAsia" w:hAnsi="Cambria Math"/>
          </w:rPr>
          <m:t>)</m:t>
        </m:r>
      </m:oMath>
      <w:r w:rsidRPr="00E53E5D">
        <w:rPr>
          <w:rFonts w:eastAsiaTheme="minorEastAsia"/>
        </w:rPr>
        <w:t xml:space="preserve"> </w:t>
      </w:r>
      <w:r w:rsidR="0076641B" w:rsidRPr="00E53E5D">
        <w:rPr>
          <w:rFonts w:eastAsiaTheme="minorEastAsia"/>
        </w:rPr>
        <w:t>soit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x = 2a</m:t>
        </m:r>
      </m:oMath>
      <w:r w:rsidRPr="00E53E5D">
        <w:rPr>
          <w:rFonts w:eastAsiaTheme="minorEastAsia"/>
        </w:rPr>
        <w:t>. C'est un nombre réel : la formule de Cardan fournit donc en fait systématiquement le zéro certain.</w:t>
      </w:r>
    </w:p>
    <w:p w:rsidR="00E53E5D" w:rsidRDefault="00627A52" w:rsidP="003107F5">
      <w:pPr>
        <w:rPr>
          <w:rFonts w:eastAsiaTheme="minorEastAsia"/>
        </w:rPr>
      </w:pPr>
      <w:r w:rsidRPr="00627A52">
        <w:rPr>
          <w:rFonts w:eastAsiaTheme="minorEastAsia"/>
        </w:rPr>
        <w:t xml:space="preserve">Sachant aujourd'hui que tout nombre complexe non nul admet trois racines cubiques distinctes, on en déduit que si D est négatif, l'équation du 3e degré </w:t>
      </w:r>
      <w:r w:rsidRPr="00627A52">
        <w:rPr>
          <w:rFonts w:eastAsiaTheme="minorEastAsia"/>
          <w:b/>
        </w:rPr>
        <w:t>possède trois solutions réelles distinctes</w:t>
      </w:r>
      <w:r w:rsidRPr="00627A52">
        <w:rPr>
          <w:rFonts w:eastAsiaTheme="minorEastAsia"/>
        </w:rPr>
        <w:t>.</w:t>
      </w:r>
    </w:p>
    <w:p w:rsidR="00ED7942" w:rsidRDefault="00627A52" w:rsidP="003107F5">
      <w:pPr>
        <w:rPr>
          <w:rFonts w:eastAsiaTheme="minorEastAsia"/>
        </w:rPr>
      </w:pPr>
      <w:r w:rsidRPr="00627A52">
        <w:rPr>
          <w:rFonts w:eastAsiaTheme="minorEastAsia"/>
        </w:rPr>
        <w:t>Revenons alors à (e3) où u3 et v3 sont solutions d'une équation du second degré en Z. Un calcul simple conduit à :</w:t>
      </w:r>
    </w:p>
    <w:p w:rsidR="003D3382" w:rsidRPr="003D3382" w:rsidRDefault="003D3382" w:rsidP="003D338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±i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27</m:t>
                  </m:r>
                </m:den>
              </m:f>
            </m:e>
          </m:rad>
        </m:oMath>
      </m:oMathPara>
    </w:p>
    <w:p w:rsidR="003D3382" w:rsidRDefault="003D3382" w:rsidP="003D338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vec</w:t>
      </w:r>
      <w:proofErr w:type="spellEnd"/>
      <w:r>
        <w:rPr>
          <w:rFonts w:eastAsiaTheme="minorEastAsia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= -1</m:t>
        </m:r>
      </m:oMath>
      <w:r w:rsidRPr="003D3382">
        <w:rPr>
          <w:rFonts w:eastAsiaTheme="minorEastAsia"/>
        </w:rPr>
        <w:t xml:space="preserve">. Les nombres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3D3382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3D3382">
        <w:rPr>
          <w:rFonts w:eastAsiaTheme="minorEastAsia"/>
        </w:rPr>
        <w:t xml:space="preserve"> sont donc complexes conjugués. Posons alors :</w:t>
      </w:r>
    </w:p>
    <w:p w:rsidR="003D3382" w:rsidRDefault="003D3382" w:rsidP="003D3382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= r × (cost + i.sint )</m:t>
        </m:r>
      </m:oMath>
      <w:r w:rsidRPr="003D3382">
        <w:rPr>
          <w:rFonts w:eastAsiaTheme="minorEastAsia"/>
        </w:rPr>
        <w:t xml:space="preserve"> , forme trigonométrique de </w:t>
      </w:r>
      <m:oMath>
        <m:r>
          <w:rPr>
            <w:rFonts w:ascii="Cambria Math" w:eastAsiaTheme="minorEastAsia" w:hAnsi="Cambria Math"/>
          </w:rPr>
          <m:t xml:space="preserve">Z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3D3382" w:rsidRDefault="003D3382" w:rsidP="003D3382">
      <w:pPr>
        <w:rPr>
          <w:rFonts w:eastAsiaTheme="minorEastAsia"/>
        </w:rPr>
      </w:pPr>
      <w:r w:rsidRPr="003D3382">
        <w:rPr>
          <w:rFonts w:eastAsiaTheme="minorEastAsia"/>
        </w:rPr>
        <w:t xml:space="preserve">Vu </w:t>
      </w:r>
      <w:proofErr w:type="gramStart"/>
      <w:r w:rsidRPr="003D3382">
        <w:rPr>
          <w:rFonts w:eastAsiaTheme="minorEastAsia"/>
        </w:rPr>
        <w:t xml:space="preserve">que </w:t>
      </w:r>
      <m:oMath>
        <m:r>
          <w:rPr>
            <w:rFonts w:ascii="Cambria Math" w:eastAsiaTheme="minorEastAsia" w:hAnsi="Cambria Math"/>
          </w:rPr>
          <m:t>∆</m:t>
        </m:r>
        <w:proofErr w:type="gramEnd"/>
        <m:r>
          <w:rPr>
            <w:rFonts w:ascii="Cambria Math" w:eastAsiaTheme="minorEastAsia" w:hAnsi="Cambria Math"/>
          </w:rPr>
          <m:t xml:space="preserve"> &lt; 0</m:t>
        </m:r>
      </m:oMath>
      <w:r w:rsidRPr="003D3382">
        <w:rPr>
          <w:rFonts w:eastAsiaTheme="minorEastAsia"/>
        </w:rPr>
        <w:t xml:space="preserve"> , on a </w:t>
      </w:r>
      <m:oMath>
        <m:r>
          <w:rPr>
            <w:rFonts w:ascii="Cambria Math" w:eastAsiaTheme="minorEastAsia" w:hAnsi="Cambria Math"/>
          </w:rPr>
          <m:t>p &lt; 0</m:t>
        </m:r>
      </m:oMath>
      <w:r w:rsidRPr="003D3382">
        <w:rPr>
          <w:rFonts w:eastAsiaTheme="minorEastAsia"/>
        </w:rPr>
        <w:t xml:space="preserve"> et :</w:t>
      </w:r>
    </w:p>
    <w:p w:rsidR="003D3382" w:rsidRDefault="003D3382" w:rsidP="003D3382">
      <w:pPr>
        <w:jc w:val="center"/>
        <w:rPr>
          <w:rFonts w:eastAsiaTheme="minorEastAsia"/>
        </w:rPr>
      </w:pPr>
      <w:r w:rsidRPr="003D3382">
        <w:rPr>
          <w:rFonts w:eastAsiaTheme="minorEastAsia"/>
          <w:color w:val="FF0000"/>
        </w:rPr>
        <w:t>(e4)</w:t>
      </w:r>
      <m:oMath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r=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27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2r</m:t>
                          </m:r>
                        </m:den>
                      </m:f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ra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t+2kπ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+i.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t+2kπ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,k∈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0,1,2</m:t>
                      </m:r>
                    </m:e>
                  </m:d>
                </m:e>
              </m:mr>
            </m:m>
          </m:e>
        </m:d>
      </m:oMath>
    </w:p>
    <w:p w:rsidR="003D3382" w:rsidRDefault="003D3382" w:rsidP="003D3382">
      <w:pPr>
        <w:rPr>
          <w:rFonts w:eastAsiaTheme="minorEastAsia"/>
        </w:rPr>
      </w:pPr>
      <w:r w:rsidRPr="003D3382">
        <w:rPr>
          <w:rFonts w:eastAsiaTheme="minorEastAsia"/>
        </w:rPr>
        <w:t xml:space="preserve">Par conséquent, l'équation </w:t>
      </w:r>
      <w:r w:rsidRPr="003D3382">
        <w:rPr>
          <w:rFonts w:eastAsiaTheme="minorEastAsia"/>
          <w:color w:val="FF0000"/>
        </w:rPr>
        <w:t xml:space="preserve">(e2) </w:t>
      </w:r>
      <w:r w:rsidRPr="003D3382">
        <w:rPr>
          <w:rFonts w:eastAsiaTheme="minorEastAsia"/>
        </w:rPr>
        <w:t xml:space="preserve">admet trois solutions réelles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3D3382">
        <w:rPr>
          <w:rFonts w:eastAsiaTheme="minorEastAsia"/>
        </w:rPr>
        <w:t xml:space="preserve"> (éventuellement égales suivant la valeur de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q</m:t>
        </m:r>
      </m:oMath>
      <w:r w:rsidRPr="003D3382">
        <w:rPr>
          <w:rFonts w:eastAsiaTheme="minorEastAsia"/>
        </w:rPr>
        <w:t>).</w:t>
      </w:r>
    </w:p>
    <w:p w:rsidR="003D3382" w:rsidRPr="003D3382" w:rsidRDefault="003D3382" w:rsidP="003D3382">
      <w:pPr>
        <w:rPr>
          <w:rFonts w:eastAsiaTheme="minorEastAsia"/>
        </w:rPr>
      </w:pPr>
      <w:r w:rsidRPr="003D3382">
        <w:rPr>
          <w:rFonts w:eastAsiaTheme="minorEastAsia"/>
        </w:rPr>
        <w:t xml:space="preserve">L'équation initiale </w:t>
      </w:r>
      <w:r w:rsidRPr="003D3382">
        <w:rPr>
          <w:rFonts w:eastAsiaTheme="minorEastAsia"/>
          <w:color w:val="FF0000"/>
        </w:rPr>
        <w:t xml:space="preserve">(e1) </w:t>
      </w:r>
      <w:r w:rsidRPr="003D3382">
        <w:rPr>
          <w:rFonts w:eastAsiaTheme="minorEastAsia"/>
        </w:rPr>
        <w:t xml:space="preserve">admet ainsi trois </w:t>
      </w:r>
      <w:r w:rsidR="00566B24" w:rsidRPr="003D3382">
        <w:rPr>
          <w:rFonts w:eastAsiaTheme="minorEastAsia"/>
        </w:rPr>
        <w:t>solutions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- b/3a</m:t>
        </m:r>
      </m:oMath>
      <w:r w:rsidRPr="003D3382">
        <w:rPr>
          <w:rFonts w:eastAsiaTheme="minorEastAsia"/>
        </w:rPr>
        <w:t>.</w:t>
      </w:r>
    </w:p>
    <w:p w:rsidR="0090793C" w:rsidRDefault="0090793C" w:rsidP="0090793C">
      <w:pPr>
        <w:rPr>
          <w:rFonts w:eastAsiaTheme="minorEastAsia"/>
          <w:b/>
        </w:rPr>
      </w:pPr>
      <w:r w:rsidRPr="00AA0C95">
        <w:rPr>
          <w:rFonts w:eastAsiaTheme="minorEastAsia"/>
          <w:b/>
        </w:rPr>
        <w:t xml:space="preserve">-Cas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  <w:b/>
        </w:rPr>
        <w:t xml:space="preserve"> =</w:t>
      </w:r>
      <w:r w:rsidRPr="00AA0C95">
        <w:rPr>
          <w:rFonts w:eastAsiaTheme="minorEastAsia"/>
          <w:b/>
        </w:rPr>
        <w:t xml:space="preserve"> 0 :</w:t>
      </w:r>
      <w:r>
        <w:rPr>
          <w:rFonts w:eastAsiaTheme="minorEastAsia"/>
          <w:b/>
        </w:rPr>
        <w:t xml:space="preserve"> </w:t>
      </w:r>
    </w:p>
    <w:p w:rsidR="0090793C" w:rsidRPr="0090793C" w:rsidRDefault="003E6595" w:rsidP="0090793C">
      <w:pPr>
        <w:rPr>
          <w:rFonts w:eastAsiaTheme="minorEastAsia"/>
        </w:rPr>
      </w:pPr>
      <w:r w:rsidRPr="003E6595">
        <w:rPr>
          <w:rFonts w:eastAsiaTheme="minorEastAsia"/>
        </w:rPr>
        <w:t>O</w:t>
      </w:r>
      <w:r>
        <w:rPr>
          <w:rFonts w:eastAsiaTheme="minorEastAsia"/>
        </w:rPr>
        <w:t>n</w:t>
      </w:r>
      <w:r w:rsidRPr="003E6595">
        <w:rPr>
          <w:rFonts w:eastAsiaTheme="minorEastAsia"/>
        </w:rPr>
        <w:t xml:space="preserve"> a ici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</m:oMath>
      <w:r w:rsidRPr="003E6595">
        <w:rPr>
          <w:rFonts w:eastAsiaTheme="minorEastAsia"/>
        </w:rPr>
        <w:t xml:space="preserve"> et, nécessairement </w:t>
      </w:r>
      <m:oMath>
        <m:r>
          <w:rPr>
            <w:rFonts w:ascii="Cambria Math" w:eastAsiaTheme="minorEastAsia" w:hAnsi="Cambria Math"/>
          </w:rPr>
          <m:t>p ≤ 0</m:t>
        </m:r>
      </m:oMath>
      <w:r w:rsidRPr="003E6595">
        <w:rPr>
          <w:rFonts w:eastAsiaTheme="minorEastAsia"/>
        </w:rPr>
        <w:t xml:space="preserve"> : on est enclin à envisager l'existence d'une solution double voire triple. Si tel est le cas, cette solution annule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+ p</m:t>
        </m:r>
      </m:oMath>
      <w:r w:rsidRPr="003E6595">
        <w:rPr>
          <w:rFonts w:eastAsiaTheme="minorEastAsia"/>
        </w:rPr>
        <w:t>, expression dérivée de l'équation. On vérifie qu'il en est ainsi et que la 3ème solution est alors :</w:t>
      </w:r>
    </w:p>
    <w:p w:rsidR="003D3382" w:rsidRDefault="00706877" w:rsidP="00B2552F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Pr="00B2552F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p&lt;0</m:t>
        </m:r>
      </m:oMath>
      <w:r w:rsidRPr="00B2552F">
        <w:rPr>
          <w:rFonts w:eastAsiaTheme="minorEastAsia"/>
        </w:rPr>
        <w:t xml:space="preserve"> (</w:t>
      </w:r>
      <w:r w:rsidRPr="00B2552F">
        <w:rPr>
          <w:rFonts w:eastAsiaTheme="minorEastAsia"/>
          <w:b/>
        </w:rPr>
        <w:t>une solution double</w:t>
      </w:r>
      <w:r w:rsidRPr="00B2552F">
        <w:rPr>
          <w:rFonts w:eastAsiaTheme="minorEastAsia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3q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:rsidR="00B2552F" w:rsidRPr="00B2552F" w:rsidRDefault="00B2552F" w:rsidP="00B2552F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0 </w:t>
      </w:r>
      <w:r w:rsidR="009D4C73">
        <w:rPr>
          <w:rFonts w:eastAsiaTheme="minorEastAsia"/>
        </w:rPr>
        <w:t>si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p=0</m:t>
        </m:r>
      </m:oMath>
      <w:r>
        <w:rPr>
          <w:rFonts w:eastAsiaTheme="minorEastAsia"/>
        </w:rPr>
        <w:t xml:space="preserve">, donc </w:t>
      </w:r>
      <w:proofErr w:type="gramStart"/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/>
        </m:r>
        <w:proofErr w:type="gramEnd"/>
        <m:r>
          <w:rPr>
            <w:rFonts w:ascii="Cambria Math" w:eastAsiaTheme="minorEastAsia" w:hAnsi="Cambria Math"/>
          </w:rPr>
          <m:t>=0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, on retrouve la solution triple évoquée ci-dessus.</w:t>
      </w:r>
    </w:p>
    <w:p w:rsidR="000238B3" w:rsidRDefault="00E9516E" w:rsidP="003107F5">
      <w:pPr>
        <w:rPr>
          <w:rStyle w:val="Lienhypertexte"/>
        </w:rPr>
      </w:pPr>
      <w:hyperlink r:id="rId8" w:anchor="trp" w:history="1">
        <w:r w:rsidR="0023130B">
          <w:rPr>
            <w:rStyle w:val="Lienhypertexte"/>
          </w:rPr>
          <w:t>http://serge.mehl.free.fr/anx/equ_deg3.html#trp</w:t>
        </w:r>
      </w:hyperlink>
    </w:p>
    <w:p w:rsidR="00ED7942" w:rsidRDefault="00ED7942" w:rsidP="003107F5">
      <w:pPr>
        <w:rPr>
          <w:rStyle w:val="Lienhypertexte"/>
        </w:rPr>
      </w:pPr>
      <w:r>
        <w:rPr>
          <w:rStyle w:val="Lienhypertexte"/>
        </w:rPr>
        <w:t>Démarche :</w:t>
      </w:r>
    </w:p>
    <w:p w:rsidR="00ED7942" w:rsidRDefault="00ED7942" w:rsidP="003107F5">
      <w:pPr>
        <w:rPr>
          <w:rStyle w:val="Lienhypertexte"/>
          <w:b/>
          <w:color w:val="000000" w:themeColor="text1"/>
          <w:u w:val="none"/>
        </w:rPr>
      </w:pPr>
      <w:r w:rsidRPr="00ED7942">
        <w:rPr>
          <w:rStyle w:val="Lienhypertexte"/>
          <w:color w:val="000000" w:themeColor="text1"/>
          <w:u w:val="none"/>
        </w:rPr>
        <w:t xml:space="preserve">Équation du troisième degré à coefficients réels </w:t>
      </w:r>
      <w:r w:rsidRPr="00ED7942">
        <w:rPr>
          <w:rStyle w:val="Lienhypertexte"/>
          <w:b/>
          <w:color w:val="000000" w:themeColor="text1"/>
          <w:u w:val="none"/>
        </w:rPr>
        <w:t>ax3+bx2+cx+d = 0</w:t>
      </w:r>
    </w:p>
    <w:p w:rsidR="00ED7942" w:rsidRDefault="00ED7942" w:rsidP="003107F5">
      <w:pPr>
        <w:rPr>
          <w:rStyle w:val="Lienhypertexte"/>
          <w:b/>
          <w:color w:val="000000" w:themeColor="text1"/>
          <w:u w:val="none"/>
        </w:rPr>
      </w:pPr>
      <w:r>
        <w:rPr>
          <w:rStyle w:val="Lienhypertexte"/>
          <w:b/>
          <w:color w:val="000000" w:themeColor="text1"/>
          <w:u w:val="none"/>
        </w:rPr>
        <w:t>On posera :</w:t>
      </w:r>
    </w:p>
    <w:p w:rsidR="00ED7942" w:rsidRPr="00ED7942" w:rsidRDefault="00ED7942" w:rsidP="003107F5">
      <w:pPr>
        <w:rPr>
          <w:rStyle w:val="Lienhypertexte"/>
          <w:rFonts w:eastAsiaTheme="minorEastAsia"/>
          <w:color w:val="000000" w:themeColor="text1"/>
          <w:u w:val="none"/>
        </w:rPr>
      </w:pPr>
      <m:oMathPara>
        <m:oMathParaPr>
          <m:jc m:val="left"/>
        </m:oMathParaPr>
        <m:oMath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w:lastRenderedPageBreak/>
            <m:t>t=</m:t>
          </m:r>
          <m:f>
            <m:f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fPr>
            <m:num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-b</m:t>
              </m:r>
            </m:num>
            <m:den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3a</m:t>
              </m:r>
            </m:den>
          </m:f>
        </m:oMath>
      </m:oMathPara>
    </w:p>
    <w:p w:rsidR="00ED7942" w:rsidRPr="00ED7942" w:rsidRDefault="00ED7942" w:rsidP="003107F5">
      <w:pPr>
        <w:rPr>
          <w:rStyle w:val="Lienhypertexte"/>
          <w:rFonts w:eastAsiaTheme="minorEastAsia"/>
          <w:color w:val="000000" w:themeColor="text1"/>
          <w:u w:val="none"/>
        </w:rPr>
      </w:pPr>
      <m:oMathPara>
        <m:oMathParaPr>
          <m:jc m:val="left"/>
        </m:oMathParaPr>
        <m:oMath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p=</m:t>
          </m:r>
          <m:f>
            <m:f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fPr>
            <m:num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3ac-</m:t>
              </m:r>
              <m:sSup>
                <m:sSup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sSupPr>
                <m:e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b</m:t>
                  </m:r>
                </m:e>
                <m:sup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2</m:t>
                  </m:r>
                </m:sup>
              </m:sSup>
            </m:num>
            <m:den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3</m:t>
              </m:r>
              <m:sSup>
                <m:sSup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sSupPr>
                <m:e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a</m:t>
                  </m:r>
                </m:e>
                <m:sup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3</m:t>
                  </m:r>
                </m:sup>
              </m:sSup>
            </m:den>
          </m:f>
        </m:oMath>
      </m:oMathPara>
    </w:p>
    <w:p w:rsidR="00ED7942" w:rsidRPr="00ED7942" w:rsidRDefault="00ED7942" w:rsidP="003107F5">
      <w:pPr>
        <w:rPr>
          <w:rStyle w:val="Lienhypertexte"/>
          <w:rFonts w:eastAsiaTheme="minorEastAsia"/>
          <w:color w:val="000000" w:themeColor="text1"/>
          <w:u w:val="none"/>
        </w:rPr>
      </w:pPr>
      <m:oMathPara>
        <m:oMathParaPr>
          <m:jc m:val="left"/>
        </m:oMathParaPr>
        <m:oMath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q=</m:t>
          </m:r>
          <m:f>
            <m:f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fPr>
            <m:num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27</m:t>
              </m:r>
              <m:sSup>
                <m:sSup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sSupPr>
                <m:e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a</m:t>
                  </m:r>
                </m:e>
                <m:sup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2</m:t>
                  </m:r>
                </m:sup>
              </m:sSup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d-9abc+2</m:t>
              </m:r>
              <m:sSup>
                <m:sSup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sSupPr>
                <m:e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b</m:t>
                  </m:r>
                </m:e>
                <m:sup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3</m:t>
                  </m:r>
                </m:sup>
              </m:sSup>
            </m:num>
            <m:den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27</m:t>
              </m:r>
              <m:sSup>
                <m:sSup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sSupPr>
                <m:e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a</m:t>
                  </m:r>
                </m:e>
                <m:sup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3</m:t>
                  </m:r>
                </m:sup>
              </m:sSup>
            </m:den>
          </m:f>
        </m:oMath>
      </m:oMathPara>
    </w:p>
    <w:p w:rsidR="00ED7942" w:rsidRPr="00ED7942" w:rsidRDefault="00ED7942" w:rsidP="003107F5">
      <w:pPr>
        <w:rPr>
          <w:rStyle w:val="Lienhypertexte"/>
          <w:rFonts w:eastAsiaTheme="minorEastAsia"/>
          <w:color w:val="000000" w:themeColor="text1"/>
          <w:u w:val="none"/>
        </w:rPr>
      </w:pPr>
      <m:oMathPara>
        <m:oMathParaPr>
          <m:jc m:val="left"/>
        </m:oMathParaPr>
        <m:oMath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k=3ac-</m:t>
          </m:r>
          <m:sSup>
            <m:sSup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p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b</m:t>
              </m:r>
            </m:e>
            <m:sup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sup>
          </m:sSup>
        </m:oMath>
      </m:oMathPara>
    </w:p>
    <w:p w:rsidR="00ED7942" w:rsidRPr="00ED7942" w:rsidRDefault="00ED7942" w:rsidP="003107F5">
      <w:pPr>
        <w:rPr>
          <w:rStyle w:val="Lienhypertexte"/>
          <w:rFonts w:eastAsiaTheme="minorEastAsia"/>
          <w:color w:val="000000" w:themeColor="text1"/>
          <w:u w:val="none"/>
        </w:rPr>
      </w:pPr>
      <m:oMathPara>
        <m:oMathParaPr>
          <m:jc m:val="left"/>
        </m:oMathParaPr>
        <m:oMath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l=27</m:t>
          </m:r>
          <m:sSup>
            <m:sSup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p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a</m:t>
              </m:r>
            </m:e>
            <m:sup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sup>
          </m:sSup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d-9abc+2</m:t>
          </m:r>
          <m:sSup>
            <m:sSup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p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b</m:t>
              </m:r>
            </m:e>
            <m:sup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3</m:t>
              </m:r>
            </m:sup>
          </m:sSup>
        </m:oMath>
      </m:oMathPara>
    </w:p>
    <w:p w:rsidR="00ED7942" w:rsidRPr="003139E4" w:rsidRDefault="00ED7942" w:rsidP="003107F5">
      <w:pPr>
        <w:rPr>
          <w:rStyle w:val="Lienhypertexte"/>
          <w:rFonts w:eastAsiaTheme="minorEastAsia"/>
          <w:color w:val="000000" w:themeColor="text1"/>
          <w:u w:val="none"/>
        </w:rPr>
      </w:pPr>
      <m:oMathPara>
        <m:oMathParaPr>
          <m:jc m:val="left"/>
        </m:oMathParaPr>
        <m:oMath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∆=27</m:t>
          </m:r>
          <m:sSup>
            <m:sSup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p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a</m:t>
              </m:r>
            </m:e>
            <m:sup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sup>
          </m:sSup>
          <m:sSup>
            <m:sSup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p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d</m:t>
              </m:r>
            </m:e>
            <m:sup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sup>
          </m:sSup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+4a</m:t>
          </m:r>
          <m:sSup>
            <m:sSup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p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c</m:t>
              </m:r>
            </m:e>
            <m:sup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3</m:t>
              </m:r>
            </m:sup>
          </m:sSup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+4</m:t>
          </m:r>
          <m:sSup>
            <m:sSup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p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b</m:t>
              </m:r>
            </m:e>
            <m:sup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3</m:t>
              </m:r>
            </m:sup>
          </m:sSup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d-18abcd-</m:t>
          </m:r>
          <m:sSup>
            <m:sSup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p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b</m:t>
              </m:r>
            </m:e>
            <m:sup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sup>
          </m:sSup>
          <m:sSup>
            <m:sSup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p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c</m:t>
              </m:r>
            </m:e>
            <m:sup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sup>
          </m:sSup>
        </m:oMath>
      </m:oMathPara>
    </w:p>
    <w:p w:rsidR="003139E4" w:rsidRPr="003139E4" w:rsidRDefault="003139E4" w:rsidP="003107F5">
      <w:pPr>
        <w:rPr>
          <w:rStyle w:val="Lienhypertexte"/>
          <w:rFonts w:eastAsiaTheme="minorEastAsia"/>
          <w:color w:val="000000" w:themeColor="text1"/>
          <w:u w:val="none"/>
        </w:rPr>
      </w:pPr>
      <w:r>
        <w:rPr>
          <w:rStyle w:val="Lienhypertexte"/>
          <w:rFonts w:eastAsiaTheme="minorEastAsia"/>
          <w:color w:val="000000" w:themeColor="text1"/>
          <w:u w:val="none"/>
        </w:rPr>
        <w:t xml:space="preserve">On distingue 4 cas différents : </w:t>
      </w:r>
    </w:p>
    <w:p w:rsidR="003139E4" w:rsidRPr="003139E4" w:rsidRDefault="003139E4" w:rsidP="003139E4">
      <w:pPr>
        <w:pStyle w:val="Paragraphedeliste"/>
        <w:numPr>
          <w:ilvl w:val="0"/>
          <w:numId w:val="3"/>
        </w:numPr>
        <w:rPr>
          <w:rStyle w:val="Lienhypertexte"/>
          <w:rFonts w:eastAsiaTheme="minorEastAsia"/>
          <w:b/>
          <w:color w:val="000000" w:themeColor="text1"/>
          <w:u w:val="none"/>
        </w:rPr>
      </w:pPr>
      <w:r>
        <w:rPr>
          <w:rStyle w:val="Lienhypertexte"/>
          <w:rFonts w:eastAsiaTheme="minorEastAsia"/>
          <w:b/>
          <w:color w:val="000000" w:themeColor="text1"/>
          <w:u w:val="none"/>
        </w:rPr>
        <w:t xml:space="preserve">Cas </w:t>
      </w:r>
      <m:oMath>
        <m:r>
          <w:rPr>
            <w:rStyle w:val="Lienhypertexte"/>
            <w:rFonts w:ascii="Cambria Math" w:eastAsiaTheme="minorEastAsia" w:hAnsi="Cambria Math"/>
            <w:color w:val="000000" w:themeColor="text1"/>
            <w:u w:val="none"/>
          </w:rPr>
          <m:t>k=l=0</m:t>
        </m:r>
      </m:oMath>
      <w:r>
        <w:rPr>
          <w:rStyle w:val="Lienhypertexte"/>
          <w:rFonts w:eastAsiaTheme="minorEastAsia"/>
          <w:b/>
          <w:color w:val="000000" w:themeColor="text1"/>
          <w:u w:val="none"/>
        </w:rPr>
        <w:t> :</w:t>
      </w:r>
      <w:r w:rsidR="00615E64">
        <w:rPr>
          <w:rFonts w:ascii="Arial" w:hAnsi="Arial" w:cs="Arial"/>
          <w:color w:val="000000"/>
          <w:sz w:val="20"/>
          <w:szCs w:val="20"/>
          <w:shd w:val="clear" w:color="auto" w:fill="FFFFFF"/>
        </w:rPr>
        <w:t> une racine multiple et réelle</w:t>
      </w:r>
    </w:p>
    <w:p w:rsidR="003139E4" w:rsidRPr="00631236" w:rsidRDefault="00631236" w:rsidP="003139E4">
      <w:pPr>
        <w:pStyle w:val="Paragraphedeliste"/>
        <w:rPr>
          <w:rStyle w:val="Lienhypertexte"/>
          <w:rFonts w:eastAsiaTheme="minorEastAsia"/>
          <w:color w:val="000000" w:themeColor="text1"/>
          <w:u w:val="none"/>
        </w:rPr>
      </w:pPr>
      <m:oMathPara>
        <m:oMath>
          <m:sSub>
            <m:sSubPr>
              <m:ctrlPr>
                <w:rPr>
                  <w:rStyle w:val="Lienhypertexte"/>
                  <w:rFonts w:ascii="Cambria Math" w:eastAsiaTheme="minorEastAsia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eastAsiaTheme="minorEastAsia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eastAsiaTheme="minorEastAsia" w:hAnsi="Cambria Math"/>
                  <w:color w:val="000000" w:themeColor="text1"/>
                  <w:u w:val="none"/>
                </w:rPr>
                <m:t>1</m:t>
              </m:r>
            </m:sub>
          </m:sSub>
          <m:r>
            <w:rPr>
              <w:rStyle w:val="Lienhypertexte"/>
              <w:rFonts w:ascii="Cambria Math" w:eastAsiaTheme="minorEastAsia" w:hAnsi="Cambria Math"/>
              <w:color w:val="000000" w:themeColor="text1"/>
              <w:u w:val="none"/>
            </w:rPr>
            <m:t>=</m:t>
          </m:r>
          <m:sSub>
            <m:sSubPr>
              <m:ctrlPr>
                <w:rPr>
                  <w:rStyle w:val="Lienhypertexte"/>
                  <w:rFonts w:ascii="Cambria Math" w:eastAsiaTheme="minorEastAsia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eastAsiaTheme="minorEastAsia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eastAsiaTheme="minorEastAsia" w:hAnsi="Cambria Math"/>
                  <w:color w:val="000000" w:themeColor="text1"/>
                  <w:u w:val="none"/>
                </w:rPr>
                <m:t>2</m:t>
              </m:r>
            </m:sub>
          </m:sSub>
          <m:r>
            <w:rPr>
              <w:rStyle w:val="Lienhypertexte"/>
              <w:rFonts w:ascii="Cambria Math" w:eastAsiaTheme="minorEastAsia" w:hAnsi="Cambria Math"/>
              <w:color w:val="000000" w:themeColor="text1"/>
              <w:u w:val="none"/>
            </w:rPr>
            <m:t>=</m:t>
          </m:r>
          <m:sSub>
            <m:sSubPr>
              <m:ctrlPr>
                <w:rPr>
                  <w:rStyle w:val="Lienhypertexte"/>
                  <w:rFonts w:ascii="Cambria Math" w:eastAsiaTheme="minorEastAsia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eastAsiaTheme="minorEastAsia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eastAsiaTheme="minorEastAsia" w:hAnsi="Cambria Math"/>
                  <w:color w:val="000000" w:themeColor="text1"/>
                  <w:u w:val="none"/>
                </w:rPr>
                <m:t>3</m:t>
              </m:r>
            </m:sub>
          </m:sSub>
          <m:r>
            <w:rPr>
              <w:rStyle w:val="Lienhypertexte"/>
              <w:rFonts w:ascii="Cambria Math" w:eastAsiaTheme="minorEastAsia" w:hAnsi="Cambria Math"/>
              <w:color w:val="000000" w:themeColor="text1"/>
              <w:u w:val="none"/>
            </w:rPr>
            <m:t>=t</m:t>
          </m:r>
        </m:oMath>
      </m:oMathPara>
    </w:p>
    <w:p w:rsidR="003139E4" w:rsidRPr="003139E4" w:rsidRDefault="003139E4" w:rsidP="003139E4">
      <w:pPr>
        <w:pStyle w:val="Paragraphedeliste"/>
        <w:rPr>
          <w:rStyle w:val="Lienhypertexte"/>
          <w:rFonts w:eastAsiaTheme="minorEastAsia"/>
          <w:b/>
          <w:color w:val="000000" w:themeColor="text1"/>
          <w:u w:val="none"/>
        </w:rPr>
      </w:pPr>
    </w:p>
    <w:p w:rsidR="004D39D5" w:rsidRPr="008D00A0" w:rsidRDefault="004D39D5" w:rsidP="004D39D5">
      <w:pPr>
        <w:pStyle w:val="Paragraphedeliste"/>
        <w:numPr>
          <w:ilvl w:val="0"/>
          <w:numId w:val="3"/>
        </w:numPr>
        <w:rPr>
          <w:rStyle w:val="Lienhypertexte"/>
          <w:b/>
          <w:color w:val="000000" w:themeColor="text1"/>
          <w:u w:val="none"/>
        </w:rPr>
      </w:pPr>
      <w:r>
        <w:rPr>
          <w:rStyle w:val="Lienhypertexte"/>
          <w:b/>
          <w:color w:val="000000" w:themeColor="text1"/>
          <w:u w:val="none"/>
        </w:rPr>
        <w:t xml:space="preserve">Cas </w:t>
      </w:r>
      <m:oMath>
        <m:r>
          <m:rPr>
            <m:sty m:val="bi"/>
          </m:rPr>
          <w:rPr>
            <w:rStyle w:val="Lienhypertexte"/>
            <w:rFonts w:ascii="Cambria Math" w:hAnsi="Cambria Math"/>
            <w:color w:val="000000" w:themeColor="text1"/>
            <w:u w:val="none"/>
          </w:rPr>
          <m:t>∆</m:t>
        </m:r>
        <m:r>
          <m:rPr>
            <m:sty m:val="bi"/>
          </m:rPr>
          <w:rPr>
            <w:rStyle w:val="Lienhypertexte"/>
            <w:rFonts w:ascii="Cambria Math" w:eastAsiaTheme="minorEastAsia" w:hAnsi="Cambria Math"/>
            <w:color w:val="000000" w:themeColor="text1"/>
            <w:u w:val="none"/>
          </w:rPr>
          <m:t>&gt;0</m:t>
        </m:r>
      </m:oMath>
      <w:r>
        <w:rPr>
          <w:rStyle w:val="Lienhypertexte"/>
          <w:rFonts w:eastAsiaTheme="minorEastAsia"/>
          <w:b/>
          <w:color w:val="000000" w:themeColor="text1"/>
          <w:u w:val="none"/>
        </w:rPr>
        <w:t> :</w:t>
      </w:r>
    </w:p>
    <w:p w:rsidR="008D00A0" w:rsidRPr="008D00A0" w:rsidRDefault="008D00A0" w:rsidP="008D00A0">
      <w:pPr>
        <w:pStyle w:val="Paragraphedeliste"/>
        <w:rPr>
          <w:rStyle w:val="Lienhypertexte"/>
          <w:color w:val="000000" w:themeColor="text1"/>
          <w:u w:val="none"/>
        </w:rPr>
      </w:pPr>
      <w:r>
        <w:rPr>
          <w:rStyle w:val="Lienhypertexte"/>
          <w:color w:val="000000" w:themeColor="text1"/>
          <w:u w:val="none"/>
        </w:rPr>
        <w:t>On pose :</w:t>
      </w:r>
      <w:r w:rsidR="00615E64">
        <w:rPr>
          <w:rStyle w:val="Lienhypertexte"/>
          <w:color w:val="000000" w:themeColor="text1"/>
          <w:u w:val="none"/>
        </w:rPr>
        <w:t xml:space="preserve"> </w:t>
      </w:r>
      <w:r w:rsidR="00E9516E">
        <w:rPr>
          <w:rStyle w:val="Lienhypertexte"/>
          <w:color w:val="000000" w:themeColor="text1"/>
          <w:u w:val="none"/>
        </w:rPr>
        <w:t>une racine unique et réelle</w:t>
      </w:r>
    </w:p>
    <w:p w:rsidR="004D39D5" w:rsidRDefault="00A64370" w:rsidP="00A64370">
      <w:pPr>
        <w:jc w:val="center"/>
        <w:rPr>
          <w:rStyle w:val="Lienhypertexte"/>
          <w:rFonts w:eastAsiaTheme="minorEastAsia"/>
          <w:color w:val="000000" w:themeColor="text1"/>
          <w:u w:val="none"/>
        </w:rPr>
      </w:pPr>
      <m:oMath>
        <m:r>
          <w:rPr>
            <w:rStyle w:val="Lienhypertexte"/>
            <w:rFonts w:ascii="Cambria Math" w:hAnsi="Cambria Math"/>
            <w:color w:val="000000" w:themeColor="text1"/>
            <w:u w:val="none"/>
          </w:rPr>
          <m:t>M=</m:t>
        </m:r>
        <m:r>
          <w:rPr>
            <w:rStyle w:val="Lienhypertexte"/>
            <w:rFonts w:ascii="Cambria Math" w:hAnsi="Cambria Math"/>
            <w:color w:val="000000" w:themeColor="text1"/>
            <w:u w:val="none"/>
          </w:rPr>
          <m:t xml:space="preserve"> </m:t>
        </m:r>
        <m:rad>
          <m:radPr>
            <m:ctrlPr>
              <w:rPr>
                <w:rStyle w:val="Lienhypertexte"/>
                <w:rFonts w:ascii="Cambria Math" w:hAnsi="Cambria Math"/>
                <w:i/>
                <w:color w:val="000000" w:themeColor="text1"/>
                <w:u w:val="none"/>
              </w:rPr>
            </m:ctrlPr>
          </m:radPr>
          <m:deg>
            <m:r>
              <w:rPr>
                <w:rStyle w:val="Lienhypertexte"/>
                <w:rFonts w:ascii="Cambria Math" w:hAnsi="Cambria Math"/>
                <w:color w:val="000000" w:themeColor="text1"/>
                <w:u w:val="none"/>
              </w:rPr>
              <m:t>3</m:t>
            </m:r>
          </m:deg>
          <m:e>
            <m:f>
              <m:fPr>
                <m:ctrlPr>
                  <w:rPr>
                    <w:rStyle w:val="Lienhypertexte"/>
                    <w:rFonts w:ascii="Cambria Math" w:hAnsi="Cambria Math"/>
                    <w:i/>
                    <w:color w:val="000000" w:themeColor="text1"/>
                    <w:u w:val="none"/>
                  </w:rPr>
                </m:ctrlPr>
              </m:fPr>
              <m:num>
                <m:r>
                  <w:rPr>
                    <w:rStyle w:val="Lienhypertexte"/>
                    <w:rFonts w:ascii="Cambria Math" w:hAnsi="Cambria Math"/>
                    <w:color w:val="000000" w:themeColor="text1"/>
                    <w:u w:val="none"/>
                  </w:rPr>
                  <m:t>-q</m:t>
                </m:r>
              </m:num>
              <m:den>
                <m:r>
                  <w:rPr>
                    <w:rStyle w:val="Lienhypertexte"/>
                    <w:rFonts w:ascii="Cambria Math" w:hAnsi="Cambria Math"/>
                    <w:color w:val="000000" w:themeColor="text1"/>
                    <w:u w:val="none"/>
                  </w:rPr>
                  <m:t>2</m:t>
                </m:r>
              </m:den>
            </m:f>
            <m:r>
              <w:rPr>
                <w:rStyle w:val="Lienhypertexte"/>
                <w:rFonts w:ascii="Cambria Math" w:hAnsi="Cambria Math"/>
                <w:color w:val="000000" w:themeColor="text1"/>
                <w:u w:val="none"/>
              </w:rPr>
              <m:t>+</m:t>
            </m:r>
            <m:rad>
              <m:radPr>
                <m:degHide m:val="1"/>
                <m:ctrlPr>
                  <w:rPr>
                    <w:rStyle w:val="Lienhypertexte"/>
                    <w:rFonts w:ascii="Cambria Math" w:hAnsi="Cambria Math"/>
                    <w:i/>
                    <w:color w:val="000000" w:themeColor="text1"/>
                    <w:u w:val="none"/>
                  </w:rPr>
                </m:ctrlPr>
              </m:radPr>
              <m:deg/>
              <m:e>
                <m:f>
                  <m:fPr>
                    <m:ctrlPr>
                      <w:rPr>
                        <w:rStyle w:val="Lienhypertexte"/>
                        <w:rFonts w:ascii="Cambria Math" w:hAnsi="Cambria Math"/>
                        <w:i/>
                        <w:color w:val="000000" w:themeColor="text1"/>
                        <w:u w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Lienhypertexte"/>
                            <w:rFonts w:ascii="Cambria Math" w:hAnsi="Cambria Math"/>
                            <w:i/>
                            <w:color w:val="000000" w:themeColor="text1"/>
                            <w:u w:val="none"/>
                          </w:rPr>
                        </m:ctrlPr>
                      </m:sSupPr>
                      <m:e>
                        <m:r>
                          <w:rPr>
                            <w:rStyle w:val="Lienhypertexte"/>
                            <w:rFonts w:ascii="Cambria Math" w:hAnsi="Cambria Math"/>
                            <w:color w:val="000000" w:themeColor="text1"/>
                            <w:u w:val="none"/>
                          </w:rPr>
                          <m:t>q</m:t>
                        </m:r>
                      </m:e>
                      <m:sup>
                        <m:r>
                          <w:rPr>
                            <w:rStyle w:val="Lienhypertexte"/>
                            <w:rFonts w:ascii="Cambria Math" w:hAnsi="Cambria Math"/>
                            <w:color w:val="000000" w:themeColor="text1"/>
                            <w:u w:val="non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Style w:val="Lienhypertexte"/>
                        <w:rFonts w:ascii="Cambria Math" w:hAnsi="Cambria Math"/>
                        <w:color w:val="000000" w:themeColor="text1"/>
                        <w:u w:val="none"/>
                      </w:rPr>
                      <m:t>4</m:t>
                    </m:r>
                  </m:den>
                </m:f>
                <m:r>
                  <w:rPr>
                    <w:rStyle w:val="Lienhypertexte"/>
                    <w:rFonts w:ascii="Cambria Math" w:hAnsi="Cambria Math"/>
                    <w:color w:val="000000" w:themeColor="text1"/>
                    <w:u w:val="none"/>
                  </w:rPr>
                  <m:t>+</m:t>
                </m:r>
                <m:f>
                  <m:fPr>
                    <m:ctrlPr>
                      <w:rPr>
                        <w:rStyle w:val="Lienhypertexte"/>
                        <w:rFonts w:ascii="Cambria Math" w:hAnsi="Cambria Math"/>
                        <w:i/>
                        <w:color w:val="000000" w:themeColor="text1"/>
                        <w:u w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Lienhypertexte"/>
                            <w:rFonts w:ascii="Cambria Math" w:hAnsi="Cambria Math"/>
                            <w:i/>
                            <w:color w:val="000000" w:themeColor="text1"/>
                            <w:u w:val="none"/>
                          </w:rPr>
                        </m:ctrlPr>
                      </m:sSupPr>
                      <m:e>
                        <m:r>
                          <w:rPr>
                            <w:rStyle w:val="Lienhypertexte"/>
                            <w:rFonts w:ascii="Cambria Math" w:hAnsi="Cambria Math"/>
                            <w:color w:val="000000" w:themeColor="text1"/>
                            <w:u w:val="none"/>
                          </w:rPr>
                          <m:t>p</m:t>
                        </m:r>
                      </m:e>
                      <m:sup>
                        <m:r>
                          <w:rPr>
                            <w:rStyle w:val="Lienhypertexte"/>
                            <w:rFonts w:ascii="Cambria Math" w:hAnsi="Cambria Math"/>
                            <w:color w:val="000000" w:themeColor="text1"/>
                            <w:u w:val="none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Style w:val="Lienhypertexte"/>
                        <w:rFonts w:ascii="Cambria Math" w:hAnsi="Cambria Math"/>
                        <w:color w:val="000000" w:themeColor="text1"/>
                        <w:u w:val="none"/>
                      </w:rPr>
                      <m:t>27</m:t>
                    </m:r>
                  </m:den>
                </m:f>
              </m:e>
            </m:rad>
          </m:e>
        </m:rad>
      </m:oMath>
      <w:r>
        <w:rPr>
          <w:rStyle w:val="Lienhypertexte"/>
          <w:rFonts w:eastAsiaTheme="minorEastAsia"/>
          <w:i/>
          <w:color w:val="000000" w:themeColor="text1"/>
          <w:u w:val="none"/>
        </w:rPr>
        <w:t xml:space="preserve">  </w:t>
      </w:r>
      <w:r>
        <w:rPr>
          <w:rStyle w:val="Lienhypertexte"/>
          <w:rFonts w:eastAsiaTheme="minorEastAsia"/>
          <w:color w:val="000000" w:themeColor="text1"/>
          <w:u w:val="none"/>
        </w:rPr>
        <w:t xml:space="preserve">Et  </w:t>
      </w:r>
      <m:oMath>
        <m:r>
          <w:rPr>
            <w:rStyle w:val="Lienhypertexte"/>
            <w:rFonts w:ascii="Cambria Math" w:hAnsi="Cambria Math"/>
            <w:color w:val="000000" w:themeColor="text1"/>
            <w:u w:val="none"/>
          </w:rPr>
          <m:t>N</m:t>
        </m:r>
        <m:r>
          <w:rPr>
            <w:rStyle w:val="Lienhypertexte"/>
            <w:rFonts w:ascii="Cambria Math" w:hAnsi="Cambria Math"/>
            <w:color w:val="000000" w:themeColor="text1"/>
            <w:u w:val="none"/>
          </w:rPr>
          <m:t>=</m:t>
        </m:r>
        <m:r>
          <w:rPr>
            <w:rStyle w:val="Lienhypertexte"/>
            <w:rFonts w:ascii="Cambria Math" w:hAnsi="Cambria Math"/>
            <w:color w:val="000000" w:themeColor="text1"/>
            <w:u w:val="none"/>
          </w:rPr>
          <m:t xml:space="preserve"> </m:t>
        </m:r>
        <m:rad>
          <m:radPr>
            <m:ctrlPr>
              <w:rPr>
                <w:rStyle w:val="Lienhypertexte"/>
                <w:rFonts w:ascii="Cambria Math" w:hAnsi="Cambria Math"/>
                <w:i/>
                <w:color w:val="000000" w:themeColor="text1"/>
                <w:u w:val="none"/>
              </w:rPr>
            </m:ctrlPr>
          </m:radPr>
          <m:deg>
            <m:r>
              <w:rPr>
                <w:rStyle w:val="Lienhypertexte"/>
                <w:rFonts w:ascii="Cambria Math" w:hAnsi="Cambria Math"/>
                <w:color w:val="000000" w:themeColor="text1"/>
                <w:u w:val="none"/>
              </w:rPr>
              <m:t>3</m:t>
            </m:r>
          </m:deg>
          <m:e>
            <m:f>
              <m:fPr>
                <m:ctrlPr>
                  <w:rPr>
                    <w:rStyle w:val="Lienhypertexte"/>
                    <w:rFonts w:ascii="Cambria Math" w:hAnsi="Cambria Math"/>
                    <w:i/>
                    <w:color w:val="000000" w:themeColor="text1"/>
                    <w:u w:val="none"/>
                  </w:rPr>
                </m:ctrlPr>
              </m:fPr>
              <m:num>
                <m:r>
                  <w:rPr>
                    <w:rStyle w:val="Lienhypertexte"/>
                    <w:rFonts w:ascii="Cambria Math" w:hAnsi="Cambria Math"/>
                    <w:color w:val="000000" w:themeColor="text1"/>
                    <w:u w:val="none"/>
                  </w:rPr>
                  <m:t>-q</m:t>
                </m:r>
              </m:num>
              <m:den>
                <m:r>
                  <w:rPr>
                    <w:rStyle w:val="Lienhypertexte"/>
                    <w:rFonts w:ascii="Cambria Math" w:hAnsi="Cambria Math"/>
                    <w:color w:val="000000" w:themeColor="text1"/>
                    <w:u w:val="none"/>
                  </w:rPr>
                  <m:t>2</m:t>
                </m:r>
              </m:den>
            </m:f>
            <m:r>
              <w:rPr>
                <w:rStyle w:val="Lienhypertexte"/>
                <w:rFonts w:ascii="Cambria Math" w:hAnsi="Cambria Math"/>
                <w:color w:val="000000" w:themeColor="text1"/>
                <w:u w:val="none"/>
              </w:rPr>
              <m:t>-</m:t>
            </m:r>
            <m:rad>
              <m:radPr>
                <m:degHide m:val="1"/>
                <m:ctrlPr>
                  <w:rPr>
                    <w:rStyle w:val="Lienhypertexte"/>
                    <w:rFonts w:ascii="Cambria Math" w:hAnsi="Cambria Math"/>
                    <w:i/>
                    <w:color w:val="000000" w:themeColor="text1"/>
                    <w:u w:val="none"/>
                  </w:rPr>
                </m:ctrlPr>
              </m:radPr>
              <m:deg/>
              <m:e>
                <m:f>
                  <m:fPr>
                    <m:ctrlPr>
                      <w:rPr>
                        <w:rStyle w:val="Lienhypertexte"/>
                        <w:rFonts w:ascii="Cambria Math" w:hAnsi="Cambria Math"/>
                        <w:i/>
                        <w:color w:val="000000" w:themeColor="text1"/>
                        <w:u w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Lienhypertexte"/>
                            <w:rFonts w:ascii="Cambria Math" w:hAnsi="Cambria Math"/>
                            <w:i/>
                            <w:color w:val="000000" w:themeColor="text1"/>
                            <w:u w:val="none"/>
                          </w:rPr>
                        </m:ctrlPr>
                      </m:sSupPr>
                      <m:e>
                        <m:r>
                          <w:rPr>
                            <w:rStyle w:val="Lienhypertexte"/>
                            <w:rFonts w:ascii="Cambria Math" w:hAnsi="Cambria Math"/>
                            <w:color w:val="000000" w:themeColor="text1"/>
                            <w:u w:val="none"/>
                          </w:rPr>
                          <m:t>q</m:t>
                        </m:r>
                      </m:e>
                      <m:sup>
                        <m:r>
                          <w:rPr>
                            <w:rStyle w:val="Lienhypertexte"/>
                            <w:rFonts w:ascii="Cambria Math" w:hAnsi="Cambria Math"/>
                            <w:color w:val="000000" w:themeColor="text1"/>
                            <w:u w:val="non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Style w:val="Lienhypertexte"/>
                        <w:rFonts w:ascii="Cambria Math" w:hAnsi="Cambria Math"/>
                        <w:color w:val="000000" w:themeColor="text1"/>
                        <w:u w:val="none"/>
                      </w:rPr>
                      <m:t>4</m:t>
                    </m:r>
                  </m:den>
                </m:f>
                <m:r>
                  <w:rPr>
                    <w:rStyle w:val="Lienhypertexte"/>
                    <w:rFonts w:ascii="Cambria Math" w:hAnsi="Cambria Math"/>
                    <w:color w:val="000000" w:themeColor="text1"/>
                    <w:u w:val="none"/>
                  </w:rPr>
                  <m:t>+</m:t>
                </m:r>
                <m:f>
                  <m:fPr>
                    <m:ctrlPr>
                      <w:rPr>
                        <w:rStyle w:val="Lienhypertexte"/>
                        <w:rFonts w:ascii="Cambria Math" w:hAnsi="Cambria Math"/>
                        <w:i/>
                        <w:color w:val="000000" w:themeColor="text1"/>
                        <w:u w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Lienhypertexte"/>
                            <w:rFonts w:ascii="Cambria Math" w:hAnsi="Cambria Math"/>
                            <w:i/>
                            <w:color w:val="000000" w:themeColor="text1"/>
                            <w:u w:val="none"/>
                          </w:rPr>
                        </m:ctrlPr>
                      </m:sSupPr>
                      <m:e>
                        <m:r>
                          <w:rPr>
                            <w:rStyle w:val="Lienhypertexte"/>
                            <w:rFonts w:ascii="Cambria Math" w:hAnsi="Cambria Math"/>
                            <w:color w:val="000000" w:themeColor="text1"/>
                            <w:u w:val="none"/>
                          </w:rPr>
                          <m:t>p</m:t>
                        </m:r>
                      </m:e>
                      <m:sup>
                        <m:r>
                          <w:rPr>
                            <w:rStyle w:val="Lienhypertexte"/>
                            <w:rFonts w:ascii="Cambria Math" w:hAnsi="Cambria Math"/>
                            <w:color w:val="000000" w:themeColor="text1"/>
                            <w:u w:val="none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Style w:val="Lienhypertexte"/>
                        <w:rFonts w:ascii="Cambria Math" w:hAnsi="Cambria Math"/>
                        <w:color w:val="000000" w:themeColor="text1"/>
                        <w:u w:val="none"/>
                      </w:rPr>
                      <m:t>27</m:t>
                    </m:r>
                  </m:den>
                </m:f>
              </m:e>
            </m:rad>
          </m:e>
        </m:rad>
      </m:oMath>
    </w:p>
    <w:p w:rsidR="00E9516E" w:rsidRDefault="00E9516E" w:rsidP="00A64370">
      <w:pPr>
        <w:jc w:val="center"/>
        <w:rPr>
          <w:rStyle w:val="Lienhypertexte"/>
          <w:rFonts w:eastAsiaTheme="minorEastAsia"/>
          <w:color w:val="000000" w:themeColor="text1"/>
          <w:u w:val="none"/>
        </w:rPr>
      </w:pPr>
      <m:oMathPara>
        <m:oMath>
          <m:r>
            <w:rPr>
              <w:rStyle w:val="Lienhypertexte"/>
              <w:rFonts w:ascii="Cambria Math" w:eastAsiaTheme="minorEastAsia" w:hAnsi="Cambria Math"/>
              <w:color w:val="000000" w:themeColor="text1"/>
              <w:u w:val="none"/>
            </w:rPr>
            <m:t>x=t+M+N</m:t>
          </m:r>
        </m:oMath>
      </m:oMathPara>
    </w:p>
    <w:p w:rsidR="00A64370" w:rsidRPr="00A64370" w:rsidRDefault="00A64370" w:rsidP="00A64370">
      <w:pPr>
        <w:jc w:val="center"/>
        <w:rPr>
          <w:rStyle w:val="Lienhypertexte"/>
          <w:color w:val="000000" w:themeColor="text1"/>
          <w:u w:val="none"/>
        </w:rPr>
      </w:pPr>
    </w:p>
    <w:p w:rsidR="004D39D5" w:rsidRPr="00950668" w:rsidRDefault="004D39D5" w:rsidP="004D39D5">
      <w:pPr>
        <w:pStyle w:val="Paragraphedeliste"/>
        <w:numPr>
          <w:ilvl w:val="0"/>
          <w:numId w:val="3"/>
        </w:numPr>
        <w:rPr>
          <w:rStyle w:val="Lienhypertexte"/>
          <w:b/>
          <w:color w:val="000000" w:themeColor="text1"/>
          <w:u w:val="none"/>
        </w:rPr>
      </w:pPr>
      <w:r>
        <w:rPr>
          <w:rStyle w:val="Lienhypertexte"/>
          <w:b/>
          <w:color w:val="000000" w:themeColor="text1"/>
          <w:u w:val="none"/>
        </w:rPr>
        <w:t xml:space="preserve">Cas </w:t>
      </w:r>
      <m:oMath>
        <m:r>
          <w:rPr>
            <w:rStyle w:val="Lienhypertexte"/>
            <w:rFonts w:ascii="Cambria Math" w:hAnsi="Cambria Math"/>
            <w:color w:val="000000" w:themeColor="text1"/>
            <w:u w:val="none"/>
          </w:rPr>
          <m:t>∆</m:t>
        </m:r>
        <m:r>
          <w:rPr>
            <w:rStyle w:val="Lienhypertexte"/>
            <w:rFonts w:ascii="Cambria Math" w:eastAsiaTheme="minorEastAsia" w:hAnsi="Cambria Math"/>
            <w:color w:val="000000" w:themeColor="text1"/>
            <w:u w:val="none"/>
          </w:rPr>
          <m:t>=0</m:t>
        </m:r>
      </m:oMath>
      <w:r>
        <w:rPr>
          <w:rStyle w:val="Lienhypertexte"/>
          <w:rFonts w:eastAsiaTheme="minorEastAsia"/>
          <w:b/>
          <w:color w:val="000000" w:themeColor="text1"/>
          <w:u w:val="none"/>
        </w:rPr>
        <w:t> :</w:t>
      </w:r>
      <w:r w:rsidR="00950668">
        <w:rPr>
          <w:rStyle w:val="Lienhypertexte"/>
          <w:rFonts w:eastAsiaTheme="minorEastAsia"/>
          <w:b/>
          <w:color w:val="000000" w:themeColor="text1"/>
          <w:u w:val="none"/>
        </w:rPr>
        <w:t xml:space="preserve"> </w:t>
      </w:r>
      <w:r w:rsidR="00950668">
        <w:rPr>
          <w:rStyle w:val="Lienhypertexte"/>
          <w:color w:val="000000" w:themeColor="text1"/>
          <w:u w:val="none"/>
        </w:rPr>
        <w:t>une racine unique et une racine multiple</w:t>
      </w:r>
    </w:p>
    <w:p w:rsidR="00950668" w:rsidRPr="00E9516E" w:rsidRDefault="00950668" w:rsidP="00E9516E">
      <w:pPr>
        <w:pStyle w:val="Paragraphedeliste"/>
        <w:jc w:val="center"/>
        <w:rPr>
          <w:rStyle w:val="Lienhypertexte"/>
          <w:color w:val="000000" w:themeColor="text1"/>
          <w:u w:val="none"/>
        </w:rPr>
      </w:pPr>
      <m:oMath>
        <m:sSub>
          <m:sSubPr>
            <m:ctrlPr>
              <w:rPr>
                <w:rStyle w:val="Lienhypertexte"/>
                <w:rFonts w:ascii="Cambria Math" w:hAnsi="Cambria Math"/>
                <w:i/>
                <w:color w:val="000000" w:themeColor="text1"/>
                <w:u w:val="none"/>
              </w:rPr>
            </m:ctrlPr>
          </m:sSubPr>
          <m:e>
            <m:r>
              <w:rPr>
                <w:rStyle w:val="Lienhypertexte"/>
                <w:rFonts w:ascii="Cambria Math" w:hAnsi="Cambria Math"/>
                <w:color w:val="000000" w:themeColor="text1"/>
                <w:u w:val="none"/>
              </w:rPr>
              <m:t>x</m:t>
            </m:r>
          </m:e>
          <m:sub>
            <m:r>
              <w:rPr>
                <w:rStyle w:val="Lienhypertexte"/>
                <w:rFonts w:ascii="Cambria Math" w:hAnsi="Cambria Math"/>
                <w:color w:val="000000" w:themeColor="text1"/>
                <w:u w:val="none"/>
              </w:rPr>
              <m:t>1</m:t>
            </m:r>
          </m:sub>
        </m:sSub>
        <m:r>
          <w:rPr>
            <w:rStyle w:val="Lienhypertexte"/>
            <w:rFonts w:ascii="Cambria Math" w:hAnsi="Cambria Math"/>
            <w:color w:val="000000" w:themeColor="text1"/>
            <w:u w:val="none"/>
          </w:rPr>
          <m:t>=t+2</m:t>
        </m:r>
        <m:rad>
          <m:radPr>
            <m:ctrlPr>
              <w:rPr>
                <w:rStyle w:val="Lienhypertexte"/>
                <w:rFonts w:ascii="Cambria Math" w:hAnsi="Cambria Math"/>
                <w:i/>
                <w:color w:val="000000" w:themeColor="text1"/>
                <w:u w:val="none"/>
              </w:rPr>
            </m:ctrlPr>
          </m:radPr>
          <m:deg>
            <m:r>
              <w:rPr>
                <w:rStyle w:val="Lienhypertexte"/>
                <w:rFonts w:ascii="Cambria Math" w:hAnsi="Cambria Math"/>
                <w:color w:val="000000" w:themeColor="text1"/>
                <w:u w:val="none"/>
              </w:rPr>
              <m:t>3</m:t>
            </m:r>
          </m:deg>
          <m:e>
            <m:f>
              <m:fPr>
                <m:ctrlPr>
                  <w:rPr>
                    <w:rStyle w:val="Lienhypertexte"/>
                    <w:rFonts w:ascii="Cambria Math" w:hAnsi="Cambria Math"/>
                    <w:i/>
                    <w:color w:val="000000" w:themeColor="text1"/>
                    <w:u w:val="none"/>
                  </w:rPr>
                </m:ctrlPr>
              </m:fPr>
              <m:num>
                <m:r>
                  <w:rPr>
                    <w:rStyle w:val="Lienhypertexte"/>
                    <w:rFonts w:ascii="Cambria Math" w:hAnsi="Cambria Math"/>
                    <w:color w:val="000000" w:themeColor="text1"/>
                    <w:u w:val="none"/>
                  </w:rPr>
                  <m:t>-q</m:t>
                </m:r>
              </m:num>
              <m:den>
                <m:r>
                  <w:rPr>
                    <w:rStyle w:val="Lienhypertexte"/>
                    <w:rFonts w:ascii="Cambria Math" w:hAnsi="Cambria Math"/>
                    <w:color w:val="000000" w:themeColor="text1"/>
                    <w:u w:val="none"/>
                  </w:rPr>
                  <m:t>2</m:t>
                </m:r>
              </m:den>
            </m:f>
          </m:e>
        </m:rad>
      </m:oMath>
      <w:r w:rsidRPr="00E9516E">
        <w:rPr>
          <w:rStyle w:val="Lienhypertexte"/>
          <w:rFonts w:eastAsiaTheme="minorEastAsia"/>
          <w:color w:val="000000" w:themeColor="text1"/>
          <w:u w:val="none"/>
        </w:rPr>
        <w:t xml:space="preserve"> </w:t>
      </w:r>
      <m:oMath>
        <m:r>
          <w:rPr>
            <w:rStyle w:val="Lienhypertexte"/>
            <w:rFonts w:ascii="Cambria Math" w:hAnsi="Cambria Math"/>
            <w:color w:val="000000" w:themeColor="text1"/>
            <w:u w:val="none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sub>
          </m:sSub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=</m:t>
          </m:r>
          <m:sSub>
            <m:sSub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3</m:t>
              </m:r>
            </m:sub>
          </m:sSub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=t-</m:t>
          </m:r>
          <m:rad>
            <m:rad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radPr>
            <m:deg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3</m:t>
              </m:r>
            </m:deg>
            <m:e>
              <m:f>
                <m:f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-q</m:t>
                  </m:r>
                </m:num>
                <m:den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2</m:t>
                  </m:r>
                </m:den>
              </m:f>
            </m:e>
          </m:rad>
        </m:oMath>
      </m:oMathPara>
    </w:p>
    <w:p w:rsidR="004D39D5" w:rsidRDefault="004D39D5" w:rsidP="004D39D5">
      <w:pPr>
        <w:rPr>
          <w:rStyle w:val="Lienhypertexte"/>
          <w:b/>
          <w:color w:val="000000" w:themeColor="text1"/>
          <w:u w:val="none"/>
        </w:rPr>
      </w:pPr>
    </w:p>
    <w:p w:rsidR="00E57B0A" w:rsidRPr="004D39D5" w:rsidRDefault="00E57B0A" w:rsidP="004D39D5">
      <w:pPr>
        <w:rPr>
          <w:rStyle w:val="Lienhypertexte"/>
          <w:b/>
          <w:color w:val="000000" w:themeColor="text1"/>
          <w:u w:val="none"/>
        </w:rPr>
      </w:pPr>
    </w:p>
    <w:p w:rsidR="008D2914" w:rsidRPr="008D2914" w:rsidRDefault="004D39D5" w:rsidP="008D2914">
      <w:pPr>
        <w:pStyle w:val="Paragraphedeliste"/>
        <w:numPr>
          <w:ilvl w:val="0"/>
          <w:numId w:val="3"/>
        </w:numPr>
        <w:rPr>
          <w:rStyle w:val="Lienhypertexte"/>
          <w:b/>
          <w:color w:val="000000" w:themeColor="text1"/>
          <w:u w:val="none"/>
        </w:rPr>
      </w:pPr>
      <w:r>
        <w:rPr>
          <w:rStyle w:val="Lienhypertexte"/>
          <w:b/>
          <w:color w:val="000000" w:themeColor="text1"/>
          <w:u w:val="none"/>
        </w:rPr>
        <w:t xml:space="preserve">Cas </w:t>
      </w:r>
      <m:oMath>
        <m:r>
          <w:rPr>
            <w:rStyle w:val="Lienhypertexte"/>
            <w:rFonts w:ascii="Cambria Math" w:hAnsi="Cambria Math"/>
            <w:color w:val="000000" w:themeColor="text1"/>
            <w:u w:val="none"/>
          </w:rPr>
          <m:t>∆</m:t>
        </m:r>
        <m:r>
          <w:rPr>
            <w:rStyle w:val="Lienhypertexte"/>
            <w:rFonts w:ascii="Cambria Math" w:eastAsiaTheme="minorEastAsia" w:hAnsi="Cambria Math"/>
            <w:color w:val="000000" w:themeColor="text1"/>
            <w:u w:val="none"/>
          </w:rPr>
          <m:t>&lt;0</m:t>
        </m:r>
      </m:oMath>
      <w:r>
        <w:rPr>
          <w:rStyle w:val="Lienhypertexte"/>
          <w:rFonts w:eastAsiaTheme="minorEastAsia"/>
          <w:b/>
          <w:color w:val="000000" w:themeColor="text1"/>
          <w:u w:val="none"/>
        </w:rPr>
        <w:t> :</w:t>
      </w:r>
      <w:r w:rsidR="00E9516E">
        <w:rPr>
          <w:rStyle w:val="Lienhypertexte"/>
          <w:rFonts w:eastAsiaTheme="minorEastAsia"/>
          <w:b/>
          <w:color w:val="000000" w:themeColor="text1"/>
          <w:u w:val="none"/>
        </w:rPr>
        <w:t xml:space="preserve"> </w:t>
      </w:r>
      <w:r w:rsidR="00E9516E" w:rsidRPr="00E9516E">
        <w:rPr>
          <w:rStyle w:val="Lienhypertexte"/>
          <w:rFonts w:eastAsiaTheme="minorEastAsia"/>
          <w:color w:val="000000" w:themeColor="text1"/>
          <w:u w:val="none"/>
        </w:rPr>
        <w:t>trois racines distinctes et réelles</w:t>
      </w:r>
    </w:p>
    <w:p w:rsidR="008D2914" w:rsidRPr="008D00A0" w:rsidRDefault="008D2914" w:rsidP="008D2914">
      <w:pPr>
        <w:pStyle w:val="Paragraphedeliste"/>
        <w:rPr>
          <w:rStyle w:val="Lienhypertexte"/>
          <w:color w:val="000000" w:themeColor="text1"/>
          <w:u w:val="none"/>
        </w:rPr>
      </w:pPr>
      <w:r>
        <w:rPr>
          <w:rStyle w:val="Lienhypertexte"/>
          <w:color w:val="000000" w:themeColor="text1"/>
          <w:u w:val="none"/>
        </w:rPr>
        <w:t>On pose :</w:t>
      </w:r>
    </w:p>
    <w:p w:rsidR="008D2914" w:rsidRPr="00A64370" w:rsidRDefault="008D2914" w:rsidP="008D2914">
      <w:pPr>
        <w:rPr>
          <w:rStyle w:val="Lienhypertexte"/>
          <w:color w:val="000000" w:themeColor="text1"/>
          <w:u w:val="none"/>
        </w:rPr>
      </w:pPr>
      <m:oMathPara>
        <m:oMathParaPr>
          <m:jc m:val="center"/>
        </m:oMathParaPr>
        <m:oMath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θ=arcos</m:t>
          </m:r>
          <m:d>
            <m:d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dPr>
            <m:e>
              <m:f>
                <m:f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-q</m:t>
                  </m:r>
                </m:num>
                <m:den>
                  <m:rad>
                    <m:radPr>
                      <m:ctrlPr>
                        <w:rPr>
                          <w:rStyle w:val="Lienhypertexte"/>
                          <w:rFonts w:ascii="Cambria Math" w:hAnsi="Cambria Math"/>
                          <w:i/>
                          <w:color w:val="000000" w:themeColor="text1"/>
                          <w:u w:val="none"/>
                        </w:rPr>
                      </m:ctrlPr>
                    </m:radPr>
                    <m:deg>
                      <m:r>
                        <w:rPr>
                          <w:rStyle w:val="Lienhypertexte"/>
                          <w:rFonts w:ascii="Cambria Math" w:hAnsi="Cambria Math"/>
                          <w:color w:val="000000" w:themeColor="text1"/>
                          <w:u w:val="none"/>
                        </w:rPr>
                        <m:t>2</m:t>
                      </m:r>
                    </m:deg>
                    <m:e>
                      <m:f>
                        <m:fPr>
                          <m:ctrlPr>
                            <w:rPr>
                              <w:rStyle w:val="Lienhypertexte"/>
                              <w:rFonts w:ascii="Cambria Math" w:hAnsi="Cambria Math"/>
                              <w:i/>
                              <w:color w:val="000000" w:themeColor="text1"/>
                              <w:u w:val="none"/>
                            </w:rPr>
                          </m:ctrlPr>
                        </m:fPr>
                        <m:num>
                          <m:r>
                            <w:rPr>
                              <w:rStyle w:val="Lienhypertexte"/>
                              <w:rFonts w:ascii="Cambria Math" w:hAnsi="Cambria Math"/>
                              <w:color w:val="000000" w:themeColor="text1"/>
                              <w:u w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Style w:val="Lienhypertexte"/>
                                  <w:rFonts w:ascii="Cambria Math" w:hAnsi="Cambria Math"/>
                                  <w:i/>
                                  <w:color w:val="000000" w:themeColor="text1"/>
                                  <w:u w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Lienhypertexte"/>
                                  <w:rFonts w:ascii="Cambria Math" w:hAnsi="Cambria Math"/>
                                  <w:color w:val="000000" w:themeColor="text1"/>
                                  <w:u w:val="none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Style w:val="Lienhypertexte"/>
                                  <w:rFonts w:ascii="Cambria Math" w:hAnsi="Cambria Math"/>
                                  <w:color w:val="000000" w:themeColor="text1"/>
                                  <w:u w:val="none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Style w:val="Lienhypertexte"/>
                              <w:rFonts w:ascii="Cambria Math" w:hAnsi="Cambria Math"/>
                              <w:color w:val="000000" w:themeColor="text1"/>
                              <w:u w:val="none"/>
                            </w:rPr>
                            <m:t>27</m:t>
                          </m:r>
                        </m:den>
                      </m:f>
                    </m:e>
                  </m:rad>
                </m:den>
              </m:f>
            </m:e>
          </m:d>
        </m:oMath>
      </m:oMathPara>
    </w:p>
    <w:p w:rsidR="008D2914" w:rsidRPr="00E57B0A" w:rsidRDefault="008D2914" w:rsidP="008D2914">
      <w:pPr>
        <w:pStyle w:val="Paragraphedeliste"/>
        <w:rPr>
          <w:rStyle w:val="Lienhypertexte"/>
          <w:b/>
          <w:color w:val="000000" w:themeColor="text1"/>
          <w:u w:val="none"/>
        </w:rPr>
      </w:pPr>
    </w:p>
    <w:p w:rsidR="00E57B0A" w:rsidRPr="00E57B0A" w:rsidRDefault="00E57B0A" w:rsidP="00E57B0A">
      <w:pPr>
        <w:pStyle w:val="Paragraphedeliste"/>
        <w:rPr>
          <w:rStyle w:val="Lienhypertexte"/>
          <w:color w:val="000000" w:themeColor="text1"/>
          <w:u w:val="none"/>
        </w:rPr>
      </w:pPr>
      <w:r>
        <w:rPr>
          <w:rStyle w:val="Lienhypertexte"/>
          <w:color w:val="000000" w:themeColor="text1"/>
          <w:u w:val="none"/>
        </w:rPr>
        <w:t>T</w:t>
      </w:r>
      <w:r w:rsidRPr="00E57B0A">
        <w:rPr>
          <w:rStyle w:val="Lienhypertexte"/>
          <w:color w:val="000000" w:themeColor="text1"/>
          <w:u w:val="none"/>
        </w:rPr>
        <w:t>rois racines distinctes et réelles selon  x3 &lt; x2 &lt; x1 et selon</w:t>
      </w:r>
      <w:r w:rsidR="008D2914">
        <w:rPr>
          <w:rStyle w:val="Lienhypertexte"/>
          <w:color w:val="000000" w:themeColor="text1"/>
          <w:u w:val="none"/>
        </w:rPr>
        <w:t>,</w:t>
      </w:r>
    </w:p>
    <w:p w:rsidR="00E57B0A" w:rsidRPr="00E57B0A" w:rsidRDefault="00F5352A" w:rsidP="00E57B0A">
      <w:pPr>
        <w:pStyle w:val="Paragraphedeliste"/>
        <w:jc w:val="center"/>
        <w:rPr>
          <w:rStyle w:val="Lienhypertexte"/>
          <w:color w:val="000000" w:themeColor="text1"/>
          <w:u w:val="none"/>
        </w:rPr>
      </w:pPr>
      <m:oMathPara>
        <m:oMath>
          <m:sSub>
            <m:sSub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1</m:t>
              </m:r>
            </m:sub>
          </m:sSub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</m:t>
          </m:r>
          <m:r>
            <w:rPr>
              <w:rStyle w:val="Lienhypertexte"/>
              <w:rFonts w:ascii="Cambria Math" w:hAnsi="Cambria Math" w:cs="Cambria Math"/>
              <w:color w:val="000000" w:themeColor="text1"/>
              <w:u w:val="none"/>
            </w:rPr>
            <m:t>∈</m:t>
          </m:r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]t + </m:t>
          </m:r>
          <m:rad>
            <m:radPr>
              <m:degHide m:val="1"/>
              <m:ctrlPr>
                <w:rPr>
                  <w:rStyle w:val="Lienhypertexte"/>
                  <w:rFonts w:ascii="Cambria Math" w:hAnsi="Cambria Math" w:cs="Calibri"/>
                  <w:i/>
                  <w:color w:val="000000" w:themeColor="text1"/>
                  <w:u w:val="none"/>
                </w:rPr>
              </m:ctrlPr>
            </m:radPr>
            <m:deg/>
            <m:e>
              <m:f>
                <m:fPr>
                  <m:ctrlPr>
                    <w:rPr>
                      <w:rStyle w:val="Lienhypertexte"/>
                      <w:rFonts w:ascii="Cambria Math" w:hAnsi="Cambria Math" w:cs="Calibri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-</m:t>
                  </m:r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 xml:space="preserve"> p</m:t>
                  </m:r>
                </m:num>
                <m:den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3</m:t>
                  </m:r>
                </m:den>
              </m:f>
            </m:e>
          </m:rad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 ,</m:t>
          </m:r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t + </m:t>
          </m:r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2</m:t>
          </m:r>
          <m:rad>
            <m:radPr>
              <m:degHide m:val="1"/>
              <m:ctrlPr>
                <w:rPr>
                  <w:rStyle w:val="Lienhypertexte"/>
                  <w:rFonts w:ascii="Cambria Math" w:hAnsi="Cambria Math" w:cs="Calibri"/>
                  <w:i/>
                  <w:color w:val="000000" w:themeColor="text1"/>
                  <w:u w:val="none"/>
                </w:rPr>
              </m:ctrlPr>
            </m:radPr>
            <m:deg/>
            <m:e>
              <m:f>
                <m:fPr>
                  <m:ctrlPr>
                    <w:rPr>
                      <w:rStyle w:val="Lienhypertexte"/>
                      <w:rFonts w:ascii="Cambria Math" w:hAnsi="Cambria Math" w:cs="Calibri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-</m:t>
                  </m:r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 xml:space="preserve"> p</m:t>
                  </m:r>
                </m:num>
                <m:den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3</m:t>
                  </m:r>
                </m:den>
              </m:f>
            </m:e>
          </m:rad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[</m:t>
          </m:r>
        </m:oMath>
      </m:oMathPara>
    </w:p>
    <w:p w:rsidR="00E57B0A" w:rsidRPr="00E57B0A" w:rsidRDefault="00F5352A" w:rsidP="00E57B0A">
      <w:pPr>
        <w:pStyle w:val="Paragraphedeliste"/>
        <w:jc w:val="center"/>
        <w:rPr>
          <w:rStyle w:val="Lienhypertexte"/>
          <w:color w:val="000000" w:themeColor="text1"/>
          <w:u w:val="none"/>
        </w:rPr>
      </w:pPr>
      <m:oMathPara>
        <m:oMath>
          <m:sSub>
            <m:sSub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sub>
          </m:sSub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</m:t>
          </m:r>
          <m:r>
            <w:rPr>
              <w:rStyle w:val="Lienhypertexte"/>
              <w:rFonts w:ascii="Cambria Math" w:hAnsi="Cambria Math" w:cs="Cambria Math"/>
              <w:color w:val="000000" w:themeColor="text1"/>
              <w:u w:val="none"/>
            </w:rPr>
            <m:t>∈</m:t>
          </m:r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]t</m:t>
          </m:r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-</m:t>
          </m:r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</m:t>
          </m:r>
          <m:rad>
            <m:radPr>
              <m:degHide m:val="1"/>
              <m:ctrlPr>
                <w:rPr>
                  <w:rStyle w:val="Lienhypertexte"/>
                  <w:rFonts w:ascii="Cambria Math" w:hAnsi="Cambria Math" w:cs="Calibri"/>
                  <w:i/>
                  <w:color w:val="000000" w:themeColor="text1"/>
                  <w:u w:val="none"/>
                </w:rPr>
              </m:ctrlPr>
            </m:radPr>
            <m:deg/>
            <m:e>
              <m:f>
                <m:fPr>
                  <m:ctrlPr>
                    <w:rPr>
                      <w:rStyle w:val="Lienhypertexte"/>
                      <w:rFonts w:ascii="Cambria Math" w:hAnsi="Cambria Math" w:cs="Calibri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-</m:t>
                  </m:r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 xml:space="preserve"> p</m:t>
                  </m:r>
                </m:num>
                <m:den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3</m:t>
                  </m:r>
                </m:den>
              </m:f>
            </m:e>
          </m:rad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 ,t + </m:t>
          </m:r>
          <m:rad>
            <m:radPr>
              <m:degHide m:val="1"/>
              <m:ctrlPr>
                <w:rPr>
                  <w:rStyle w:val="Lienhypertexte"/>
                  <w:rFonts w:ascii="Cambria Math" w:hAnsi="Cambria Math" w:cs="Calibri"/>
                  <w:i/>
                  <w:color w:val="000000" w:themeColor="text1"/>
                  <w:u w:val="none"/>
                </w:rPr>
              </m:ctrlPr>
            </m:radPr>
            <m:deg/>
            <m:e>
              <m:f>
                <m:fPr>
                  <m:ctrlPr>
                    <w:rPr>
                      <w:rStyle w:val="Lienhypertexte"/>
                      <w:rFonts w:ascii="Cambria Math" w:hAnsi="Cambria Math" w:cs="Calibri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-</m:t>
                  </m:r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 xml:space="preserve"> p</m:t>
                  </m:r>
                </m:num>
                <m:den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3</m:t>
                  </m:r>
                </m:den>
              </m:f>
            </m:e>
          </m:rad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[</m:t>
          </m:r>
        </m:oMath>
      </m:oMathPara>
    </w:p>
    <w:p w:rsidR="008D00A0" w:rsidRPr="008D2914" w:rsidRDefault="00F5352A" w:rsidP="00E57B0A">
      <w:pPr>
        <w:pStyle w:val="Paragraphedeliste"/>
        <w:jc w:val="center"/>
        <w:rPr>
          <w:rStyle w:val="Lienhypertexte"/>
          <w:rFonts w:eastAsiaTheme="minorEastAsia"/>
          <w:color w:val="000000" w:themeColor="text1"/>
          <w:u w:val="none"/>
        </w:rPr>
      </w:pPr>
      <m:oMathPara>
        <m:oMath>
          <m:sSub>
            <m:sSub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3</m:t>
              </m:r>
            </m:sub>
          </m:sSub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</m:t>
          </m:r>
          <m:r>
            <w:rPr>
              <w:rStyle w:val="Lienhypertexte"/>
              <w:rFonts w:ascii="Cambria Math" w:hAnsi="Cambria Math" w:cs="Cambria Math"/>
              <w:color w:val="000000" w:themeColor="text1"/>
              <w:u w:val="none"/>
            </w:rPr>
            <m:t>∈</m:t>
          </m:r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]t </m:t>
          </m:r>
          <m:r>
            <w:rPr>
              <w:rStyle w:val="Lienhypertexte"/>
              <w:rFonts w:ascii="Cambria Math" w:hAnsi="Cambria Math" w:cs="Calibri"/>
              <w:color w:val="000000" w:themeColor="text1"/>
              <w:u w:val="none"/>
            </w:rPr>
            <m:t>-</m:t>
          </m:r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</m:t>
          </m:r>
          <m:f>
            <m:f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fPr>
            <m:num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5</m:t>
              </m:r>
            </m:num>
            <m:den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den>
          </m:f>
          <m:rad>
            <m:radPr>
              <m:degHide m:val="1"/>
              <m:ctrlPr>
                <w:rPr>
                  <w:rStyle w:val="Lienhypertexte"/>
                  <w:rFonts w:ascii="Cambria Math" w:hAnsi="Cambria Math" w:cs="Calibri"/>
                  <w:i/>
                  <w:color w:val="000000" w:themeColor="text1"/>
                  <w:u w:val="none"/>
                </w:rPr>
              </m:ctrlPr>
            </m:radPr>
            <m:deg/>
            <m:e>
              <m:f>
                <m:fPr>
                  <m:ctrlPr>
                    <w:rPr>
                      <w:rStyle w:val="Lienhypertexte"/>
                      <w:rFonts w:ascii="Cambria Math" w:hAnsi="Cambria Math" w:cs="Calibri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-p</m:t>
                  </m:r>
                </m:num>
                <m:den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3</m:t>
                  </m:r>
                </m:den>
              </m:f>
            </m:e>
          </m:rad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  ,</m:t>
          </m:r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t </m:t>
          </m:r>
          <m:r>
            <w:rPr>
              <w:rStyle w:val="Lienhypertexte"/>
              <w:rFonts w:ascii="Cambria Math" w:hAnsi="Cambria Math" w:cs="Calibri"/>
              <w:color w:val="000000" w:themeColor="text1"/>
              <w:u w:val="none"/>
            </w:rPr>
            <m:t>-</m:t>
          </m:r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</m:t>
          </m:r>
          <m:f>
            <m:f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fPr>
            <m:num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1</m:t>
              </m:r>
            </m:num>
            <m:den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den>
          </m:f>
          <m:rad>
            <m:radPr>
              <m:degHide m:val="1"/>
              <m:ctrlPr>
                <w:rPr>
                  <w:rStyle w:val="Lienhypertexte"/>
                  <w:rFonts w:ascii="Cambria Math" w:hAnsi="Cambria Math" w:cs="Calibri"/>
                  <w:i/>
                  <w:color w:val="000000" w:themeColor="text1"/>
                  <w:u w:val="none"/>
                </w:rPr>
              </m:ctrlPr>
            </m:radPr>
            <m:deg/>
            <m:e>
              <m:f>
                <m:fPr>
                  <m:ctrlPr>
                    <w:rPr>
                      <w:rStyle w:val="Lienhypertexte"/>
                      <w:rFonts w:ascii="Cambria Math" w:hAnsi="Cambria Math" w:cs="Calibri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-p</m:t>
                  </m:r>
                </m:num>
                <m:den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3</m:t>
                  </m:r>
                </m:den>
              </m:f>
            </m:e>
          </m:rad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 </m:t>
          </m:r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[</m:t>
          </m:r>
        </m:oMath>
      </m:oMathPara>
    </w:p>
    <w:p w:rsidR="008D2914" w:rsidRDefault="008D2914" w:rsidP="008D2914">
      <w:pPr>
        <w:pStyle w:val="Paragraphedelist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 racines selon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</w:p>
    <w:p w:rsidR="008D2914" w:rsidRPr="00E57B0A" w:rsidRDefault="008D2914" w:rsidP="008D2914">
      <w:pPr>
        <w:pStyle w:val="Paragraphedeliste"/>
        <w:rPr>
          <w:rStyle w:val="Lienhypertexte"/>
          <w:rFonts w:eastAsiaTheme="minorEastAsia"/>
          <w:color w:val="000000" w:themeColor="text1"/>
          <w:u w:val="none"/>
        </w:rPr>
      </w:pPr>
      <w:r>
        <w:rPr>
          <w:rStyle w:val="Lienhypertexte"/>
          <w:rFonts w:eastAsiaTheme="minorEastAsia"/>
          <w:color w:val="000000" w:themeColor="text1"/>
          <w:u w:val="none"/>
        </w:rPr>
        <w:tab/>
      </w:r>
    </w:p>
    <w:p w:rsidR="00E57B0A" w:rsidRPr="00F5352A" w:rsidRDefault="00F5352A" w:rsidP="00E57B0A">
      <w:pPr>
        <w:pStyle w:val="Paragraphedeliste"/>
        <w:jc w:val="center"/>
        <w:rPr>
          <w:rStyle w:val="Lienhypertexte"/>
          <w:rFonts w:eastAsiaTheme="minorEastAsia"/>
          <w:color w:val="000000" w:themeColor="text1"/>
          <w:u w:val="none"/>
        </w:rPr>
      </w:pPr>
      <m:oMathPara>
        <m:oMath>
          <m:sSub>
            <m:sSub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1</m:t>
              </m:r>
            </m:sub>
          </m:sSub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=t+2</m:t>
          </m:r>
          <m:rad>
            <m:radPr>
              <m:degHide m:val="1"/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radPr>
            <m:deg/>
            <m:e>
              <m:f>
                <m:f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-p</m:t>
                  </m:r>
                </m:num>
                <m:den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3</m:t>
                  </m:r>
                </m:den>
              </m:f>
            </m:e>
          </m:rad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.</m:t>
          </m:r>
          <m:func>
            <m:func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funcPr>
            <m:fName>
              <m:r>
                <m:rPr>
                  <m:sty m:val="p"/>
                </m:rPr>
                <w:rPr>
                  <w:rStyle w:val="Lienhypertexte"/>
                  <w:rFonts w:ascii="Cambria Math" w:hAnsi="Cambria Math"/>
                  <w:color w:val="000000" w:themeColor="text1"/>
                </w:rPr>
                <m:t>cos</m:t>
              </m:r>
            </m:fName>
            <m:e>
              <m:d>
                <m:d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dPr>
                <m:e>
                  <m:f>
                    <m:fPr>
                      <m:ctrlPr>
                        <w:rPr>
                          <w:rStyle w:val="Lienhypertexte"/>
                          <w:rFonts w:ascii="Cambria Math" w:hAnsi="Cambria Math"/>
                          <w:i/>
                          <w:color w:val="000000" w:themeColor="text1"/>
                          <w:u w:val="none"/>
                        </w:rPr>
                      </m:ctrlPr>
                    </m:fPr>
                    <m:num>
                      <m:r>
                        <w:rPr>
                          <w:rStyle w:val="Lienhypertexte"/>
                          <w:rFonts w:ascii="Cambria Math" w:hAnsi="Cambria Math"/>
                          <w:color w:val="000000" w:themeColor="text1"/>
                          <w:u w:val="none"/>
                        </w:rPr>
                        <m:t>θ</m:t>
                      </m:r>
                    </m:num>
                    <m:den>
                      <m:r>
                        <w:rPr>
                          <w:rStyle w:val="Lienhypertexte"/>
                          <w:rFonts w:ascii="Cambria Math" w:hAnsi="Cambria Math"/>
                          <w:color w:val="000000" w:themeColor="text1"/>
                          <w:u w:val="none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:rsidR="00F5352A" w:rsidRPr="00E57B0A" w:rsidRDefault="00F5352A" w:rsidP="00F5352A">
      <w:pPr>
        <w:pStyle w:val="Paragraphedeliste"/>
        <w:jc w:val="center"/>
        <w:rPr>
          <w:rStyle w:val="Lienhypertexte"/>
          <w:color w:val="000000" w:themeColor="text1"/>
          <w:u w:val="none"/>
        </w:rPr>
      </w:pPr>
      <m:oMathPara>
        <m:oMath>
          <m:sSub>
            <m:sSub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sub>
          </m:sSub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=t</m:t>
          </m:r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-</m:t>
          </m:r>
          <m:rad>
            <m:radPr>
              <m:degHide m:val="1"/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radPr>
            <m:deg/>
            <m:e>
              <m:f>
                <m:f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-p</m:t>
                  </m:r>
                </m:num>
                <m:den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3</m:t>
                  </m:r>
                </m:den>
              </m:f>
            </m:e>
          </m:rad>
          <m:func>
            <m:func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funcPr>
            <m:fName>
              <m:r>
                <m:rPr>
                  <m:sty m:val="p"/>
                </m:rPr>
                <w:rPr>
                  <w:rStyle w:val="Lienhypertexte"/>
                  <w:rFonts w:ascii="Cambria Math" w:hAnsi="Cambria Math"/>
                  <w:color w:val="000000" w:themeColor="text1"/>
                </w:rPr>
                <m:t>.</m:t>
              </m:r>
              <m:r>
                <m:rPr>
                  <m:sty m:val="p"/>
                </m:rPr>
                <w:rPr>
                  <w:rStyle w:val="Lienhypertexte"/>
                  <w:rFonts w:ascii="Cambria Math" w:hAnsi="Cambria Math"/>
                  <w:color w:val="000000" w:themeColor="text1"/>
                </w:rPr>
                <m:t>cos</m:t>
              </m:r>
            </m:fName>
            <m:e>
              <m:d>
                <m:d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dPr>
                <m:e>
                  <m:f>
                    <m:fPr>
                      <m:ctrlPr>
                        <w:rPr>
                          <w:rStyle w:val="Lienhypertexte"/>
                          <w:rFonts w:ascii="Cambria Math" w:hAnsi="Cambria Math"/>
                          <w:i/>
                          <w:color w:val="000000" w:themeColor="text1"/>
                          <w:u w:val="none"/>
                        </w:rPr>
                      </m:ctrlPr>
                    </m:fPr>
                    <m:num>
                      <m:r>
                        <w:rPr>
                          <w:rStyle w:val="Lienhypertexte"/>
                          <w:rFonts w:ascii="Cambria Math" w:hAnsi="Cambria Math"/>
                          <w:color w:val="000000" w:themeColor="text1"/>
                          <w:u w:val="none"/>
                        </w:rPr>
                        <m:t>θ</m:t>
                      </m:r>
                    </m:num>
                    <m:den>
                      <m:r>
                        <w:rPr>
                          <w:rStyle w:val="Lienhypertexte"/>
                          <w:rFonts w:ascii="Cambria Math" w:hAnsi="Cambria Math"/>
                          <w:color w:val="000000" w:themeColor="text1"/>
                          <w:u w:val="none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Style w:val="Lienhypertexte"/>
              <w:rFonts w:ascii="Cambria Math" w:eastAsiaTheme="minorEastAsia" w:hAnsi="Cambria Math"/>
              <w:color w:val="000000" w:themeColor="text1"/>
              <w:u w:val="none"/>
            </w:rPr>
            <m:t>+</m:t>
          </m:r>
          <m:rad>
            <m:radPr>
              <m:degHide m:val="1"/>
              <m:ctrlPr>
                <w:rPr>
                  <w:rStyle w:val="Lienhypertexte"/>
                  <w:rFonts w:ascii="Cambria Math" w:eastAsiaTheme="minorEastAsia" w:hAnsi="Cambria Math"/>
                  <w:i/>
                  <w:color w:val="000000" w:themeColor="text1"/>
                  <w:u w:val="none"/>
                </w:rPr>
              </m:ctrlPr>
            </m:radPr>
            <m:deg/>
            <m:e>
              <m:r>
                <w:rPr>
                  <w:rStyle w:val="Lienhypertexte"/>
                  <w:rFonts w:ascii="Cambria Math" w:eastAsiaTheme="minorEastAsia" w:hAnsi="Cambria Math"/>
                  <w:color w:val="000000" w:themeColor="text1"/>
                  <w:u w:val="none"/>
                </w:rPr>
                <m:t>p.</m:t>
              </m:r>
              <m:func>
                <m:funcPr>
                  <m:ctrlPr>
                    <w:rPr>
                      <w:rStyle w:val="Lienhypertexte"/>
                      <w:rFonts w:ascii="Cambria Math" w:eastAsiaTheme="minorEastAsia" w:hAnsi="Cambria Math"/>
                      <w:i/>
                      <w:color w:val="000000" w:themeColor="text1"/>
                      <w:u w:val="none"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Lienhypertexte"/>
                          <w:rFonts w:ascii="Cambria Math" w:eastAsiaTheme="minorEastAsia" w:hAnsi="Cambria Math"/>
                          <w:i/>
                          <w:color w:val="000000" w:themeColor="text1"/>
                          <w:u w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Lienhypertexte"/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e>
                    <m:sup>
                      <m:r>
                        <w:rPr>
                          <w:rStyle w:val="Lienhypertexte"/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Style w:val="Lienhypertexte"/>
                          <w:rFonts w:ascii="Cambria Math" w:eastAsiaTheme="minorEastAsia" w:hAnsi="Cambria Math"/>
                          <w:i/>
                          <w:color w:val="000000" w:themeColor="text1"/>
                          <w:u w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Lienhypertexte"/>
                              <w:rFonts w:ascii="Cambria Math" w:eastAsiaTheme="minorEastAsia" w:hAnsi="Cambria Math"/>
                              <w:i/>
                              <w:color w:val="000000" w:themeColor="text1"/>
                              <w:u w:val="none"/>
                            </w:rPr>
                          </m:ctrlPr>
                        </m:fPr>
                        <m:num>
                          <m:r>
                            <w:rPr>
                              <w:rStyle w:val="Lienhypertexte"/>
                              <w:rFonts w:ascii="Cambria Math" w:eastAsiaTheme="minorEastAsia" w:hAnsi="Cambria Math"/>
                              <w:color w:val="000000" w:themeColor="text1"/>
                              <w:u w:val="none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Style w:val="Lienhypertexte"/>
                              <w:rFonts w:ascii="Cambria Math" w:eastAsiaTheme="minorEastAsia" w:hAnsi="Cambria Math"/>
                              <w:color w:val="000000" w:themeColor="text1"/>
                              <w:u w:val="none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Style w:val="Lienhypertexte"/>
                  <w:rFonts w:ascii="Cambria Math" w:eastAsiaTheme="minorEastAsia" w:hAnsi="Cambria Math"/>
                  <w:color w:val="000000" w:themeColor="text1"/>
                  <w:u w:val="none"/>
                </w:rPr>
                <m:t>-p</m:t>
              </m:r>
            </m:e>
          </m:rad>
        </m:oMath>
      </m:oMathPara>
    </w:p>
    <w:p w:rsidR="00F5352A" w:rsidRDefault="00F5352A" w:rsidP="00E57B0A">
      <w:pPr>
        <w:pStyle w:val="Paragraphedeliste"/>
        <w:jc w:val="center"/>
        <w:rPr>
          <w:rStyle w:val="Lienhypertexte"/>
          <w:color w:val="000000" w:themeColor="text1"/>
          <w:u w:val="none"/>
        </w:rPr>
      </w:pPr>
    </w:p>
    <w:p w:rsidR="00F5352A" w:rsidRPr="00E57B0A" w:rsidRDefault="00F5352A" w:rsidP="00F5352A">
      <w:pPr>
        <w:pStyle w:val="Paragraphedeliste"/>
        <w:jc w:val="center"/>
        <w:rPr>
          <w:rStyle w:val="Lienhypertexte"/>
          <w:color w:val="000000" w:themeColor="text1"/>
          <w:u w:val="none"/>
        </w:rPr>
      </w:pPr>
      <m:oMathPara>
        <m:oMath>
          <m:sSub>
            <m:sSub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3</m:t>
              </m:r>
            </m:sub>
          </m:sSub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=t</m:t>
          </m:r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-</m:t>
          </m:r>
          <m:rad>
            <m:radPr>
              <m:degHide m:val="1"/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radPr>
            <m:deg/>
            <m:e>
              <m:f>
                <m:f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-p</m:t>
                  </m:r>
                </m:num>
                <m:den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3</m:t>
                  </m:r>
                </m:den>
              </m:f>
            </m:e>
          </m:rad>
          <m:func>
            <m:func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funcPr>
            <m:fName>
              <m:r>
                <m:rPr>
                  <m:sty m:val="p"/>
                </m:rPr>
                <w:rPr>
                  <w:rStyle w:val="Lienhypertexte"/>
                  <w:rFonts w:ascii="Cambria Math" w:hAnsi="Cambria Math"/>
                  <w:color w:val="000000" w:themeColor="text1"/>
                </w:rPr>
                <m:t>.</m:t>
              </m:r>
              <m:r>
                <m:rPr>
                  <m:sty m:val="p"/>
                </m:rPr>
                <w:rPr>
                  <w:rStyle w:val="Lienhypertexte"/>
                  <w:rFonts w:ascii="Cambria Math" w:hAnsi="Cambria Math"/>
                  <w:color w:val="000000" w:themeColor="text1"/>
                </w:rPr>
                <m:t>cos</m:t>
              </m:r>
            </m:fName>
            <m:e>
              <m:d>
                <m:d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dPr>
                <m:e>
                  <m:f>
                    <m:fPr>
                      <m:ctrlPr>
                        <w:rPr>
                          <w:rStyle w:val="Lienhypertexte"/>
                          <w:rFonts w:ascii="Cambria Math" w:hAnsi="Cambria Math"/>
                          <w:i/>
                          <w:color w:val="000000" w:themeColor="text1"/>
                          <w:u w:val="none"/>
                        </w:rPr>
                      </m:ctrlPr>
                    </m:fPr>
                    <m:num>
                      <m:r>
                        <w:rPr>
                          <w:rStyle w:val="Lienhypertexte"/>
                          <w:rFonts w:ascii="Cambria Math" w:hAnsi="Cambria Math"/>
                          <w:color w:val="000000" w:themeColor="text1"/>
                          <w:u w:val="none"/>
                        </w:rPr>
                        <m:t>θ</m:t>
                      </m:r>
                    </m:num>
                    <m:den>
                      <m:r>
                        <w:rPr>
                          <w:rStyle w:val="Lienhypertexte"/>
                          <w:rFonts w:ascii="Cambria Math" w:hAnsi="Cambria Math"/>
                          <w:color w:val="000000" w:themeColor="text1"/>
                          <w:u w:val="none"/>
                        </w:rPr>
                        <m:t>3</m:t>
                      </m:r>
                    </m:den>
                  </m:f>
                </m:e>
              </m:d>
              <m:r>
                <w:rPr>
                  <w:rStyle w:val="Lienhypertexte"/>
                  <w:rFonts w:ascii="Cambria Math" w:eastAsiaTheme="minorEastAsia" w:hAnsi="Cambria Math"/>
                  <w:color w:val="000000" w:themeColor="text1"/>
                  <w:u w:val="none"/>
                </w:rPr>
                <m:t>-</m:t>
              </m:r>
              <m:rad>
                <m:radPr>
                  <m:degHide m:val="1"/>
                  <m:ctrlPr>
                    <w:rPr>
                      <w:rStyle w:val="Lienhypertexte"/>
                      <w:rFonts w:ascii="Cambria Math" w:eastAsiaTheme="minorEastAsia" w:hAnsi="Cambria Math"/>
                      <w:i/>
                      <w:color w:val="000000" w:themeColor="text1"/>
                      <w:u w:val="none"/>
                    </w:rPr>
                  </m:ctrlPr>
                </m:radPr>
                <m:deg/>
                <m:e>
                  <m:r>
                    <w:rPr>
                      <w:rStyle w:val="Lienhypertexte"/>
                      <w:rFonts w:ascii="Cambria Math" w:eastAsiaTheme="minorEastAsia" w:hAnsi="Cambria Math"/>
                      <w:color w:val="000000" w:themeColor="text1"/>
                      <w:u w:val="none"/>
                    </w:rPr>
                    <m:t>p.</m:t>
                  </m:r>
                  <m:func>
                    <m:funcPr>
                      <m:ctrlPr>
                        <w:rPr>
                          <w:rStyle w:val="Lienhypertexte"/>
                          <w:rFonts w:ascii="Cambria Math" w:eastAsiaTheme="minorEastAsia" w:hAnsi="Cambria Math"/>
                          <w:i/>
                          <w:color w:val="000000" w:themeColor="text1"/>
                          <w:u w:val="none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Style w:val="Lienhypertexte"/>
                              <w:rFonts w:ascii="Cambria Math" w:eastAsiaTheme="minorEastAsia" w:hAnsi="Cambria Math"/>
                              <w:i/>
                              <w:color w:val="000000" w:themeColor="text1"/>
                              <w:u w:val="none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Lienhypertexte"/>
                              <w:rFonts w:ascii="Cambria Math" w:hAnsi="Cambria Math"/>
                              <w:color w:val="000000" w:themeColor="text1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Style w:val="Lienhypertexte"/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Style w:val="Lienhypertexte"/>
                              <w:rFonts w:ascii="Cambria Math" w:eastAsiaTheme="minorEastAsia" w:hAnsi="Cambria Math"/>
                              <w:i/>
                              <w:color w:val="000000" w:themeColor="text1"/>
                              <w:u w:val="non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Style w:val="Lienhypertexte"/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u w:val="none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Lienhypertexte"/>
                                  <w:rFonts w:ascii="Cambria Math" w:eastAsiaTheme="minorEastAsia" w:hAnsi="Cambria Math"/>
                                  <w:color w:val="000000" w:themeColor="text1"/>
                                  <w:u w:val="none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Style w:val="Lienhypertexte"/>
                                  <w:rFonts w:ascii="Cambria Math" w:eastAsiaTheme="minorEastAsia" w:hAnsi="Cambria Math"/>
                                  <w:color w:val="000000" w:themeColor="text1"/>
                                  <w:u w:val="none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Style w:val="Lienhypertexte"/>
                      <w:rFonts w:ascii="Cambria Math" w:eastAsiaTheme="minorEastAsia" w:hAnsi="Cambria Math"/>
                      <w:color w:val="000000" w:themeColor="text1"/>
                      <w:u w:val="none"/>
                    </w:rPr>
                    <m:t>-p</m:t>
                  </m:r>
                </m:e>
              </m:rad>
            </m:e>
          </m:func>
        </m:oMath>
      </m:oMathPara>
    </w:p>
    <w:p w:rsidR="00F5352A" w:rsidRPr="00E57B0A" w:rsidRDefault="00F5352A" w:rsidP="00E57B0A">
      <w:pPr>
        <w:pStyle w:val="Paragraphedeliste"/>
        <w:jc w:val="center"/>
        <w:rPr>
          <w:rStyle w:val="Lienhypertexte"/>
          <w:color w:val="000000" w:themeColor="text1"/>
          <w:u w:val="none"/>
        </w:rPr>
      </w:pPr>
    </w:p>
    <w:p w:rsidR="00ED7942" w:rsidRPr="007F6106" w:rsidRDefault="00ED7942" w:rsidP="003107F5">
      <w:pPr>
        <w:rPr>
          <w:rFonts w:eastAsiaTheme="minorEastAsia"/>
        </w:rPr>
      </w:pPr>
    </w:p>
    <w:p w:rsidR="00CE4510" w:rsidRDefault="004B2279" w:rsidP="004B2279">
      <w:pPr>
        <w:pStyle w:val="Titre3"/>
      </w:pPr>
      <w:r>
        <w:t>Résultat</w:t>
      </w:r>
      <w:bookmarkEnd w:id="9"/>
      <w:r w:rsidR="00AA7BBE">
        <w:t>s</w:t>
      </w:r>
    </w:p>
    <w:p w:rsidR="007220D9" w:rsidRPr="007220D9" w:rsidRDefault="00C70C14" w:rsidP="007220D9">
      <w:r>
        <w:t xml:space="preserve">Résultat de l’application de la méthode de Cardan en </w:t>
      </w:r>
      <w:r w:rsidR="00610D60">
        <w:t>C</w:t>
      </w:r>
      <w:r>
        <w:t>++ :</w:t>
      </w:r>
    </w:p>
    <w:p w:rsidR="00592C99" w:rsidRDefault="00592C99" w:rsidP="00592C99">
      <w:pPr>
        <w:rPr>
          <w:rFonts w:eastAsiaTheme="minorEastAsia"/>
        </w:rPr>
      </w:pPr>
      <w:r>
        <w:t xml:space="preserve">Pour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-23x+6 = 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Pour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x+6 = 0</m:t>
        </m:r>
      </m:oMath>
    </w:p>
    <w:p w:rsidR="00592C99" w:rsidRDefault="00592C99" w:rsidP="00592C99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2828511</wp:posOffset>
            </wp:positionH>
            <wp:positionV relativeFrom="paragraph">
              <wp:posOffset>11430</wp:posOffset>
            </wp:positionV>
            <wp:extent cx="1704975" cy="56197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>
            <wp:extent cx="1952625" cy="7620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592C99" w:rsidRPr="00592C99" w:rsidRDefault="00592C99" w:rsidP="00592C99"/>
    <w:p w:rsidR="006C1BA7" w:rsidRDefault="006C1BA7" w:rsidP="006C1BA7">
      <w:pPr>
        <w:pStyle w:val="Titre2"/>
      </w:pPr>
      <w:bookmarkStart w:id="11" w:name="_Toc26052007"/>
      <w:r>
        <w:t xml:space="preserve">Polynôme de Dégrée </w:t>
      </w:r>
      <w:r w:rsidR="000B637D">
        <w:t>4</w:t>
      </w:r>
      <w:bookmarkEnd w:id="11"/>
    </w:p>
    <w:p w:rsidR="00852059" w:rsidRPr="00852059" w:rsidRDefault="00852059" w:rsidP="00852059">
      <w:pPr>
        <w:pStyle w:val="Titre3"/>
      </w:pPr>
      <w:bookmarkStart w:id="12" w:name="_Toc26052008"/>
      <w:r>
        <w:t>Méthode Ferrari</w:t>
      </w:r>
      <w:bookmarkEnd w:id="12"/>
    </w:p>
    <w:p w:rsidR="006C1BA7" w:rsidRDefault="006C1BA7" w:rsidP="006C1BA7">
      <w:pPr>
        <w:pStyle w:val="Titre2"/>
      </w:pPr>
      <w:bookmarkStart w:id="13" w:name="_Toc26052009"/>
      <w:r>
        <w:t xml:space="preserve">Polynôme de Dégrée </w:t>
      </w:r>
      <w:r w:rsidR="000B637D">
        <w:t>5</w:t>
      </w:r>
      <w:bookmarkEnd w:id="13"/>
    </w:p>
    <w:p w:rsidR="00F406D5" w:rsidRDefault="00F406D5" w:rsidP="00F406D5">
      <w:pPr>
        <w:pStyle w:val="Titre1"/>
      </w:pPr>
      <w:bookmarkStart w:id="14" w:name="_Toc26052010"/>
      <w:r>
        <w:t>Solveur de Bernstein</w:t>
      </w:r>
      <w:bookmarkEnd w:id="14"/>
    </w:p>
    <w:p w:rsidR="002149DC" w:rsidRDefault="002149DC" w:rsidP="002149DC"/>
    <w:p w:rsidR="002149DC" w:rsidRPr="002149DC" w:rsidRDefault="002149DC" w:rsidP="002149DC">
      <w:pPr>
        <w:pStyle w:val="Titre1"/>
      </w:pPr>
      <w:bookmarkStart w:id="15" w:name="_Toc26052011"/>
      <w:r>
        <w:t>Comparaison des deux méthodes</w:t>
      </w:r>
      <w:bookmarkEnd w:id="15"/>
    </w:p>
    <w:sectPr w:rsidR="002149DC" w:rsidRPr="002149DC" w:rsidSect="001F3D2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B4B" w:rsidRDefault="00511B4B" w:rsidP="00323069">
      <w:pPr>
        <w:spacing w:after="0" w:line="240" w:lineRule="auto"/>
      </w:pPr>
      <w:r>
        <w:separator/>
      </w:r>
    </w:p>
  </w:endnote>
  <w:endnote w:type="continuationSeparator" w:id="0">
    <w:p w:rsidR="00511B4B" w:rsidRDefault="00511B4B" w:rsidP="0032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1115867"/>
      <w:docPartObj>
        <w:docPartGallery w:val="Page Numbers (Bottom of Page)"/>
        <w:docPartUnique/>
      </w:docPartObj>
    </w:sdtPr>
    <w:sdtContent>
      <w:p w:rsidR="00E9516E" w:rsidRDefault="00E9516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BBE">
          <w:rPr>
            <w:noProof/>
          </w:rPr>
          <w:t>5</w:t>
        </w:r>
        <w:r>
          <w:fldChar w:fldCharType="end"/>
        </w:r>
      </w:p>
    </w:sdtContent>
  </w:sdt>
  <w:p w:rsidR="00E9516E" w:rsidRDefault="00E9516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B4B" w:rsidRDefault="00511B4B" w:rsidP="00323069">
      <w:pPr>
        <w:spacing w:after="0" w:line="240" w:lineRule="auto"/>
      </w:pPr>
      <w:r>
        <w:separator/>
      </w:r>
    </w:p>
  </w:footnote>
  <w:footnote w:type="continuationSeparator" w:id="0">
    <w:p w:rsidR="00511B4B" w:rsidRDefault="00511B4B" w:rsidP="00323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3D1F"/>
    <w:multiLevelType w:val="hybridMultilevel"/>
    <w:tmpl w:val="F8CE7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E62C1"/>
    <w:multiLevelType w:val="hybridMultilevel"/>
    <w:tmpl w:val="88A8F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12A7D"/>
    <w:multiLevelType w:val="hybridMultilevel"/>
    <w:tmpl w:val="8BC2F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93956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24"/>
    <w:rsid w:val="000148A5"/>
    <w:rsid w:val="000238B3"/>
    <w:rsid w:val="000302DC"/>
    <w:rsid w:val="00036D3D"/>
    <w:rsid w:val="00065704"/>
    <w:rsid w:val="000B637D"/>
    <w:rsid w:val="0013047B"/>
    <w:rsid w:val="00131B30"/>
    <w:rsid w:val="00182961"/>
    <w:rsid w:val="001E5296"/>
    <w:rsid w:val="001F3D24"/>
    <w:rsid w:val="002149DC"/>
    <w:rsid w:val="0023130B"/>
    <w:rsid w:val="002372ED"/>
    <w:rsid w:val="00264402"/>
    <w:rsid w:val="00284545"/>
    <w:rsid w:val="003107F5"/>
    <w:rsid w:val="003139E4"/>
    <w:rsid w:val="00323069"/>
    <w:rsid w:val="00345C4E"/>
    <w:rsid w:val="003543AE"/>
    <w:rsid w:val="003D3382"/>
    <w:rsid w:val="003E6595"/>
    <w:rsid w:val="004B2279"/>
    <w:rsid w:val="004D39D5"/>
    <w:rsid w:val="00511B4B"/>
    <w:rsid w:val="00515C77"/>
    <w:rsid w:val="005310F9"/>
    <w:rsid w:val="00566B24"/>
    <w:rsid w:val="0058361B"/>
    <w:rsid w:val="00592C99"/>
    <w:rsid w:val="00610D60"/>
    <w:rsid w:val="00615E64"/>
    <w:rsid w:val="00627A52"/>
    <w:rsid w:val="00631236"/>
    <w:rsid w:val="0066657B"/>
    <w:rsid w:val="006C1BA7"/>
    <w:rsid w:val="006E20F1"/>
    <w:rsid w:val="00706877"/>
    <w:rsid w:val="007130C5"/>
    <w:rsid w:val="007220D9"/>
    <w:rsid w:val="007460D7"/>
    <w:rsid w:val="00746833"/>
    <w:rsid w:val="0076641B"/>
    <w:rsid w:val="00793A3D"/>
    <w:rsid w:val="007D2BAF"/>
    <w:rsid w:val="007F2020"/>
    <w:rsid w:val="007F6106"/>
    <w:rsid w:val="00852059"/>
    <w:rsid w:val="008D00A0"/>
    <w:rsid w:val="008D2914"/>
    <w:rsid w:val="0090793C"/>
    <w:rsid w:val="00935A3A"/>
    <w:rsid w:val="00950668"/>
    <w:rsid w:val="00963CFB"/>
    <w:rsid w:val="009D4C73"/>
    <w:rsid w:val="009F7B39"/>
    <w:rsid w:val="00A17182"/>
    <w:rsid w:val="00A629E3"/>
    <w:rsid w:val="00A64370"/>
    <w:rsid w:val="00AA0C95"/>
    <w:rsid w:val="00AA7BBE"/>
    <w:rsid w:val="00AC506B"/>
    <w:rsid w:val="00B2552F"/>
    <w:rsid w:val="00B51991"/>
    <w:rsid w:val="00C70C14"/>
    <w:rsid w:val="00C960E1"/>
    <w:rsid w:val="00CE4510"/>
    <w:rsid w:val="00D07312"/>
    <w:rsid w:val="00D32C91"/>
    <w:rsid w:val="00D53E33"/>
    <w:rsid w:val="00D93A27"/>
    <w:rsid w:val="00E53E5D"/>
    <w:rsid w:val="00E57B0A"/>
    <w:rsid w:val="00E86129"/>
    <w:rsid w:val="00E9516E"/>
    <w:rsid w:val="00ED7942"/>
    <w:rsid w:val="00F406D5"/>
    <w:rsid w:val="00F5352A"/>
    <w:rsid w:val="00F5527B"/>
    <w:rsid w:val="00FB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846F8-B6B1-4326-906E-8B61EC33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3D2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3D2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3D2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3D2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3D2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3D2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3D2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3D2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3D2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F3D2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F3D2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F3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3D24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F3D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F3D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F3D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3D2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3D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F3D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F3D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F3D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1F3D2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F3D24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F3D24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2372E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E20F1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0B637D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323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3069"/>
  </w:style>
  <w:style w:type="paragraph" w:styleId="Pieddepage">
    <w:name w:val="footer"/>
    <w:basedOn w:val="Normal"/>
    <w:link w:val="PieddepageCar"/>
    <w:uiPriority w:val="99"/>
    <w:unhideWhenUsed/>
    <w:rsid w:val="00323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3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0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ge.mehl.free.fr/anx/equ_deg3.htm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C7"/>
    <w:rsid w:val="001E7A97"/>
    <w:rsid w:val="0047111A"/>
    <w:rsid w:val="0089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E7A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95C16-63E4-46DE-B81E-75762FA3F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7</Pages>
  <Words>1208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math 3A</vt:lpstr>
    </vt:vector>
  </TitlesOfParts>
  <Company>ESIREM-DIJON</Company>
  <LinksUpToDate>false</LinksUpToDate>
  <CharactersWithSpaces>7842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math 3A</dc:title>
  <dc:subject/>
  <dc:creator>Sevrin</dc:creator>
  <cp:keywords/>
  <dc:description/>
  <cp:lastModifiedBy>Sevrin</cp:lastModifiedBy>
  <cp:revision>73</cp:revision>
  <dcterms:created xsi:type="dcterms:W3CDTF">2019-11-30T21:35:00Z</dcterms:created>
  <dcterms:modified xsi:type="dcterms:W3CDTF">2019-12-02T00:10:00Z</dcterms:modified>
</cp:coreProperties>
</file>