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 w:val="false"/>
          <w:bCs w:val="false"/>
        </w:rPr>
        <w:t xml:space="preserve">Лабораторная работа 15. Нагрузочный протокол, масштабирование и обзор LLMOps</w:t>
      </w:r>
    </w:p>
    <w:p>
      <w:pPr>
        <w:spacing w:after="90"/>
        <w:jc w:val="both"/>
      </w:pPr>
      <w:r>
        <w:rPr>
          <w:b w:val="false"/>
          <w:bCs w:val="false"/>
        </w:rPr>
        <w:t xml:space="preserve">Версия: 2026–2027 учебный год</w:t>
      </w:r>
    </w:p>
    <w:p>
      <w:pPr>
        <w:spacing w:after="90"/>
        <w:jc w:val="both"/>
      </w:pPr>
      <w:r>
        <w:rPr>
          <w:b w:val="false"/>
          <w:bCs w:val="false"/>
        </w:rPr>
        <w:t xml:space="preserve">Формат: команда 2–5 человек с индивидуальной сдачей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Продолжительность: 2 академических часа и самостоятельная работа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Предшествующая работа: ЛР14 «Документация, безопасность и Responsible ML»</w:t>
      </w:r>
    </w:p>
    <w:p>
      <w:pPr>
        <w:pStyle w:val="Heading1"/>
        <w:keepNext/>
      </w:pPr>
      <w:r>
        <w:rPr>
          <w:b w:val="false"/>
          <w:bCs w:val="false"/>
        </w:rPr>
        <w:t xml:space="preserve">1. Цель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Провести воспроизводимый steady/burst/recovery эксперимент, проверить SLO, локализовать bottleneck,</w:t>
      </w:r>
    </w:p>
    <w:p>
      <w:pPr>
        <w:spacing w:after="90"/>
        <w:jc w:val="both"/>
      </w:pPr>
      <w:r>
        <w:rPr>
          <w:b w:val="false"/>
          <w:bCs w:val="false"/>
        </w:rPr>
        <w:t xml:space="preserve">сравнить capacity/cost варианты и оформить решение. Разобрать Kubernetes и LLMOps на обзорном уровне.</w:t>
      </w:r>
    </w:p>
    <w:p>
      <w:pPr>
        <w:pStyle w:val="Heading1"/>
        <w:keepNext/>
      </w:pPr>
      <w:r>
        <w:rPr>
          <w:b w:val="false"/>
          <w:bCs w:val="false"/>
        </w:rPr>
        <w:t xml:space="preserve">2. Результаты обучения</w:t>
      </w:r>
    </w:p>
    <w:p>
      <w:pPr>
        <w:spacing w:after="90"/>
        <w:jc w:val="both"/>
      </w:pPr>
      <w:r>
        <w:rPr>
          <w:b w:val="false"/>
          <w:bCs w:val="false"/>
        </w:rPr>
        <w:t xml:space="preserve">Каждый студент должен уметь: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сформулировать workload model и условия воспроизводимости;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получить и проверить сырые latency/status;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рассчитать throughput, error rate, p50, p95 и max;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объяснить minimum sample и coordinated omission;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сопоставить latency с CPU, memory и saturation;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провести recovery drill без разрушительных действий;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обосновать keep/optimize/scale и оценку стоимости;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объяснить HPA, probes, requests/limits и базовый LLMOps eval.</w:t>
      </w:r>
    </w:p>
    <w:p>
      <w:pPr>
        <w:pStyle w:val="Heading1"/>
        <w:keepNext/>
      </w:pPr>
      <w:r>
        <w:rPr>
          <w:b w:val="false"/>
          <w:bCs w:val="false"/>
        </w:rPr>
        <w:t xml:space="preserve">3. Командный результат</w:t>
      </w:r>
    </w:p>
    <w:p>
      <w:pPr>
        <w:spacing w:after="90"/>
        <w:jc w:val="both"/>
      </w:pPr>
      <w:r>
        <w:rPr>
          <w:b w:val="false"/>
          <w:bCs w:val="false"/>
        </w:rPr>
        <w:t xml:space="preserve">Команда предоставляет tag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lr15-v1</w:t>
      </w:r>
      <w:r>
        <w:rPr>
          <w:b w:val="false"/>
          <w:bCs w:val="false"/>
        </w:rPr>
        <w:t xml:space="preserve">: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docs/capacity-plan.md</w:t>
      </w:r>
      <w:r>
        <w:rPr>
          <w:b w:val="false"/>
          <w:bCs w:val="false"/>
        </w:rPr>
        <w:t xml:space="preserve"> с workload и SLO;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три повторных raw-профиля steady/burst;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recovery evidence с timestamps;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capacity/load_policy.json</w:t>
      </w:r>
      <w:r>
        <w:rPr>
          <w:b w:val="false"/>
          <w:bCs w:val="false"/>
        </w:rPr>
        <w:t xml:space="preserve"> и итоговый capacity report;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графики/метрики ресурсов или обоснованное описание ограничения среды;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решение с bottleneck, альтернативой, стоимостью и rollback trigger;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7. review Kubernetes manifests и LLMOps eval cases;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8. тесты, CI и индивидуальные evidence cards.</w:t>
      </w:r>
    </w:p>
    <w:p>
      <w:pPr>
        <w:pStyle w:val="Heading1"/>
        <w:keepNext/>
      </w:pPr>
      <w:r>
        <w:rPr>
          <w:b w:val="false"/>
          <w:bCs w:val="false"/>
        </w:rPr>
        <w:t xml:space="preserve">4. Обязательный и обзорный контуры</w:t>
      </w:r>
    </w:p>
    <w:p>
      <w:pPr>
        <w:spacing w:after="90"/>
        <w:jc w:val="both"/>
      </w:pPr>
      <w:r>
        <w:rPr>
          <w:b w:val="false"/>
          <w:bCs w:val="false"/>
        </w:rPr>
        <w:t xml:space="preserve">Обязательны Docker Compose/API, Python load profile и capacity audit. Kubernetes cluster,</w:t>
      </w:r>
    </w:p>
    <w:p>
      <w:pPr>
        <w:spacing w:after="90"/>
        <w:jc w:val="both"/>
      </w:pPr>
      <w:r>
        <w:rPr>
          <w:b w:val="false"/>
          <w:bCs w:val="false"/>
        </w:rPr>
        <w:t xml:space="preserve">metrics-server, внешний LLM API и платные вызовы не требуются. Manifests и eval cases проверяются как</w:t>
      </w:r>
    </w:p>
    <w:p>
      <w:pPr>
        <w:spacing w:after="90"/>
        <w:jc w:val="both"/>
      </w:pPr>
      <w:r>
        <w:rPr>
          <w:b w:val="false"/>
          <w:bCs w:val="false"/>
        </w:rPr>
        <w:t xml:space="preserve">код и защищаются устно.</w:t>
      </w:r>
    </w:p>
    <w:p>
      <w:pPr>
        <w:pStyle w:val="Heading1"/>
        <w:keepNext/>
      </w:pPr>
      <w:r>
        <w:rPr>
          <w:b w:val="false"/>
          <w:bCs w:val="false"/>
        </w:rPr>
        <w:t xml:space="preserve">5. Подготовка</w:t>
      </w:r>
    </w:p>
    <w:p>
      <w:pPr>
        <w:pBdr>
          <w:left w:val="single" w:color="4472C4" w:sz="10"/>
        </w:pBdr>
        <w:shd w:fill="F3F6F8" w:val="clear"/>
        <w:spacing w:after="110" w:before="70"/>
      </w:pPr>
      <w:r>
        <w:rPr>
          <w:rFonts w:ascii="Consolas" w:cs="Consolas" w:eastAsia="Consolas" w:hAnsi="Consolas"/>
          <w:sz w:val="17"/>
          <w:szCs w:val="17"/>
        </w:rPr>
        <w:t xml:space="preserve">python -m pip install -e ".[dev]"
docker compose up --build --detach
curl http://127.0.0.1:8080/readyz</w:t>
      </w:r>
    </w:p>
    <w:p>
      <w:pPr>
        <w:spacing w:after="90"/>
        <w:jc w:val="both"/>
      </w:pPr>
      <w:r>
        <w:rPr>
          <w:b w:val="false"/>
          <w:bCs w:val="false"/>
        </w:rPr>
        <w:t xml:space="preserve">Зафиксируйте commit SHA, image ref, модель, CPU/RAM машины и отсутствие посторонней нагрузки.</w:t>
      </w:r>
    </w:p>
    <w:p>
      <w:pPr>
        <w:pStyle w:val="Heading1"/>
        <w:keepNext/>
      </w:pPr>
      <w:r>
        <w:rPr>
          <w:b w:val="false"/>
          <w:bCs w:val="false"/>
        </w:rPr>
        <w:t xml:space="preserve">6. Capacity policy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capacity/load_policy.json</w:t>
      </w:r>
      <w:r>
        <w:rPr>
          <w:b w:val="false"/>
          <w:bCs w:val="false"/>
        </w:rPr>
        <w:t xml:space="preserve"> задаёт required scenarios, minimum requests, error-rate/p95 limits,</w:t>
      </w:r>
    </w:p>
    <w:p>
      <w:pPr>
        <w:spacing w:after="90"/>
        <w:jc w:val="both"/>
      </w:pPr>
      <w:r>
        <w:rPr>
          <w:b w:val="false"/>
          <w:bCs w:val="false"/>
        </w:rPr>
        <w:t xml:space="preserve">recovery time, baseline/max replicas и учебную стоимость. Изменение policy после результата без</w:t>
      </w:r>
    </w:p>
    <w:p>
      <w:pPr>
        <w:spacing w:after="90"/>
        <w:jc w:val="both"/>
      </w:pPr>
      <w:r>
        <w:rPr>
          <w:b w:val="false"/>
          <w:bCs w:val="false"/>
        </w:rPr>
        <w:t xml:space="preserve">отдельного обоснования считается подгонкой.</w:t>
      </w:r>
    </w:p>
    <w:p>
      <w:pPr>
        <w:pStyle w:val="Heading1"/>
        <w:keepNext/>
      </w:pPr>
      <w:r>
        <w:rPr>
          <w:b w:val="false"/>
          <w:bCs w:val="false"/>
        </w:rPr>
        <w:t xml:space="preserve">7. Warm-up</w:t>
      </w:r>
    </w:p>
    <w:p>
      <w:pPr>
        <w:spacing w:after="90"/>
        <w:jc w:val="both"/>
      </w:pPr>
      <w:r>
        <w:rPr>
          <w:b w:val="false"/>
          <w:bCs w:val="false"/>
        </w:rPr>
        <w:t xml:space="preserve">Скрипт выполняет пять запросов до измерения. Warm-up не смешивается со steady. Если модель загружается</w:t>
      </w:r>
    </w:p>
    <w:p>
      <w:pPr>
        <w:spacing w:after="90"/>
        <w:jc w:val="both"/>
      </w:pPr>
      <w:r>
        <w:rPr>
          <w:b w:val="false"/>
          <w:bCs w:val="false"/>
        </w:rPr>
        <w:t xml:space="preserve">лениво или использует cache, увеличьте warm-up и зафиксируйте правило до сравнения вариантов.</w:t>
      </w:r>
    </w:p>
    <w:p>
      <w:pPr>
        <w:pStyle w:val="Heading1"/>
        <w:keepNext/>
      </w:pPr>
      <w:r>
        <w:rPr>
          <w:b w:val="false"/>
          <w:bCs w:val="false"/>
        </w:rPr>
        <w:t xml:space="preserve">8. Личный базовый запуск</w:t>
      </w:r>
    </w:p>
    <w:p>
      <w:pPr>
        <w:pBdr>
          <w:left w:val="single" w:color="4472C4" w:sz="10"/>
        </w:pBdr>
        <w:shd w:fill="F3F6F8" w:val="clear"/>
        <w:spacing w:after="110" w:before="70"/>
      </w:pPr>
      <w:r>
        <w:rPr>
          <w:rFonts w:ascii="Consolas" w:cs="Consolas" w:eastAsia="Consolas" w:hAnsi="Consolas"/>
          <w:sz w:val="17"/>
          <w:szCs w:val="17"/>
        </w:rPr>
        <w:t xml:space="preserve">python scripts/load_profile.py \
  --base-url http://127.0.0.1:8080 \
  --student-id student-01 \
  --requests-per-stage 40 \
  --steady-concurrency 2 \
  --burst-concurrency 10 \
  --output reports/capacity/lr15-student-01-run1-raw.json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Повторите три раза с теми же параметрами и уникальными output names.</w:t>
      </w:r>
    </w:p>
    <w:p>
      <w:pPr>
        <w:pStyle w:val="Heading1"/>
        <w:keepNext/>
      </w:pPr>
      <w:r>
        <w:rPr>
          <w:b w:val="false"/>
          <w:bCs w:val="false"/>
        </w:rPr>
        <w:t xml:space="preserve">9. Workload model</w:t>
      </w:r>
    </w:p>
    <w:p>
      <w:pPr>
        <w:spacing w:after="90"/>
        <w:jc w:val="both"/>
      </w:pPr>
      <w:r>
        <w:rPr>
          <w:b w:val="false"/>
          <w:bCs w:val="false"/>
        </w:rPr>
        <w:t xml:space="preserve">Учебный генератор использует закрытую модель с ThreadPoolExecutor. Укажите число workers, запросов,</w:t>
      </w:r>
    </w:p>
    <w:p>
      <w:pPr>
        <w:spacing w:after="90"/>
        <w:jc w:val="both"/>
      </w:pPr>
      <w:r>
        <w:rPr>
          <w:b w:val="false"/>
          <w:bCs w:val="false"/>
        </w:rPr>
        <w:t xml:space="preserve">payload, timeout и среду. На защите объясните, почему медленный ответ уменьшает фактический arrival</w:t>
      </w:r>
    </w:p>
    <w:p>
      <w:pPr>
        <w:spacing w:after="90"/>
        <w:jc w:val="both"/>
      </w:pPr>
      <w:r>
        <w:rPr>
          <w:b w:val="false"/>
          <w:bCs w:val="false"/>
        </w:rPr>
        <w:t xml:space="preserve">rate и как это связано с coordinated omission.</w:t>
      </w:r>
    </w:p>
    <w:p>
      <w:pPr>
        <w:pStyle w:val="Heading1"/>
        <w:keepNext/>
      </w:pPr>
      <w:r>
        <w:rPr>
          <w:b w:val="false"/>
          <w:bCs w:val="false"/>
        </w:rPr>
        <w:t xml:space="preserve">10. Сырые данные</w:t>
      </w:r>
    </w:p>
    <w:p>
      <w:pPr>
        <w:spacing w:after="90"/>
        <w:jc w:val="both"/>
      </w:pPr>
      <w:r>
        <w:rPr>
          <w:b w:val="false"/>
          <w:bCs w:val="false"/>
        </w:rPr>
        <w:t xml:space="preserve">Raw JSON хранит одну latency на запрос, successes/errors, wall duration и concurrency. Нельзя</w:t>
      </w:r>
    </w:p>
    <w:p>
      <w:pPr>
        <w:spacing w:after="90"/>
        <w:jc w:val="both"/>
      </w:pPr>
      <w:r>
        <w:rPr>
          <w:b w:val="false"/>
          <w:bCs w:val="false"/>
        </w:rPr>
        <w:t xml:space="preserve">оставлять только скриншот terminal или готовый p95: преподаватель должен пересчитать percentile.</w:t>
      </w:r>
    </w:p>
    <w:p>
      <w:pPr>
        <w:pStyle w:val="Heading1"/>
        <w:keepNext/>
      </w:pPr>
      <w:r>
        <w:rPr>
          <w:b w:val="false"/>
          <w:bCs w:val="false"/>
        </w:rPr>
        <w:t xml:space="preserve">11. Capacity audit</w:t>
      </w:r>
    </w:p>
    <w:p>
      <w:pPr>
        <w:pBdr>
          <w:left w:val="single" w:color="4472C4" w:sz="10"/>
        </w:pBdr>
        <w:shd w:fill="F3F6F8" w:val="clear"/>
        <w:spacing w:after="110" w:before="70"/>
      </w:pPr>
      <w:r>
        <w:rPr>
          <w:rFonts w:ascii="Consolas" w:cs="Consolas" w:eastAsia="Consolas" w:hAnsi="Consolas"/>
          <w:sz w:val="17"/>
          <w:szCs w:val="17"/>
        </w:rPr>
        <w:t xml:space="preserve">python -m mlops_flight_delay.capacity \
  --results reports/capacity/lr15-student-01-run1-raw.json \
  --policy capacity/load_policy.json \
  --output reports/capacity/lr15-student-01-run1.json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--enforce</w:t>
      </w:r>
      <w:r>
        <w:rPr>
          <w:b w:val="false"/>
          <w:bCs w:val="false"/>
        </w:rPr>
        <w:t xml:space="preserve"> разрешён для утверждённого release gate; экспериментальный fail сохраняется как evidence.</w:t>
      </w:r>
    </w:p>
    <w:p>
      <w:pPr>
        <w:pStyle w:val="Heading1"/>
        <w:keepNext/>
      </w:pPr>
      <w:r>
        <w:rPr>
          <w:b w:val="false"/>
          <w:bCs w:val="false"/>
        </w:rPr>
        <w:t xml:space="preserve">12. Percentiles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Проект использует nearest-rank: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ceil(q*n)</w:t>
      </w:r>
      <w:r>
        <w:rPr>
          <w:b w:val="false"/>
          <w:bCs w:val="false"/>
        </w:rPr>
        <w:t xml:space="preserve">. Сравните p50, p95 и max. Покажите одну строку ручного</w:t>
      </w:r>
    </w:p>
    <w:p>
      <w:pPr>
        <w:spacing w:after="90"/>
        <w:jc w:val="both"/>
      </w:pPr>
      <w:r>
        <w:rPr>
          <w:b w:val="false"/>
          <w:bCs w:val="false"/>
        </w:rPr>
        <w:t xml:space="preserve">расчёта или тест. Не округляйте входы до вычисления percentile.</w:t>
      </w:r>
    </w:p>
    <w:p>
      <w:pPr>
        <w:pStyle w:val="Heading1"/>
        <w:keepNext/>
      </w:pPr>
      <w:r>
        <w:rPr>
          <w:b w:val="false"/>
          <w:bCs w:val="false"/>
        </w:rPr>
        <w:t xml:space="preserve">13. Throughput</w:t>
      </w:r>
    </w:p>
    <w:p>
      <w:pPr>
        <w:spacing w:after="90"/>
        <w:jc w:val="both"/>
      </w:pPr>
      <w:r>
        <w:rPr>
          <w:b w:val="false"/>
          <w:bCs w:val="false"/>
        </w:rPr>
        <w:t xml:space="preserve">Throughput равен requests / wall duration. Он считается вместе с latency: рост throughput ценой</w:t>
      </w:r>
    </w:p>
    <w:p>
      <w:pPr>
        <w:spacing w:after="90"/>
        <w:jc w:val="both"/>
      </w:pPr>
      <w:r>
        <w:rPr>
          <w:b w:val="false"/>
          <w:bCs w:val="false"/>
        </w:rPr>
        <w:t xml:space="preserve">timeouts не является улучшением. Укажите фактическую concurrency и проверьте приблизительное</w:t>
      </w:r>
    </w:p>
    <w:p>
      <w:pPr>
        <w:spacing w:after="90"/>
        <w:jc w:val="both"/>
      </w:pPr>
      <w:r>
        <w:rPr>
          <w:b w:val="false"/>
          <w:bCs w:val="false"/>
        </w:rPr>
        <w:t xml:space="preserve">соответствие закону Литтла.</w:t>
      </w:r>
    </w:p>
    <w:p>
      <w:pPr>
        <w:pStyle w:val="Heading1"/>
        <w:keepNext/>
      </w:pPr>
      <w:r>
        <w:rPr>
          <w:b w:val="false"/>
          <w:bCs w:val="false"/>
        </w:rPr>
        <w:t xml:space="preserve">14. Error classification</w:t>
      </w:r>
    </w:p>
    <w:p>
      <w:pPr>
        <w:spacing w:after="90"/>
        <w:jc w:val="both"/>
      </w:pPr>
      <w:r>
        <w:rPr>
          <w:b w:val="false"/>
          <w:bCs w:val="false"/>
        </w:rPr>
        <w:t xml:space="preserve">Отделите timeout/connection/5xx от намеренных 4xx. В обязательном load profile payload валиден.</w:t>
      </w:r>
    </w:p>
    <w:p>
      <w:pPr>
        <w:spacing w:after="90"/>
        <w:jc w:val="both"/>
      </w:pPr>
      <w:r>
        <w:rPr>
          <w:b w:val="false"/>
          <w:bCs w:val="false"/>
        </w:rPr>
        <w:t xml:space="preserve">Если добавлен negative scenario, его 422 хранится в отдельном результате и не смешивается с</w:t>
      </w:r>
    </w:p>
    <w:p>
      <w:pPr>
        <w:spacing w:after="90"/>
        <w:jc w:val="both"/>
      </w:pPr>
      <w:r>
        <w:rPr>
          <w:b w:val="false"/>
          <w:bCs w:val="false"/>
        </w:rPr>
        <w:t xml:space="preserve">capacity error rate.</w:t>
      </w:r>
    </w:p>
    <w:p>
      <w:pPr>
        <w:pStyle w:val="Heading1"/>
        <w:keepNext/>
      </w:pPr>
      <w:r>
        <w:rPr>
          <w:b w:val="false"/>
          <w:bCs w:val="false"/>
        </w:rPr>
        <w:t xml:space="preserve">15. Наблюдение ресурсов</w:t>
      </w:r>
    </w:p>
    <w:p>
      <w:pPr>
        <w:spacing w:after="90"/>
        <w:jc w:val="both"/>
      </w:pPr>
      <w:r>
        <w:rPr>
          <w:b w:val="false"/>
          <w:bCs w:val="false"/>
        </w:rPr>
        <w:t xml:space="preserve">Во время steady и burst сохраните CPU, memory и request rate из Prometheus/Grafana либо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docker stats</w:t>
      </w:r>
      <w:r>
        <w:rPr>
          <w:b w:val="false"/>
          <w:bCs w:val="false"/>
        </w:rPr>
        <w:t xml:space="preserve">. Укажите timestamps, чтобы сопоставить ресурс и p95. Скриншот без периода и параметров</w:t>
      </w:r>
    </w:p>
    <w:p>
      <w:pPr>
        <w:spacing w:after="90"/>
        <w:jc w:val="both"/>
      </w:pPr>
      <w:r>
        <w:rPr>
          <w:b w:val="false"/>
          <w:bCs w:val="false"/>
        </w:rPr>
        <w:t xml:space="preserve">нагрузки недостаточен.</w:t>
      </w:r>
    </w:p>
    <w:p>
      <w:pPr>
        <w:pStyle w:val="Heading1"/>
        <w:keepNext/>
      </w:pPr>
      <w:r>
        <w:rPr>
          <w:b w:val="false"/>
          <w:bCs w:val="false"/>
        </w:rPr>
        <w:t xml:space="preserve">16. Bottleneck hypothesis</w:t>
      </w:r>
    </w:p>
    <w:p>
      <w:pPr>
        <w:spacing w:after="90"/>
        <w:jc w:val="both"/>
      </w:pPr>
      <w:r>
        <w:rPr>
          <w:b w:val="false"/>
          <w:bCs w:val="false"/>
        </w:rPr>
        <w:t xml:space="preserve">Выберите один наблюдаемый bottleneck или докажите, что он не достигнут. Рассмотрите CPU, memory,</w:t>
      </w:r>
    </w:p>
    <w:p>
      <w:pPr>
        <w:spacing w:after="90"/>
        <w:jc w:val="both"/>
      </w:pPr>
      <w:r>
        <w:rPr>
          <w:b w:val="false"/>
          <w:bCs w:val="false"/>
        </w:rPr>
        <w:t xml:space="preserve">client, I/O, worker/connection limit и загрузку модели. Гипотеза должна предсказывать эффект</w:t>
      </w:r>
    </w:p>
    <w:p>
      <w:pPr>
        <w:spacing w:after="90"/>
        <w:jc w:val="both"/>
      </w:pPr>
      <w:r>
        <w:rPr>
          <w:b w:val="false"/>
          <w:bCs w:val="false"/>
        </w:rPr>
        <w:t xml:space="preserve">конкретного изменения.</w:t>
      </w:r>
    </w:p>
    <w:p>
      <w:pPr>
        <w:pStyle w:val="Heading1"/>
        <w:keepNext/>
      </w:pPr>
      <w:r>
        <w:rPr>
          <w:b w:val="false"/>
          <w:bCs w:val="false"/>
        </w:rPr>
        <w:t xml:space="preserve">17. Контролируемый эксперимент</w:t>
      </w:r>
    </w:p>
    <w:p>
      <w:pPr>
        <w:spacing w:after="90"/>
        <w:jc w:val="both"/>
      </w:pPr>
      <w:r>
        <w:rPr>
          <w:b w:val="false"/>
          <w:bCs w:val="false"/>
        </w:rPr>
        <w:t xml:space="preserve">Измените один фактор: concurrency, workers, CPU limit или replicas в локальном Compose-эквиваленте.</w:t>
      </w:r>
    </w:p>
    <w:p>
      <w:pPr>
        <w:spacing w:after="90"/>
        <w:jc w:val="both"/>
      </w:pPr>
      <w:r>
        <w:rPr>
          <w:b w:val="false"/>
          <w:bCs w:val="false"/>
        </w:rPr>
        <w:t xml:space="preserve">Не меняйте одновременно код модели и инфраструктуру. Повторите тот же профиль и сравните таблицу.</w:t>
      </w:r>
    </w:p>
    <w:p>
      <w:pPr>
        <w:pStyle w:val="Heading1"/>
        <w:keepNext/>
      </w:pPr>
      <w:r>
        <w:rPr>
          <w:b w:val="false"/>
          <w:bCs w:val="false"/>
        </w:rPr>
        <w:t xml:space="preserve">18. Recovery drill</w:t>
      </w:r>
    </w:p>
    <w:p>
      <w:pPr>
        <w:spacing w:after="90"/>
        <w:jc w:val="both"/>
      </w:pPr>
      <w:r>
        <w:rPr>
          <w:b w:val="false"/>
          <w:bCs w:val="false"/>
        </w:rPr>
        <w:t xml:space="preserve">В согласованное окно выполните безопасный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docker compose restart api</w:t>
      </w:r>
      <w:r>
        <w:rPr>
          <w:b w:val="false"/>
          <w:bCs w:val="false"/>
        </w:rPr>
        <w:t xml:space="preserve">. Измерьте время от команды до</w:t>
      </w:r>
    </w:p>
    <w:p>
      <w:pPr>
        <w:spacing w:after="90"/>
        <w:jc w:val="both"/>
      </w:pPr>
      <w:r>
        <w:rPr>
          <w:b w:val="false"/>
          <w:bCs w:val="false"/>
        </w:rPr>
        <w:t xml:space="preserve">трёх последовательных 200 на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/readyz</w:t>
      </w:r>
      <w:r>
        <w:rPr>
          <w:b w:val="false"/>
          <w:bCs w:val="false"/>
        </w:rPr>
        <w:t xml:space="preserve">; сохраните timestamps и ошибки. Не удаляйте volumes и не</w:t>
      </w:r>
    </w:p>
    <w:p>
      <w:pPr>
        <w:spacing w:after="90"/>
        <w:jc w:val="both"/>
      </w:pPr>
      <w:r>
        <w:rPr>
          <w:b w:val="false"/>
          <w:bCs w:val="false"/>
        </w:rPr>
        <w:t xml:space="preserve">используйте реальные production-сервисы.</w:t>
      </w:r>
    </w:p>
    <w:p>
      <w:pPr>
        <w:pStyle w:val="Heading1"/>
        <w:keepNext/>
      </w:pPr>
      <w:r>
        <w:rPr>
          <w:b w:val="false"/>
          <w:bCs w:val="false"/>
        </w:rPr>
        <w:t xml:space="preserve">19. Критерий устойчивой готовности</w:t>
      </w:r>
    </w:p>
    <w:p>
      <w:pPr>
        <w:spacing w:after="90"/>
        <w:jc w:val="both"/>
      </w:pPr>
      <w:r>
        <w:rPr>
          <w:b w:val="false"/>
          <w:bCs w:val="false"/>
        </w:rPr>
        <w:t xml:space="preserve">Один ответ 200 не завершает recovery. Требуются три последовательные успешные readiness checks.</w:t>
      </w:r>
    </w:p>
    <w:p>
      <w:pPr>
        <w:spacing w:after="90"/>
        <w:jc w:val="both"/>
      </w:pPr>
      <w:r>
        <w:rPr>
          <w:b w:val="false"/>
          <w:bCs w:val="false"/>
        </w:rPr>
        <w:t xml:space="preserve">Если сервис флапает, зафиксируйте последовательность, logs и причину вместо усреднения.</w:t>
      </w:r>
    </w:p>
    <w:p>
      <w:pPr>
        <w:pStyle w:val="Heading1"/>
        <w:keepNext/>
      </w:pPr>
      <w:r>
        <w:rPr>
          <w:b w:val="false"/>
          <w:bCs w:val="false"/>
        </w:rPr>
        <w:t xml:space="preserve">20. Решение о capacity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pass</w:t>
      </w:r>
      <w:r>
        <w:rPr>
          <w:b w:val="false"/>
          <w:bCs w:val="false"/>
        </w:rPr>
        <w:t xml:space="preserve"> предлагает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keep_baseline</w:t>
      </w:r>
      <w:r>
        <w:rPr>
          <w:b w:val="false"/>
          <w:bCs w:val="false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review</w:t>
      </w:r>
      <w:r>
        <w:rPr>
          <w:b w:val="false"/>
          <w:bCs w:val="false"/>
        </w:rPr>
        <w:t xml:space="preserve"> предлагает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investigate_then_scale</w:t>
      </w:r>
      <w:r>
        <w:rPr>
          <w:b w:val="false"/>
          <w:bCs w:val="false"/>
        </w:rPr>
        <w:t xml:space="preserve">, а не автоматическое</w:t>
      </w:r>
    </w:p>
    <w:p>
      <w:pPr>
        <w:spacing w:after="90"/>
        <w:jc w:val="both"/>
      </w:pPr>
      <w:r>
        <w:rPr>
          <w:b w:val="false"/>
          <w:bCs w:val="false"/>
        </w:rPr>
        <w:t xml:space="preserve">увеличение replicas. Команда принимает итоговое keep/optimize/scale/limit/redesign с владельцем.</w:t>
      </w:r>
    </w:p>
    <w:p>
      <w:pPr>
        <w:pStyle w:val="Heading1"/>
        <w:keepNext/>
      </w:pPr>
      <w:r>
        <w:rPr>
          <w:b w:val="false"/>
          <w:bCs w:val="false"/>
        </w:rPr>
        <w:t xml:space="preserve">21. Стоимость</w:t>
      </w:r>
    </w:p>
    <w:p>
      <w:pPr>
        <w:spacing w:after="90"/>
        <w:jc w:val="both"/>
      </w:pPr>
      <w:r>
        <w:rPr>
          <w:b w:val="false"/>
          <w:bCs w:val="false"/>
        </w:rPr>
        <w:t xml:space="preserve">Сравните baseline и candidate в условных единицах replica-hour. Укажите, что не учтены registry,</w:t>
      </w:r>
    </w:p>
    <w:p>
      <w:pPr>
        <w:spacing w:after="90"/>
        <w:jc w:val="both"/>
      </w:pPr>
      <w:r>
        <w:rPr>
          <w:b w:val="false"/>
          <w:bCs w:val="false"/>
        </w:rPr>
        <w:t xml:space="preserve">load balancer, storage, egress и сопровождение. Не выдавайте учебную оценку за тариф провайдера.</w:t>
      </w:r>
    </w:p>
    <w:p>
      <w:pPr>
        <w:pStyle w:val="Heading1"/>
        <w:keepNext/>
      </w:pPr>
      <w:r>
        <w:rPr>
          <w:b w:val="false"/>
          <w:bCs w:val="false"/>
        </w:rPr>
        <w:t xml:space="preserve">22. Kubernetes Deployment review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Проверьте immutable image, rolling strategy, non-root, read-only filesystem, requests/limits,</w:t>
      </w:r>
    </w:p>
    <w:p>
      <w:pPr>
        <w:spacing w:after="90"/>
        <w:jc w:val="both"/>
      </w:pPr>
      <w:r>
        <w:rPr>
          <w:b w:val="false"/>
          <w:bCs w:val="false"/>
        </w:rPr>
        <w:t xml:space="preserve">startup/readiness/liveness и termination grace. Каждая probe должна иметь отдельную семантику.</w:t>
      </w:r>
    </w:p>
    <w:p>
      <w:pPr>
        <w:pStyle w:val="Heading1"/>
        <w:keepNext/>
      </w:pPr>
      <w:r>
        <w:rPr>
          <w:b w:val="false"/>
          <w:bCs w:val="false"/>
        </w:rPr>
        <w:t xml:space="preserve">23. HPA review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k8s/hpa.yaml</w:t>
      </w:r>
      <w:r>
        <w:rPr>
          <w:b w:val="false"/>
          <w:bCs w:val="false"/>
        </w:rPr>
        <w:t xml:space="preserve"> использует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autoscaling/v2</w:t>
      </w:r>
      <w:r>
        <w:rPr>
          <w:b w:val="false"/>
          <w:bCs w:val="false"/>
        </w:rPr>
        <w:t xml:space="preserve">, 2–6 replicas, CPU target и scale-down stabilization.</w:t>
      </w:r>
    </w:p>
    <w:p>
      <w:pPr>
        <w:spacing w:after="90"/>
        <w:jc w:val="both"/>
      </w:pPr>
      <w:r>
        <w:rPr>
          <w:b w:val="false"/>
          <w:bCs w:val="false"/>
        </w:rPr>
        <w:t xml:space="preserve">Объясните необходимость resource requests и metrics pipeline. CPU HPA не гарантирует p95 и может не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помочь при I/O bottleneck.</w:t>
      </w:r>
    </w:p>
    <w:p>
      <w:pPr>
        <w:pStyle w:val="Heading1"/>
        <w:keepNext/>
      </w:pPr>
      <w:r>
        <w:rPr>
          <w:b w:val="false"/>
          <w:bCs w:val="false"/>
        </w:rPr>
        <w:t xml:space="preserve">24. PDB review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k8s/pdb.yaml</w:t>
      </w:r>
      <w:r>
        <w:rPr>
          <w:b w:val="false"/>
          <w:bCs w:val="false"/>
        </w:rPr>
        <w:t xml:space="preserve"> ограничивает добровольные disruptions до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minAvailable: 1</w:t>
      </w:r>
      <w:r>
        <w:rPr>
          <w:b w:val="false"/>
          <w:bCs w:val="false"/>
        </w:rPr>
        <w:t xml:space="preserve">. Объясните, какие crash и</w:t>
      </w:r>
    </w:p>
    <w:p>
      <w:pPr>
        <w:spacing w:after="90"/>
        <w:jc w:val="both"/>
      </w:pPr>
      <w:r>
        <w:rPr>
          <w:b w:val="false"/>
          <w:bCs w:val="false"/>
        </w:rPr>
        <w:t xml:space="preserve">ошибки он не предотвращает. Kubernetes manifests не применяются к чужому cluster.</w:t>
      </w:r>
    </w:p>
    <w:p>
      <w:pPr>
        <w:pStyle w:val="Heading1"/>
        <w:keepNext/>
      </w:pPr>
      <w:r>
        <w:rPr>
          <w:b w:val="false"/>
          <w:bCs w:val="false"/>
        </w:rPr>
        <w:t xml:space="preserve">25. LLMOps mapping</w:t>
      </w:r>
    </w:p>
    <w:p>
      <w:pPr>
        <w:spacing w:after="90"/>
        <w:jc w:val="both"/>
      </w:pPr>
      <w:r>
        <w:rPr>
          <w:b w:val="false"/>
          <w:bCs w:val="false"/>
        </w:rPr>
        <w:t xml:space="preserve">Сопоставьте классический артефакт с LLMOps:</w:t>
      </w:r>
    </w:p>
    <w:tbl>
      <w:tblPr>
        <w:tblW w:type="dxa" w:w="99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8"/>
        <w:gridCol w:w="4978"/>
      </w:tblGrid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MLOps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LLMOps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model/data version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provider/model, prompt, retrieval corpus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prediction log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trace шагов и tool calls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set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eval cases и critical slices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metric gate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deterministic/model/human scorers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latency/cost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TTFT, total latency, tokens и стоимость ответа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input security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injection, data leakage и tool boundaries</w:t>
            </w:r>
          </w:p>
        </w:tc>
      </w:tr>
    </w:tbl>
    <w:p>
      <w:pPr>
        <w:pStyle w:val="Heading1"/>
        <w:keepNext/>
      </w:pPr>
      <w:r>
        <w:rPr>
          <w:b w:val="false"/>
          <w:bCs w:val="false"/>
        </w:rPr>
        <w:t xml:space="preserve">26. Eval cases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llmops/eval_cases.json</w:t>
      </w:r>
      <w:r>
        <w:rPr>
          <w:b w:val="false"/>
          <w:bCs w:val="false"/>
        </w:rPr>
        <w:t xml:space="preserve"> содержит format, refusal, injection и grounding cases. Каждый участник</w:t>
      </w:r>
    </w:p>
    <w:p>
      <w:pPr>
        <w:spacing w:after="90"/>
        <w:jc w:val="both"/>
      </w:pPr>
      <w:r>
        <w:rPr>
          <w:b w:val="false"/>
          <w:bCs w:val="false"/>
        </w:rPr>
        <w:t xml:space="preserve">добавляет или рецензирует один безопасный case и указывает тип scorer. Реальный API не вызывается,</w:t>
      </w:r>
    </w:p>
    <w:p>
      <w:pPr>
        <w:spacing w:after="90"/>
        <w:jc w:val="both"/>
      </w:pPr>
      <w:r>
        <w:rPr>
          <w:b w:val="false"/>
          <w:bCs w:val="false"/>
        </w:rPr>
        <w:t xml:space="preserve">секрет не создаётся.</w:t>
      </w:r>
    </w:p>
    <w:p>
      <w:pPr>
        <w:pStyle w:val="Heading1"/>
        <w:keepNext/>
      </w:pPr>
      <w:r>
        <w:rPr>
          <w:b w:val="false"/>
          <w:bCs w:val="false"/>
        </w:rPr>
        <w:t xml:space="preserve">27. MLflow GenAI обзор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Покажите в документации назначение tracing и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mlflow.genai.evaluate()</w:t>
      </w:r>
      <w:r>
        <w:rPr>
          <w:b w:val="false"/>
          <w:bCs w:val="false"/>
        </w:rPr>
        <w:t xml:space="preserve">. Не смешивайте его с</w:t>
      </w:r>
    </w:p>
    <w:p>
      <w:pPr>
        <w:spacing w:after="90"/>
        <w:jc w:val="both"/>
      </w:pP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mlflow.models.evaluate()</w:t>
      </w:r>
      <w:r>
        <w:rPr>
          <w:b w:val="false"/>
          <w:bCs w:val="false"/>
        </w:rPr>
        <w:t xml:space="preserve"> классического ML. Укажите, какие поля trace нельзя сохранять безусловно.</w:t>
      </w:r>
    </w:p>
    <w:p>
      <w:pPr>
        <w:pStyle w:val="Heading1"/>
        <w:keepNext/>
      </w:pPr>
      <w:r>
        <w:rPr>
          <w:b w:val="false"/>
          <w:bCs w:val="false"/>
        </w:rPr>
        <w:t xml:space="preserve">28. Автоматические тесты</w:t>
      </w:r>
    </w:p>
    <w:p>
      <w:pPr>
        <w:spacing w:after="90"/>
        <w:jc w:val="both"/>
      </w:pPr>
      <w:r>
        <w:rPr>
          <w:b w:val="false"/>
          <w:bCs w:val="false"/>
        </w:rPr>
        <w:t xml:space="preserve">Обязательны проверки: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nearest-rank percentile детерминирован;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baseline проходит policy;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высокий burst p95 приводит к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review</w:t>
      </w:r>
      <w:r>
        <w:rPr>
          <w:b w:val="false"/>
          <w:bCs w:val="false"/>
        </w:rPr>
        <w:t xml:space="preserve">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отсутствующий scenario отклоняется;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decision не обещает автоматическое масштабирование;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JSON/YAML parseable и версии согласованы.</w:t>
      </w:r>
    </w:p>
    <w:p>
      <w:pPr>
        <w:pStyle w:val="Heading1"/>
        <w:keepNext/>
      </w:pPr>
      <w:r>
        <w:rPr>
          <w:b w:val="false"/>
          <w:bCs w:val="false"/>
        </w:rPr>
        <w:t xml:space="preserve">29. CI</w:t>
      </w:r>
    </w:p>
    <w:p>
      <w:pPr>
        <w:spacing w:after="90"/>
        <w:jc w:val="both"/>
      </w:pPr>
      <w:r>
        <w:rPr>
          <w:b w:val="false"/>
          <w:bCs w:val="false"/>
        </w:rPr>
        <w:t xml:space="preserve">CI анализирует синтетический sample и сохраняет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reports/capacity/lr15-ci.json</w:t>
      </w:r>
      <w:r>
        <w:rPr>
          <w:b w:val="false"/>
          <w:bCs w:val="false"/>
        </w:rPr>
        <w:t xml:space="preserve">. Live load test не</w:t>
      </w:r>
    </w:p>
    <w:p>
      <w:pPr>
        <w:spacing w:after="90"/>
        <w:jc w:val="both"/>
      </w:pPr>
      <w:r>
        <w:rPr>
          <w:b w:val="false"/>
          <w:bCs w:val="false"/>
        </w:rPr>
        <w:t xml:space="preserve">запускается на shared runner: его шумный результат не является стабильным unit gate. Собственные raw</w:t>
      </w:r>
    </w:p>
    <w:p>
      <w:pPr>
        <w:spacing w:after="90"/>
        <w:jc w:val="both"/>
      </w:pPr>
      <w:r>
        <w:rPr>
          <w:b w:val="false"/>
          <w:bCs w:val="false"/>
        </w:rPr>
        <w:t xml:space="preserve">прогоны прикладываются как artifacts к PR.</w:t>
      </w:r>
    </w:p>
    <w:p>
      <w:pPr>
        <w:pStyle w:val="Heading1"/>
        <w:keepNext/>
      </w:pPr>
      <w:r>
        <w:rPr>
          <w:b w:val="false"/>
          <w:bCs w:val="false"/>
        </w:rPr>
        <w:t xml:space="preserve">30. Командные роли</w:t>
      </w:r>
    </w:p>
    <w:p>
      <w:pPr>
        <w:spacing w:after="90"/>
        <w:jc w:val="both"/>
      </w:pPr>
      <w:r>
        <w:rPr>
          <w:b w:val="false"/>
          <w:bCs w:val="false"/>
        </w:rPr>
        <w:t xml:space="preserve">Для команды 2–5 человек: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владелец workload/protocol и генератора;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владелец metrics/SLO и capacity audit;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владелец resource observation и bottleneck experiment;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владелец recovery/Kubernetes review;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владелец cost decision и LLMOps eval review.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паре роли совмещаются; координатор без измерения, review или технического артефакта не засчитывается.</w:t>
      </w:r>
    </w:p>
    <w:p>
      <w:pPr>
        <w:pStyle w:val="Heading1"/>
        <w:keepNext/>
      </w:pPr>
      <w:r>
        <w:rPr>
          <w:b w:val="false"/>
          <w:bCs w:val="false"/>
        </w:rPr>
        <w:t xml:space="preserve">31. Индивидуальная сдача участника команды</w:t>
      </w:r>
    </w:p>
    <w:p>
      <w:pPr>
        <w:spacing w:after="90"/>
        <w:jc w:val="both"/>
      </w:pPr>
      <w:r>
        <w:rPr>
          <w:b w:val="false"/>
          <w:bCs w:val="false"/>
        </w:rPr>
        <w:t xml:space="preserve">Командный результат: tag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lr15-v1</w:t>
      </w:r>
      <w:r>
        <w:rPr>
          <w:b w:val="false"/>
          <w:bCs w:val="false"/>
        </w:rPr>
        <w:t xml:space="preserve">, протокол, raw runs, capacity report, recovery и decision record.</w:t>
      </w:r>
    </w:p>
    <w:p>
      <w:pPr>
        <w:spacing w:after="90"/>
        <w:jc w:val="both"/>
      </w:pPr>
      <w:r>
        <w:rPr>
          <w:b w:val="false"/>
          <w:bCs w:val="false"/>
        </w:rPr>
        <w:t xml:space="preserve">Каждый заполняет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docs/evidence/lr15-evidence-card.md</w:t>
      </w:r>
      <w:r>
        <w:rPr>
          <w:b w:val="false"/>
          <w:bCs w:val="false"/>
        </w:rPr>
        <w:t xml:space="preserve">; совпадающие карточки не принимаются.</w:t>
      </w:r>
    </w:p>
    <w:tbl>
      <w:tblPr>
        <w:tblW w:type="dxa" w:w="99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78"/>
        <w:gridCol w:w="4978"/>
      </w:tblGrid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указать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Студент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ФИО, группа, команда и GitHub-логин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Лабораторная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ЛР15, tag и commit SHA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Роль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роль и отличие от ЛР14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Задача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собственная issue с критерием приёмки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Личный артефакт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профиль, тест, SLO, recovery, manifest review или eval case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Среда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CPU/RAM, image/model version, команда запуска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Evidence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requests, concurrency, throughput, p50/p95/max, errors, recovery, resources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Решение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bottleneck, альтернатива, cost/risk и rollback trigger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Review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содержательное замечание и принятое решение</w:t>
            </w:r>
          </w:p>
        </w:tc>
      </w:tr>
      <w:tr>
        <w:trPr>
          <w:cantSplit/>
        </w:trPr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Использование ИИ</w:t>
            </w:r>
          </w:p>
        </w:tc>
        <w:tc>
          <w:tcPr>
            <w:tcW w:type="dxa" w:w="497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инструмент и самостоятельно проверенные утверждения</w:t>
            </w:r>
          </w:p>
        </w:tc>
      </w:tr>
    </w:tbl>
    <w:p>
      <w:pPr>
        <w:pStyle w:val="Heading1"/>
        <w:keepNext/>
      </w:pPr>
      <w:r>
        <w:rPr>
          <w:b w:val="false"/>
          <w:bCs w:val="false"/>
        </w:rPr>
        <w:t xml:space="preserve">32. Минимальный допуск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Командная версия зафиксирована tag и commit SHA.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Участнику назначена собственная issue.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Есть личный raw output либо иной проверяемый технический артефакт.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PR проверен другим участником.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Параметры и среда воспроизводимы.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CI успешен либо исключение письменно принято преподавателем.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7. Студент объясняет ограничение метода.</w:t>
      </w:r>
    </w:p>
    <w:p>
      <w:pPr>
        <w:pStyle w:val="Heading1"/>
        <w:keepNext/>
      </w:pPr>
      <w:r>
        <w:rPr>
          <w:b w:val="false"/>
          <w:bCs w:val="false"/>
        </w:rPr>
        <w:t xml:space="preserve">33. Индивидуальная защита</w:t>
      </w:r>
    </w:p>
    <w:p>
      <w:pPr>
        <w:spacing w:after="90"/>
        <w:jc w:val="both"/>
      </w:pPr>
      <w:r>
        <w:rPr>
          <w:b w:val="false"/>
          <w:bCs w:val="false"/>
        </w:rPr>
        <w:t xml:space="preserve">За 3–4 минуты участник: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1. показывает свой артефакт в tag;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2. пересчитывает p95 или throughput;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3. интерпретирует resource evidence;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4. меняет concurrency/SLO по заданию;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5. объясняет bottleneck и альтернативу scale;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6. читает один фрагмент HPA/probe;</w:t>
      </w:r>
    </w:p>
    <w:p>
      <w:pPr>
        <w:spacing w:after="45"/>
        <w:ind w:left="360" w:hanging="260"/>
      </w:pPr>
      <w:r>
        <w:rPr>
          <w:b w:val="false"/>
          <w:bCs w:val="false"/>
        </w:rPr>
        <w:t xml:space="preserve">7. классифицирует LLMOps eval case и его риск.</w:t>
      </w:r>
    </w:p>
    <w:p>
      <w:pPr>
        <w:pStyle w:val="Heading1"/>
        <w:keepNext/>
      </w:pPr>
      <w:r>
        <w:rPr>
          <w:b w:val="false"/>
          <w:bCs w:val="false"/>
        </w:rPr>
        <w:t xml:space="preserve">34. Повторная сдача и стоп-факторы</w:t>
      </w:r>
    </w:p>
    <w:p>
      <w:pPr>
        <w:spacing w:after="90"/>
        <w:jc w:val="both"/>
      </w:pPr>
      <w:r>
        <w:rPr>
          <w:b w:val="false"/>
          <w:bCs w:val="false"/>
        </w:rPr>
        <w:t xml:space="preserve">Повторная сдача выполняется через переоткрытую issue, отдельный PR, новый raw run и evidence card.</w:t>
      </w:r>
    </w:p>
    <w:p>
      <w:pPr>
        <w:spacing w:after="90"/>
        <w:jc w:val="both"/>
      </w:pPr>
      <w:r>
        <w:rPr>
          <w:b w:val="false"/>
          <w:bCs w:val="false"/>
        </w:rPr>
        <w:t xml:space="preserve">История первой попытки сохраняется.</w:t>
      </w:r>
    </w:p>
    <w:p>
      <w:pPr>
        <w:spacing w:after="90"/>
        <w:jc w:val="both"/>
      </w:pPr>
      <w:r>
        <w:rPr>
          <w:b w:val="false"/>
          <w:bCs w:val="false"/>
        </w:rPr>
        <w:t xml:space="preserve">Стоп-факторы: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изображение графика заменяет raw данные;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сравниваются разные версии/среды без указания;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4xx смешаны с server capacity errors;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p95 рассчитан без фиксированного метода;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один аномальный run объявлен доказательством;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replicas увеличены без bottleneck evidence;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стоимость представлена как точный тариф;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cluster или внешний LLM ошибочно сделан обязательным;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секрет/API key попал в Git;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общий run выдан за личный;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студент не объясняет свой вывод.</w:t>
      </w:r>
    </w:p>
    <w:p>
      <w:pPr>
        <w:pStyle w:val="Heading1"/>
        <w:keepNext/>
      </w:pPr>
      <w:r>
        <w:rPr>
          <w:b w:val="false"/>
          <w:bCs w:val="false"/>
        </w:rPr>
        <w:t xml:space="preserve">35. Критерии оценивания</w:t>
      </w:r>
    </w:p>
    <w:tbl>
      <w:tblPr>
        <w:tblW w:type="dxa" w:w="99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8"/>
        <w:gridCol w:w="3318"/>
        <w:gridCol w:w="3320"/>
      </w:tblGrid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Критерий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Баллы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9EA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Полное выполнение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Протокол и воспроизводимость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workload, версии, среда и raw data зафиксированы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Метрики и SLO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throughput, errors, p50/p95/max рассчитаны корректно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Bottleneck и recovery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ресурсы сопоставлены, recovery доказан timestamps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Capacity/cost, Kubernetes, LLMOps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решение и ограничения объяснены без магии</w:t>
            </w:r>
          </w:p>
        </w:tc>
      </w:tr>
      <w:tr>
        <w:trPr>
          <w:cantSplit/>
        </w:trPr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Индивидуальный вклад и защита</w:t>
            </w:r>
          </w:p>
        </w:tc>
        <w:tc>
          <w:tcPr>
            <w:tcW w:type="dxa" w:w="3318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2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личный артефакт, review и диагностика воспроизводимы</w:t>
            </w:r>
          </w:p>
        </w:tc>
      </w:tr>
    </w:tbl>
    <w:p>
      <w:pPr>
        <w:spacing w:after="90"/>
        <w:jc w:val="both"/>
      </w:pPr>
      <w:r>
        <w:rPr>
          <w:b w:val="false"/>
          <w:bCs w:val="false"/>
        </w:rPr>
        <w:t xml:space="preserve">Максимум: 10 баллов. Порог зачёта — 6 баллов при отсутствии стоп-факторов.</w:t>
      </w:r>
    </w:p>
    <w:p>
      <w:pPr>
        <w:pStyle w:val="Heading1"/>
        <w:keepNext/>
      </w:pPr>
      <w:r>
        <w:rPr>
          <w:b w:val="false"/>
          <w:bCs w:val="false"/>
        </w:rPr>
        <w:t xml:space="preserve">36. Чек-лист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Команда 2–5 человек, роли ротированы.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Commit, image, model и policy versions записаны.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Warm-up отделён от измерения.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Есть три повторных steady/burst runs.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Сырые latency сохранены.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p50/p95/max и throughput пересчитываются.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Ошибки классифицированы.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Ресурсы связаны с тем же периодом.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Recovery требует трёх readiness successes.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Bottleneck подтверждён либо ограничение признано.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Cost assumptions явны.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Kubernetes остаётся обзором/демо.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LLMOps eval не требует секрета.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CI и индивидуальные cards готовы.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[ ] Итог отмечен tag </w:t>
      </w:r>
      <w:r>
        <w:rPr>
          <w:rFonts w:ascii="Consolas" w:cs="Consolas" w:eastAsia="Consolas" w:hAnsi="Consolas"/>
          <w:b w:val="false"/>
          <w:bCs w:val="false"/>
          <w:color w:val="1F4E79"/>
        </w:rPr>
        <w:t xml:space="preserve">lr15-v1</w:t>
      </w:r>
      <w:r>
        <w:rPr>
          <w:b w:val="false"/>
          <w:bCs w:val="false"/>
        </w:rPr>
        <w:t xml:space="preserve">.</w:t>
      </w:r>
    </w:p>
    <w:p>
      <w:pPr>
        <w:pStyle w:val="Heading1"/>
        <w:keepNext/>
      </w:pPr>
      <w:r>
        <w:rPr>
          <w:b w:val="false"/>
          <w:bCs w:val="false"/>
        </w:rPr>
        <w:t xml:space="preserve">37. Связь с ЛР16</w:t>
      </w:r>
    </w:p>
    <w:p>
      <w:pPr>
        <w:spacing w:after="90"/>
        <w:jc w:val="both"/>
      </w:pPr>
      <w:r>
        <w:rPr>
          <w:b w:val="false"/>
          <w:bCs w:val="false"/>
        </w:rPr>
        <w:t xml:space="preserve">В ЛР16 выбранный capacity decision, recovery evidence, model/data versions, image ref и governance</w:t>
      </w:r>
    </w:p>
    <w:p>
      <w:pPr>
        <w:spacing w:after="90"/>
        <w:jc w:val="both"/>
      </w:pPr>
      <w:r>
        <w:rPr>
          <w:b w:val="false"/>
          <w:bCs w:val="false"/>
        </w:rPr>
        <w:t xml:space="preserve">status войдут в единый release manifest. Команда проведёт итоговую end-to-end демонстрацию и</w:t>
      </w:r>
    </w:p>
    <w:p>
      <w:pPr>
        <w:spacing w:after="90"/>
        <w:jc w:val="both"/>
      </w:pPr>
      <w:r>
        <w:rPr>
          <w:b w:val="false"/>
          <w:bCs w:val="false"/>
        </w:rPr>
        <w:t xml:space="preserve">индивидуальную защиту сквозного проекта.</w:t>
      </w:r>
    </w:p>
    <w:p>
      <w:pPr>
        <w:pStyle w:val="Heading1"/>
        <w:keepNext/>
      </w:pPr>
      <w:r>
        <w:rPr>
          <w:b w:val="false"/>
          <w:bCs w:val="false"/>
        </w:rPr>
        <w:t xml:space="preserve">38. Официальные источники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HPA: https://kubernetes.io/docs/concepts/workloads/autoscaling/horizontal-pod-autoscale/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resources: https://kubernetes.io/docs/concepts/configuration/manage-resources-containers/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Kubernetes probes: https://kubernetes.io/docs/tasks/configure-pod-container/configure-liveness-readiness-probes/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MLflow GenAI tracing: https://mlflow.org/docs/latest/genai/getting-started/tracing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b w:val="false"/>
          <w:bCs w:val="false"/>
        </w:rPr>
        <w:t xml:space="preserve">MLflow GenAI evaluation API: https://mlflow.org/docs/latest/api_reference/python_api/mlflow.genai.html</w:t>
      </w:r>
    </w:p>
    <w:sectPr>
      <w:headerReference w:type="default" r:id="rId7"/>
      <w:footerReference w:type="default" r:id="rId8"/>
      <w:pgSz w:w="11906" w:h="16838" w:orient="portrait"/>
      <w:pgMar w:top="1000" w:right="90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Страница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973"/>
        <w:sz w:val="17"/>
        <w:szCs w:val="17"/>
      </w:rPr>
      <w:t xml:space="preserve">MLOps · 2026–2027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B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/>
    </w:pPr>
    <w:rPr>
      <w:rFonts w:ascii="Arial" w:cs="Arial" w:eastAsia="Arial" w:hAnsi="Arial"/>
      <w:b/>
      <w:bCs/>
      <w:color w:val="163A5F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00" w:before="230"/>
      <w:outlineLvl w:val="0"/>
    </w:pPr>
    <w:rPr>
      <w:rFonts w:ascii="Arial" w:cs="Arial" w:eastAsia="Arial" w:hAnsi="Arial"/>
      <w:b/>
      <w:bCs/>
      <w:color w:val="1F4E7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80" w:before="180"/>
      <w:outlineLvl w:val="1"/>
    </w:pPr>
    <w:rPr>
      <w:rFonts w:ascii="Arial" w:cs="Arial" w:eastAsia="Arial" w:hAnsi="Arial"/>
      <w:b/>
      <w:bCs/>
      <w:color w:val="2F66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15</dc:title>
  <dc:creator>Курс MLOps 2026–2027</dc:creator>
  <cp:lastModifiedBy>Un-named</cp:lastModifiedBy>
  <cp:revision>1</cp:revision>
  <dcterms:created xsi:type="dcterms:W3CDTF">2026-10-20T16:25:12.499Z</dcterms:created>
  <dcterms:modified xsi:type="dcterms:W3CDTF">2026-10-20T16:25:12.499Z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