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Лабораторная работа 7 Сервис предсказаний и контракт API</w:t>
      </w:r>
    </w:p>
    <w:p>
      <w:pPr>
        <w:spacing w:after="220"/>
      </w:pPr>
      <w:r>
        <w:rPr>
          <w:rFonts w:ascii="Arial" w:cs="Arial" w:eastAsia="Arial" w:hAnsi="Arial"/>
          <w:color w:val="59636E"/>
          <w:sz w:val="18"/>
          <w:szCs w:val="18"/>
        </w:rPr>
        <w:t xml:space="preserve">Методические материалы курса · учебный год 2026–2027</w:t>
      </w:r>
    </w:p>
    <w:p>
      <w:r>
        <w:t xml:space="preserve">Версия: 2026–2027 учебный год Формат: команда 2–5 человек с индивидуальной сдачей Предшествующая работа: ЛР6 «Контейнеризация и управление средой»</w:t>
      </w:r>
    </w:p>
    <w:p>
      <w:pPr>
        <w:pStyle w:val="Heading2"/>
      </w:pPr>
      <w:r>
        <w:t xml:space="preserve">1 Цель</w:t>
      </w:r>
    </w:p>
    <w:p>
      <w:r>
        <w:t xml:space="preserve">Сформировать явный и тестируемый HTTP-контракт сервиса предсказаний: типизированные запросы и ответы, документированные ошибки, OpenAPI-схему, request ID, readiness и набор положительных и отрицательных contract tests.</w:t>
      </w:r>
    </w:p>
    <w:p>
      <w:pPr>
        <w:pStyle w:val="Heading2"/>
      </w:pPr>
      <w:r>
        <w:t xml:space="preserve">2 Результаты обучения</w:t>
      </w:r>
    </w:p>
    <w:p>
      <w:r>
        <w:t xml:space="preserve">Каждый студент должен уметь:</w:t>
      </w:r>
    </w:p>
    <w:p>
      <w:pPr>
        <w:pStyle w:val="ListParagraph"/>
        <w:numPr>
          <w:ilvl w:val="0"/>
          <w:numId w:val="2"/>
        </w:numPr>
      </w:pPr>
      <w:r>
        <w:t xml:space="preserve">отличать API-контракт от внутренней реализации модели;</w:t>
      </w:r>
    </w:p>
    <w:p>
      <w:pPr>
        <w:pStyle w:val="ListParagraph"/>
        <w:numPr>
          <w:ilvl w:val="0"/>
          <w:numId w:val="2"/>
        </w:numPr>
      </w:pPr>
      <w:r>
        <w:t xml:space="preserve">описывать request и response через Pydantic;</w:t>
      </w:r>
    </w:p>
    <w:p>
      <w:pPr>
        <w:pStyle w:val="ListParagraph"/>
        <w:numPr>
          <w:ilvl w:val="0"/>
          <w:numId w:val="2"/>
        </w:numPr>
      </w:pPr>
      <w:r>
        <w:t xml:space="preserve">запрещать неизвестные поля и нежелательное приведение типов;</w:t>
      </w:r>
    </w:p>
    <w:p>
      <w:pPr>
        <w:pStyle w:val="ListParagraph"/>
        <w:numPr>
          <w:ilvl w:val="0"/>
          <w:numId w:val="2"/>
        </w:numPr>
      </w:pPr>
      <w:r>
        <w:t xml:space="preserve">читать OpenAPI и связывать JSON Schema с тестом;</w:t>
      </w:r>
    </w:p>
    <w:p>
      <w:pPr>
        <w:pStyle w:val="ListParagraph"/>
        <w:numPr>
          <w:ilvl w:val="0"/>
          <w:numId w:val="2"/>
        </w:numPr>
      </w:pPr>
      <w:r>
        <w:t xml:space="preserve">различать 404, 422, 500 и 503;</w:t>
      </w:r>
    </w:p>
    <w:p>
      <w:pPr>
        <w:pStyle w:val="ListParagraph"/>
        <w:numPr>
          <w:ilvl w:val="0"/>
          <w:numId w:val="2"/>
        </w:numPr>
      </w:pPr>
      <w:r>
        <w:t xml:space="preserve">обеспечивать request ID в успешных и ошибочных ответах;</w:t>
      </w:r>
    </w:p>
    <w:p>
      <w:pPr>
        <w:pStyle w:val="ListParagraph"/>
        <w:numPr>
          <w:ilvl w:val="0"/>
          <w:numId w:val="2"/>
        </w:numPr>
      </w:pPr>
      <w:r>
        <w:t xml:space="preserve">тестировать API через TestClient и реальный HTTP-контур;</w:t>
      </w:r>
    </w:p>
    <w:p>
      <w:pPr>
        <w:pStyle w:val="ListParagraph"/>
        <w:numPr>
          <w:ilvl w:val="0"/>
          <w:numId w:val="2"/>
        </w:numPr>
      </w:pPr>
      <w:r>
        <w:t xml:space="preserve">объяснять совместимость изменения контракта;</w:t>
      </w:r>
    </w:p>
    <w:p>
      <w:pPr>
        <w:pStyle w:val="ListParagraph"/>
        <w:numPr>
          <w:ilvl w:val="0"/>
          <w:numId w:val="2"/>
        </w:numPr>
      </w:pPr>
      <w:r>
        <w:t xml:space="preserve">диагностировать назначенный негативный сценарий;</w:t>
      </w:r>
    </w:p>
    <w:p>
      <w:pPr>
        <w:pStyle w:val="ListParagraph"/>
        <w:numPr>
          <w:ilvl w:val="0"/>
          <w:numId w:val="2"/>
        </w:numPr>
      </w:pPr>
      <w:r>
        <w:t xml:space="preserve">подтверждать личный вклад независимо от результата команды.</w:t>
      </w:r>
    </w:p>
    <w:p>
      <w:pPr>
        <w:pStyle w:val="Heading2"/>
      </w:pPr>
      <w:r>
        <w:t xml:space="preserve">3 Командный результат</w:t>
      </w:r>
    </w:p>
    <w:p>
      <w:r>
        <w:t xml:space="preserve">Команда предоставляет tag lr7-v1 и:</w:t>
      </w:r>
    </w:p>
    <w:p>
      <w:pPr>
        <w:pStyle w:val="ListParagraph"/>
        <w:numPr>
          <w:ilvl w:val="0"/>
          <w:numId w:val="3"/>
        </w:numPr>
      </w:pPr>
      <w:r>
        <w:t xml:space="preserve">FastAPI-сервис версии 0.3.0;</w:t>
      </w:r>
    </w:p>
    <w:p>
      <w:pPr>
        <w:pStyle w:val="ListParagraph"/>
        <w:numPr>
          <w:ilvl w:val="0"/>
          <w:numId w:val="3"/>
        </w:numPr>
      </w:pPr>
      <w:r>
        <w:t xml:space="preserve">строгую PredictionRequest без неизвестных полей;</w:t>
      </w:r>
    </w:p>
    <w:p>
      <w:pPr>
        <w:pStyle w:val="ListParagraph"/>
        <w:numPr>
          <w:ilvl w:val="0"/>
          <w:numId w:val="3"/>
        </w:numPr>
      </w:pPr>
      <w:r>
        <w:t xml:space="preserve">типизированную PredictionResponse;</w:t>
      </w:r>
    </w:p>
    <w:p>
      <w:pPr>
        <w:pStyle w:val="ListParagraph"/>
        <w:numPr>
          <w:ilvl w:val="0"/>
          <w:numId w:val="3"/>
        </w:numPr>
      </w:pPr>
      <w:r>
        <w:t xml:space="preserve">единый ErrorResponse для 422 и 503;</w:t>
      </w:r>
    </w:p>
    <w:p>
      <w:pPr>
        <w:pStyle w:val="ListParagraph"/>
        <w:numPr>
          <w:ilvl w:val="0"/>
          <w:numId w:val="3"/>
        </w:numPr>
      </w:pPr>
      <w:r>
        <w:t xml:space="preserve">X-Request-ID в header и request_id в body;</w:t>
      </w:r>
    </w:p>
    <w:p>
      <w:pPr>
        <w:pStyle w:val="ListParagraph"/>
        <w:numPr>
          <w:ilvl w:val="0"/>
          <w:numId w:val="3"/>
        </w:numPr>
      </w:pPr>
      <w:r>
        <w:t xml:space="preserve">/healthz, /readyz, /predict, /metrics, /openapi.json и /docs;</w:t>
      </w:r>
    </w:p>
    <w:p>
      <w:pPr>
        <w:pStyle w:val="ListParagraph"/>
        <w:numPr>
          <w:ilvl w:val="0"/>
          <w:numId w:val="3"/>
        </w:numPr>
      </w:pPr>
      <w:r>
        <w:t xml:space="preserve">сохранённую схему reports/openapi/lr7-openapi.json;</w:t>
      </w:r>
    </w:p>
    <w:p>
      <w:pPr>
        <w:pStyle w:val="ListParagraph"/>
        <w:numPr>
          <w:ilvl w:val="0"/>
          <w:numId w:val="3"/>
        </w:numPr>
      </w:pPr>
      <w:r>
        <w:t xml:space="preserve">pytest contract tests OpenAPI, входов, выходов и ошибок;</w:t>
      </w:r>
    </w:p>
    <w:p>
      <w:pPr>
        <w:pStyle w:val="ListParagraph"/>
        <w:numPr>
          <w:ilvl w:val="0"/>
          <w:numId w:val="3"/>
        </w:numPr>
      </w:pPr>
      <w:r>
        <w:t xml:space="preserve">HTTP-отчёт reports/api/lr7-contract-smoke.json минимум с четырьмя cases;</w:t>
      </w:r>
    </w:p>
    <w:p>
      <w:pPr>
        <w:pStyle w:val="ListParagraph"/>
        <w:numPr>
          <w:ilvl w:val="0"/>
          <w:numId w:val="3"/>
        </w:numPr>
      </w:pPr>
      <w:r>
        <w:t xml:space="preserve">таблицу совместимости изменений;</w:t>
      </w:r>
    </w:p>
    <w:p>
      <w:pPr>
        <w:pStyle w:val="ListParagraph"/>
        <w:numPr>
          <w:ilvl w:val="0"/>
          <w:numId w:val="3"/>
        </w:numPr>
      </w:pPr>
      <w:r>
        <w:t xml:space="preserve">issue, небольшие PR, review и индивидуальные evidence cards.</w:t>
      </w:r>
    </w:p>
    <w:p>
      <w:r>
        <w:t xml:space="preserve">Сервис принимает только признаки, доступные за 60 минут до планового отправления. Фактическая задержка и другие поля будущего не могут быть частью request.</w:t>
      </w:r>
    </w:p>
    <w:p>
      <w:pPr>
        <w:pStyle w:val="Heading2"/>
      </w:pPr>
      <w:r>
        <w:t xml:space="preserve">4 Контракт endpoints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 и путь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Назначение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Успех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Основные ошибки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/healthz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процесс отвечает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5xx инфраструктуры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/readyz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модель загружена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/predict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получить прогноз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422, 503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/metrics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технические метрики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5xx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/openapi.json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машиночитаемый контракт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5xx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/docs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интерактивная документация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5xx</w:t>
            </w:r>
          </w:p>
        </w:tc>
      </w:tr>
    </w:tbl>
    <w:p>
      <w:pPr>
        <w:spacing w:after="80"/>
      </w:pPr>
    </w:p>
    <w:p>
      <w:r>
        <w:t xml:space="preserve">/healthz не выполняет модельный прогноз. /readyz не подменяет contract test /predict.</w:t>
      </w:r>
    </w:p>
    <w:p>
      <w:pPr>
        <w:pStyle w:val="Heading2"/>
      </w:pPr>
      <w:r>
        <w:t xml:space="preserve">5 Request schema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"dep_hour": 9,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"is_weekend": 0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80"/>
      </w:pPr>
    </w:p>
    <w:p>
      <w:r>
        <w:t xml:space="preserve">Требования:</w:t>
      </w:r>
    </w:p>
    <w:p>
      <w:pPr>
        <w:pStyle w:val="ListParagraph"/>
        <w:numPr>
          <w:ilvl w:val="0"/>
          <w:numId w:val="4"/>
        </w:numPr>
      </w:pPr>
      <w:r>
        <w:t xml:space="preserve">dep_hour — integer от 0 до 23;</w:t>
      </w:r>
    </w:p>
    <w:p>
      <w:pPr>
        <w:pStyle w:val="ListParagraph"/>
        <w:numPr>
          <w:ilvl w:val="0"/>
          <w:numId w:val="4"/>
        </w:numPr>
      </w:pPr>
      <w:r>
        <w:t xml:space="preserve">is_weekend — integer 0 или 1;</w:t>
      </w:r>
    </w:p>
    <w:p>
      <w:pPr>
        <w:pStyle w:val="ListParagraph"/>
        <w:numPr>
          <w:ilvl w:val="0"/>
          <w:numId w:val="4"/>
        </w:numPr>
      </w:pPr>
      <w:r>
        <w:t xml:space="preserve">оба поля обязательны;</w:t>
      </w:r>
    </w:p>
    <w:p>
      <w:pPr>
        <w:pStyle w:val="ListParagraph"/>
        <w:numPr>
          <w:ilvl w:val="0"/>
          <w:numId w:val="4"/>
        </w:numPr>
      </w:pPr>
      <w:r>
        <w:t xml:space="preserve">строки "9", boolean и float не преобразуются неявно в integer;</w:t>
      </w:r>
    </w:p>
    <w:p>
      <w:pPr>
        <w:pStyle w:val="ListParagraph"/>
        <w:numPr>
          <w:ilvl w:val="0"/>
          <w:numId w:val="4"/>
        </w:numPr>
      </w:pPr>
      <w:r>
        <w:t xml:space="preserve">неизвестные поля запрещены;</w:t>
      </w:r>
    </w:p>
    <w:p>
      <w:pPr>
        <w:pStyle w:val="ListParagraph"/>
        <w:numPr>
          <w:ilvl w:val="0"/>
          <w:numId w:val="4"/>
        </w:numPr>
      </w:pPr>
      <w:r>
        <w:t xml:space="preserve">actual_delay, ArrDelay и иные признаки будущего отвергаются.</w:t>
      </w:r>
    </w:p>
    <w:p>
      <w:r>
        <w:t xml:space="preserve">Строгость является решением контракта. Если клиенту нужна допустимая конверсия, она вводится явно, документируется и тестируется.</w:t>
      </w:r>
    </w:p>
    <w:p>
      <w:pPr>
        <w:pStyle w:val="Heading2"/>
      </w:pPr>
      <w:r>
        <w:t xml:space="preserve">6 Response schema</w:t>
      </w:r>
    </w:p>
    <w:p>
      <w:r>
        <w:t xml:space="preserve">Успешный ответ: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"delay_probability": 0.37,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"delayed": false,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"threshold": 0.5,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"model_version": "0.2.0",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"request_id": "lr7-demo"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80"/>
      </w:pPr>
    </w:p>
    <w:p>
      <w:r>
        <w:t xml:space="preserve">Инварианты:</w:t>
      </w:r>
    </w:p>
    <w:p>
      <w:pPr>
        <w:pStyle w:val="ListParagraph"/>
        <w:numPr>
          <w:ilvl w:val="0"/>
          <w:numId w:val="5"/>
        </w:numPr>
      </w:pPr>
      <w:r>
        <w:t xml:space="preserve">delay_probability находится в [0, 1];</w:t>
      </w:r>
    </w:p>
    <w:p>
      <w:pPr>
        <w:pStyle w:val="ListParagraph"/>
        <w:numPr>
          <w:ilvl w:val="0"/>
          <w:numId w:val="5"/>
        </w:numPr>
      </w:pPr>
      <w:r>
        <w:t xml:space="preserve">delayed == (delay_probability &gt;= threshold);</w:t>
      </w:r>
    </w:p>
    <w:p>
      <w:pPr>
        <w:pStyle w:val="ListParagraph"/>
        <w:numPr>
          <w:ilvl w:val="0"/>
          <w:numId w:val="5"/>
        </w:numPr>
      </w:pPr>
      <w:r>
        <w:t xml:space="preserve">threshold явно присутствует;</w:t>
      </w:r>
    </w:p>
    <w:p>
      <w:pPr>
        <w:pStyle w:val="ListParagraph"/>
        <w:numPr>
          <w:ilvl w:val="0"/>
          <w:numId w:val="5"/>
        </w:numPr>
      </w:pPr>
      <w:r>
        <w:t xml:space="preserve">model_version соответствует bundle;</w:t>
      </w:r>
    </w:p>
    <w:p>
      <w:pPr>
        <w:pStyle w:val="ListParagraph"/>
        <w:numPr>
          <w:ilvl w:val="0"/>
          <w:numId w:val="5"/>
        </w:numPr>
      </w:pPr>
      <w:r>
        <w:t xml:space="preserve">request_id непустой и совпадает с X-Request-ID.</w:t>
      </w:r>
    </w:p>
    <w:p>
      <w:r>
        <w:t xml:space="preserve">Response model ограничивает и документирует выход. Не возвращайте внутренний объект модели, stack trace, путь файловой системы или входные секреты.</w:t>
      </w:r>
    </w:p>
    <w:p>
      <w:pPr>
        <w:pStyle w:val="Heading2"/>
      </w:pPr>
      <w:r>
        <w:t xml:space="preserve">7 Error schema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"error_code": "validation_error",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"message": "Запрос не соответствует контракту",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"request_id": "lr7-demo",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"details": [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    "location": ["body", "dep_hour"],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    "message": "Input should be less than or equal to 23",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    "error_type": "less_than_equal"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80"/>
      </w:pPr>
    </w:p>
    <w:p>
      <w:r>
        <w:t xml:space="preserve">Ошибка должна помогать клиенту исправить запрос, но не раскрывать stack trace или данные других запросов. Текст Pydantic может меняться между версиями; тестируйте стабильные поля error_code, status, location и наличие диагностической детали, а не полный текст сообщения.</w:t>
      </w:r>
    </w:p>
    <w:p>
      <w:pPr>
        <w:pStyle w:val="Heading2"/>
      </w:pPr>
      <w:r>
        <w:t xml:space="preserve">8 Семантика status codes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Значение в ЛР7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запрос выполнен по контракту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404</w:t>
            </w:r>
          </w:p>
        </w:tc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endpoint не существует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422</w:t>
            </w:r>
          </w:p>
        </w:tc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 получен, но не соответствует schema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необработанная внутренняя ошибка; считается дефектом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503</w:t>
            </w:r>
          </w:p>
        </w:tc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процесс жив, но модель не готова</w:t>
            </w:r>
          </w:p>
        </w:tc>
      </w:tr>
    </w:tbl>
    <w:p>
      <w:pPr>
        <w:spacing w:after="80"/>
      </w:pPr>
    </w:p>
    <w:p>
      <w:r>
        <w:t xml:space="preserve">Не возвращайте 200 с полем "error". HTTP status является частью машинного контракта.</w:t>
      </w:r>
    </w:p>
    <w:p>
      <w:pPr>
        <w:pStyle w:val="Heading2"/>
      </w:pPr>
      <w:r>
        <w:t xml:space="preserve">9 Request ID</w:t>
      </w:r>
    </w:p>
    <w:p>
      <w:r>
        <w:t xml:space="preserve">Middleware принимает непустой X-Request-ID разумной длины или создаёт UUID. Значение возвращается в response header. Для JSON-ответов /predict и ошибок оно также включается в body.</w:t>
      </w:r>
    </w:p>
    <w:p>
      <w:r>
        <w:t xml:space="preserve">Request ID нужен для связи клиентского симптома, лога и метрики. Он не должен содержать персональные данные, token или полный payload.</w:t>
      </w:r>
    </w:p>
    <w:p>
      <w:r>
        <w:t xml:space="preserve">Проверка: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curl -i -X POST http://127.0.0.1:8080/predict \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-H 'Content-Type: application/json' \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-H 'X-Request-ID: student-case-1' \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-d '{"dep_hour":9,"is_weekend":0}'</w:t>
      </w:r>
    </w:p>
    <w:p>
      <w:pPr>
        <w:spacing w:after="80"/>
      </w:pPr>
    </w:p>
    <w:p>
      <w:pPr>
        <w:pStyle w:val="Heading2"/>
      </w:pPr>
      <w:r>
        <w:t xml:space="preserve">10 Lifespan модели</w:t>
      </w:r>
    </w:p>
    <w:p>
      <w:r>
        <w:t xml:space="preserve">Модель загружается один раз в lifespan перед обслуживанием запросов, а не на каждый /predict. Это сокращает latency и задаёт ясный readiness contract.</w:t>
      </w:r>
    </w:p>
    <w:p>
      <w:r>
        <w:t xml:space="preserve">Если файл модели отсутствует, процесс может отвечать на /healthz, но /readyz и /predict возвращают 503. Если файл существует, но повреждён, startup должен завершиться наблюдаемой ошибкой, а не принимать запросы с частично инициализированным состоянием.</w:t>
      </w:r>
    </w:p>
    <w:p>
      <w:pPr>
        <w:pStyle w:val="Heading2"/>
      </w:pPr>
      <w:r>
        <w:t xml:space="preserve">11 OpenAPI как исполняемая спецификация</w:t>
      </w:r>
    </w:p>
    <w:p>
      <w:r>
        <w:t xml:space="preserve">Сохраните схему: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python scripts/export_openapi.py --output reports/openapi/lr7-openapi.json</w:t>
      </w:r>
    </w:p>
    <w:p>
      <w:pPr>
        <w:spacing w:after="80"/>
      </w:pPr>
    </w:p>
    <w:p>
      <w:r>
        <w:t xml:space="preserve">Проверьте:</w:t>
      </w:r>
    </w:p>
    <w:p>
      <w:pPr>
        <w:pStyle w:val="ListParagraph"/>
        <w:numPr>
          <w:ilvl w:val="0"/>
          <w:numId w:val="6"/>
        </w:numPr>
      </w:pPr>
      <w:r>
        <w:t xml:space="preserve">info.version равен 0.3.0;</w:t>
      </w:r>
    </w:p>
    <w:p>
      <w:pPr>
        <w:pStyle w:val="ListParagraph"/>
        <w:numPr>
          <w:ilvl w:val="0"/>
          <w:numId w:val="6"/>
        </w:numPr>
      </w:pPr>
      <w:r>
        <w:t xml:space="preserve">/predict содержит POST;</w:t>
      </w:r>
    </w:p>
    <w:p>
      <w:pPr>
        <w:pStyle w:val="ListParagraph"/>
        <w:numPr>
          <w:ilvl w:val="0"/>
          <w:numId w:val="6"/>
        </w:numPr>
      </w:pPr>
      <w:r>
        <w:t xml:space="preserve">request body ссылается на PredictionRequest;</w:t>
      </w:r>
    </w:p>
    <w:p>
      <w:pPr>
        <w:pStyle w:val="ListParagraph"/>
        <w:numPr>
          <w:ilvl w:val="0"/>
          <w:numId w:val="6"/>
        </w:numPr>
      </w:pPr>
      <w:r>
        <w:t xml:space="preserve">additionalProperties равно false;</w:t>
      </w:r>
    </w:p>
    <w:p>
      <w:pPr>
        <w:pStyle w:val="ListParagraph"/>
        <w:numPr>
          <w:ilvl w:val="0"/>
          <w:numId w:val="6"/>
        </w:numPr>
      </w:pPr>
      <w:r>
        <w:t xml:space="preserve">оба поля перечислены в required;</w:t>
      </w:r>
    </w:p>
    <w:p>
      <w:pPr>
        <w:pStyle w:val="ListParagraph"/>
        <w:numPr>
          <w:ilvl w:val="0"/>
          <w:numId w:val="6"/>
        </w:numPr>
      </w:pPr>
      <w:r>
        <w:t xml:space="preserve">200, 422 и 503 имеют JSON schema;</w:t>
      </w:r>
    </w:p>
    <w:p>
      <w:pPr>
        <w:pStyle w:val="ListParagraph"/>
        <w:numPr>
          <w:ilvl w:val="0"/>
          <w:numId w:val="6"/>
        </w:numPr>
      </w:pPr>
      <w:r>
        <w:t xml:space="preserve">response ссылается на PredictionResponse;</w:t>
      </w:r>
    </w:p>
    <w:p>
      <w:pPr>
        <w:pStyle w:val="ListParagraph"/>
        <w:numPr>
          <w:ilvl w:val="0"/>
          <w:numId w:val="6"/>
        </w:numPr>
      </w:pPr>
      <w:r>
        <w:t xml:space="preserve">error responses ссылаются на ErrorResponse.</w:t>
      </w:r>
    </w:p>
    <w:p>
      <w:r>
        <w:t xml:space="preserve">Схема, сгенерированная из незакоммиченного кода, не является доказательством принимаемой версии.</w:t>
      </w:r>
    </w:p>
    <w:p>
      <w:pPr>
        <w:pStyle w:val="Heading2"/>
      </w:pPr>
      <w:r>
        <w:t xml:space="preserve">12 Unit contract tests</w:t>
      </w:r>
    </w:p>
    <w:p>
      <w:r>
        <w:t xml:space="preserve">Обязательные pytest cases:</w:t>
      </w:r>
    </w:p>
    <w:p>
      <w:pPr>
        <w:pStyle w:val="ListParagraph"/>
        <w:numPr>
          <w:ilvl w:val="0"/>
          <w:numId w:val="7"/>
        </w:numPr>
      </w:pPr>
      <w:r>
        <w:t xml:space="preserve">корректный запрос возвращает 200 и полный response;</w:t>
      </w:r>
    </w:p>
    <w:p>
      <w:pPr>
        <w:pStyle w:val="ListParagraph"/>
        <w:numPr>
          <w:ilvl w:val="0"/>
          <w:numId w:val="7"/>
        </w:numPr>
      </w:pPr>
      <w:r>
        <w:t xml:space="preserve">dep_hour=24 возвращает 422;</w:t>
      </w:r>
    </w:p>
    <w:p>
      <w:pPr>
        <w:pStyle w:val="ListParagraph"/>
        <w:numPr>
          <w:ilvl w:val="0"/>
          <w:numId w:val="7"/>
        </w:numPr>
      </w:pPr>
      <w:r>
        <w:t xml:space="preserve">отсутствующее поле возвращает 422;</w:t>
      </w:r>
    </w:p>
    <w:p>
      <w:pPr>
        <w:pStyle w:val="ListParagraph"/>
        <w:numPr>
          <w:ilvl w:val="0"/>
          <w:numId w:val="7"/>
        </w:numPr>
      </w:pPr>
      <w:r>
        <w:t xml:space="preserve">неизвестное поле возвращает 422;</w:t>
      </w:r>
    </w:p>
    <w:p>
      <w:pPr>
        <w:pStyle w:val="ListParagraph"/>
        <w:numPr>
          <w:ilvl w:val="0"/>
          <w:numId w:val="7"/>
        </w:numPr>
      </w:pPr>
      <w:r>
        <w:t xml:space="preserve">строка вместо integer возвращает 422;</w:t>
      </w:r>
    </w:p>
    <w:p>
      <w:pPr>
        <w:pStyle w:val="ListParagraph"/>
        <w:numPr>
          <w:ilvl w:val="0"/>
          <w:numId w:val="7"/>
        </w:numPr>
      </w:pPr>
      <w:r>
        <w:t xml:space="preserve">при отсутствующей модели /readyz и /predict возвращают 503;</w:t>
      </w:r>
    </w:p>
    <w:p>
      <w:pPr>
        <w:pStyle w:val="ListParagraph"/>
        <w:numPr>
          <w:ilvl w:val="0"/>
          <w:numId w:val="7"/>
        </w:numPr>
      </w:pPr>
      <w:r>
        <w:t xml:space="preserve">request ID совпадает в header и body;</w:t>
      </w:r>
    </w:p>
    <w:p>
      <w:pPr>
        <w:pStyle w:val="ListParagraph"/>
        <w:numPr>
          <w:ilvl w:val="0"/>
          <w:numId w:val="7"/>
        </w:numPr>
      </w:pPr>
      <w:r>
        <w:t xml:space="preserve">OpenAPI содержит request, response и error schemas.</w:t>
      </w:r>
    </w:p>
    <w:p>
      <w:r>
        <w:t xml:space="preserve">Для отдельных значений используйте параметризацию. Тест не должен зависеть от запущенного Docker container; он использует TestClient и временную модель.</w:t>
      </w:r>
    </w:p>
    <w:p>
      <w:pPr>
        <w:pStyle w:val="Heading2"/>
      </w:pPr>
      <w:r>
        <w:t xml:space="preserve">13 HTTP contract smoke</w:t>
      </w:r>
    </w:p>
    <w:p>
      <w:r>
        <w:t xml:space="preserve">После запуска Compose: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python scripts/api_contract_smoke.py \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--base-url http://127.0.0.1:8080 \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  --output reports/api/lr7-contract-smoke.json</w:t>
      </w:r>
    </w:p>
    <w:p>
      <w:pPr>
        <w:spacing w:after="80"/>
      </w:pPr>
    </w:p>
    <w:p>
      <w:r>
        <w:t xml:space="preserve">Скрипт выполняет cases:</w:t>
      </w:r>
    </w:p>
    <w:p>
      <w:pPr>
        <w:pStyle w:val="ListParagraph"/>
        <w:numPr>
          <w:ilvl w:val="0"/>
          <w:numId w:val="8"/>
        </w:numPr>
      </w:pPr>
      <w:r>
        <w:t xml:space="preserve">valid — 200;</w:t>
      </w:r>
    </w:p>
    <w:p>
      <w:pPr>
        <w:pStyle w:val="ListParagraph"/>
        <w:numPr>
          <w:ilvl w:val="0"/>
          <w:numId w:val="8"/>
        </w:numPr>
      </w:pPr>
      <w:r>
        <w:t xml:space="preserve">hour_out_of_range — 422;</w:t>
      </w:r>
    </w:p>
    <w:p>
      <w:pPr>
        <w:pStyle w:val="ListParagraph"/>
        <w:numPr>
          <w:ilvl w:val="0"/>
          <w:numId w:val="8"/>
        </w:numPr>
      </w:pPr>
      <w:r>
        <w:t xml:space="preserve">unknown_field — 422;</w:t>
      </w:r>
    </w:p>
    <w:p>
      <w:pPr>
        <w:pStyle w:val="ListParagraph"/>
        <w:numPr>
          <w:ilvl w:val="0"/>
          <w:numId w:val="8"/>
        </w:numPr>
      </w:pPr>
      <w:r>
        <w:t xml:space="preserve">wrong_type — 422.</w:t>
      </w:r>
    </w:p>
    <w:p>
      <w:r>
        <w:t xml:space="preserve">Каждый результат содержит request, ожидаемый и фактический status, response и X-Request-ID. Отчёт создаётся автоматически и не редактируется вручную.</w:t>
      </w:r>
    </w:p>
    <w:p>
      <w:pPr>
        <w:pStyle w:val="Heading2"/>
      </w:pPr>
      <w:r>
        <w:t xml:space="preserve">14 Проверка OpenAPI в Swagger UI</w:t>
      </w:r>
    </w:p>
    <w:p>
      <w:r>
        <w:t xml:space="preserve">Откройте /docs и проверьте пример request, обязательность полей, диапазоны и перечисленные responses. Затем сравните с lr7-openapi.json.</w:t>
      </w:r>
    </w:p>
    <w:p>
      <w:r>
        <w:t xml:space="preserve">Swagger UI помогает исследовать контракт, но скриншот не заменяет сохранённую schema и автоматические tests. В production документация может быть закрыта политикой доступа, однако сам контракт остаётся доступен pipeline.</w:t>
      </w:r>
    </w:p>
    <w:p>
      <w:pPr>
        <w:pStyle w:val="Heading2"/>
      </w:pPr>
      <w:r>
        <w:t xml:space="preserve">15 Совместимость изменений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Изменение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Обычно совместимо?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Действие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добавить необязательное поле ответа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да, если клиент игнорирует неизвестное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обновить schema и tests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удалить поле ответа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нет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новая версия API или миграция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сузить допустимый диапазон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нет для прежних клиентов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согласовать переход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добавить обязательное поле request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нет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версионирование и период миграции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добавить новый endpoint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да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документировать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изменить смысл существующего поля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нет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новое имя или версия</w:t>
            </w:r>
          </w:p>
        </w:tc>
      </w:tr>
    </w:tbl>
    <w:p>
      <w:pPr>
        <w:spacing w:after="80"/>
      </w:pPr>
    </w:p>
    <w:p>
      <w:r>
        <w:t xml:space="preserve">Совместимость определяется поведением клиентов, а не только тем, что сервер запускается.</w:t>
      </w:r>
    </w:p>
    <w:p>
      <w:pPr>
        <w:pStyle w:val="Heading2"/>
      </w:pPr>
      <w:r>
        <w:t xml:space="preserve">16 Негативные сценарии</w:t>
      </w:r>
    </w:p>
    <w:p>
      <w:r>
        <w:t xml:space="preserve">Каждый участник воспроизводит один контролируемый отказ:</w:t>
      </w:r>
    </w:p>
    <w:p>
      <w:pPr>
        <w:pStyle w:val="ListParagraph"/>
        <w:numPr>
          <w:ilvl w:val="0"/>
          <w:numId w:val="9"/>
        </w:numPr>
      </w:pPr>
      <w:r>
        <w:t xml:space="preserve">разрешить неизвестные поля;</w:t>
      </w:r>
    </w:p>
    <w:p>
      <w:pPr>
        <w:pStyle w:val="ListParagraph"/>
        <w:numPr>
          <w:ilvl w:val="0"/>
          <w:numId w:val="9"/>
        </w:numPr>
      </w:pPr>
      <w:r>
        <w:t xml:space="preserve">убрать strict mode и принять строку "9";</w:t>
      </w:r>
    </w:p>
    <w:p>
      <w:pPr>
        <w:pStyle w:val="ListParagraph"/>
        <w:numPr>
          <w:ilvl w:val="0"/>
          <w:numId w:val="9"/>
        </w:numPr>
      </w:pPr>
      <w:r>
        <w:t xml:space="preserve">удалить response model;</w:t>
      </w:r>
    </w:p>
    <w:p>
      <w:pPr>
        <w:pStyle w:val="ListParagraph"/>
        <w:numPr>
          <w:ilvl w:val="0"/>
          <w:numId w:val="9"/>
        </w:numPr>
      </w:pPr>
      <w:r>
        <w:t xml:space="preserve">перестать возвращать request ID в header;</w:t>
      </w:r>
    </w:p>
    <w:p>
      <w:pPr>
        <w:pStyle w:val="ListParagraph"/>
        <w:numPr>
          <w:ilvl w:val="0"/>
          <w:numId w:val="9"/>
        </w:numPr>
      </w:pPr>
      <w:r>
        <w:t xml:space="preserve">сделать /readyz успешным без модели;</w:t>
      </w:r>
    </w:p>
    <w:p>
      <w:pPr>
        <w:pStyle w:val="ListParagraph"/>
        <w:numPr>
          <w:ilvl w:val="0"/>
          <w:numId w:val="9"/>
        </w:numPr>
      </w:pPr>
      <w:r>
        <w:t xml:space="preserve">убрать документированный response 503 из OpenAPI.</w:t>
      </w:r>
    </w:p>
    <w:p>
      <w:r>
        <w:t xml:space="preserve">До изменения студент называет тест, который должен упасть. Дефект не входит в tag lr7-v1.</w:t>
      </w:r>
    </w:p>
    <w:p>
      <w:pPr>
        <w:pStyle w:val="Heading2"/>
      </w:pPr>
      <w:r>
        <w:t xml:space="preserve">17 Таблица рисков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Риск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Контракт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Проверка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клиент отправляет признак будущего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extra forbid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unknown_field case возвращает 422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тип преобразован молча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strict input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строка вместо integer возвращает 422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ответ изменился незаметно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response model и OpenAPI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 test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модель не загружена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readiness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503 и error_code not_ready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запрос нельзя найти в логах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request ID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header равен body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клиент зависит от текста ошибки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error_code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tests не сравнивают весь message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18 Индивидуальная сдача участника команды</w:t>
      </w:r>
    </w:p>
    <w:p>
      <w:r>
        <w:t xml:space="preserve">Командный результат: tag lr7-v1, OpenAPI JSON, успешный pytest и HTTP contract-smoke.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Поле</w:t>
            </w:r>
          </w:p>
        </w:tc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указать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Студент</w:t>
            </w:r>
          </w:p>
        </w:tc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ФИО, группа, команда, GitHub-логин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Лабораторная</w:t>
            </w:r>
          </w:p>
        </w:tc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ЛР7, commit/tag и image ID ЛР6/ЛР7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Роль</w:t>
            </w:r>
          </w:p>
        </w:tc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роль в ЛР7 и отличие от ЛР6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issue с наблюдаемым критерием приёмки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Личный артефакт</w:t>
            </w:r>
          </w:p>
        </w:tc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 schema, endpoint, test, smoke case, review или OpenAPI-проверка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Вклад</w:t>
            </w:r>
          </w:p>
        </w:tc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созданное, исправленное или проверенное изменение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Инженерное решение</w:t>
            </w:r>
          </w:p>
        </w:tc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выбранная строгость или форма контракта и альтернатива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Риск</w:t>
            </w:r>
          </w:p>
        </w:tc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несовместимость или отказ, обнаруживаемый тестом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Диагностика</w:t>
            </w:r>
          </w:p>
        </w:tc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status, request ID, test node ID и причина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Использование ИИ</w:t>
            </w:r>
          </w:p>
        </w:tc>
        <w:tc>
          <w:tcPr>
            <w:tcW w:type="dxa" w:w="4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инструмент и самостоятельно проверенные утверждения либо отсутствие использования</w:t>
            </w:r>
          </w:p>
        </w:tc>
      </w:tr>
    </w:tbl>
    <w:p>
      <w:pPr>
        <w:spacing w:after="80"/>
      </w:pPr>
    </w:p>
    <w:p>
      <w:r>
        <w:t xml:space="preserve">Минимальный допуск: командная версия зафиксирована, OpenAPI соответствует commit, личная issue закрыта через PR, review выполнен другим участником, tests зелёные, личный negative case воспроизводится.</w:t>
      </w:r>
    </w:p>
    <w:p>
      <w:pPr>
        <w:pStyle w:val="Heading2"/>
      </w:pPr>
      <w:r>
        <w:t xml:space="preserve">19 Защита</w:t>
      </w:r>
    </w:p>
    <w:p>
      <w:r>
        <w:t xml:space="preserve">За 3–4 минуты участник:</w:t>
      </w:r>
    </w:p>
    <w:p>
      <w:pPr>
        <w:pStyle w:val="ListParagraph"/>
        <w:numPr>
          <w:ilvl w:val="0"/>
          <w:numId w:val="10"/>
        </w:numPr>
      </w:pPr>
      <w:r>
        <w:t xml:space="preserve">показывает свой элемент OpenAPI или код контракта;</w:t>
      </w:r>
    </w:p>
    <w:p>
      <w:pPr>
        <w:pStyle w:val="ListParagraph"/>
        <w:numPr>
          <w:ilvl w:val="0"/>
          <w:numId w:val="10"/>
        </w:numPr>
      </w:pPr>
      <w:r>
        <w:t xml:space="preserve">выполняет положительный запрос;</w:t>
      </w:r>
    </w:p>
    <w:p>
      <w:pPr>
        <w:pStyle w:val="ListParagraph"/>
        <w:numPr>
          <w:ilvl w:val="0"/>
          <w:numId w:val="10"/>
        </w:numPr>
      </w:pPr>
      <w:r>
        <w:t xml:space="preserve">выполняет назначенный отрицательный запрос;</w:t>
      </w:r>
    </w:p>
    <w:p>
      <w:pPr>
        <w:pStyle w:val="ListParagraph"/>
        <w:numPr>
          <w:ilvl w:val="0"/>
          <w:numId w:val="10"/>
        </w:numPr>
      </w:pPr>
      <w:r>
        <w:t xml:space="preserve">связывает status, error_code и request ID;</w:t>
      </w:r>
    </w:p>
    <w:p>
      <w:pPr>
        <w:pStyle w:val="ListParagraph"/>
        <w:numPr>
          <w:ilvl w:val="0"/>
          <w:numId w:val="10"/>
        </w:numPr>
      </w:pPr>
      <w:r>
        <w:t xml:space="preserve">находит проверяющий test node ID;</w:t>
      </w:r>
    </w:p>
    <w:p>
      <w:pPr>
        <w:pStyle w:val="ListParagraph"/>
        <w:numPr>
          <w:ilvl w:val="0"/>
          <w:numId w:val="10"/>
        </w:numPr>
      </w:pPr>
      <w:r>
        <w:t xml:space="preserve">объясняет совместимость одного изменения;</w:t>
      </w:r>
    </w:p>
    <w:p>
      <w:pPr>
        <w:pStyle w:val="ListParagraph"/>
        <w:numPr>
          <w:ilvl w:val="0"/>
          <w:numId w:val="10"/>
        </w:numPr>
      </w:pPr>
      <w:r>
        <w:t xml:space="preserve">восстанавливает корректную версию после defect injection.</w:t>
      </w:r>
    </w:p>
    <w:p>
      <w:r>
        <w:t xml:space="preserve">Преподаватель может добавить неизвестное поле, заменить integer строкой, убрать модель или попросить найти schema конкретного response.</w:t>
      </w:r>
    </w:p>
    <w:p>
      <w:pPr>
        <w:pStyle w:val="Heading2"/>
      </w:pPr>
      <w:r>
        <w:t xml:space="preserve">20 Повторная сдача и стоп-факторы</w:t>
      </w:r>
    </w:p>
    <w:p>
      <w:r>
        <w:t xml:space="preserve">Повторная сдача выполняется через issue, отдельный PR, обновлённую OpenAPI schema, новый smoke report и evidence card. История первой попытки сохраняется.</w:t>
      </w:r>
    </w:p>
    <w:p>
      <w:r>
        <w:t xml:space="preserve">Стоп-факторы:</w:t>
      </w:r>
    </w:p>
    <w:p>
      <w:pPr>
        <w:pStyle w:val="ListParagraph"/>
        <w:numPr>
          <w:ilvl w:val="0"/>
          <w:numId w:val="11"/>
        </w:numPr>
      </w:pPr>
      <w:r>
        <w:t xml:space="preserve">endpoint принимает произвольный dict вместо типизированной модели;</w:t>
      </w:r>
    </w:p>
    <w:p>
      <w:pPr>
        <w:pStyle w:val="ListParagraph"/>
        <w:numPr>
          <w:ilvl w:val="0"/>
          <w:numId w:val="11"/>
        </w:numPr>
      </w:pPr>
      <w:r>
        <w:t xml:space="preserve">поле будущего принимается без ошибки;</w:t>
      </w:r>
    </w:p>
    <w:p>
      <w:pPr>
        <w:pStyle w:val="ListParagraph"/>
        <w:numPr>
          <w:ilvl w:val="0"/>
          <w:numId w:val="11"/>
        </w:numPr>
      </w:pPr>
      <w:r>
        <w:t xml:space="preserve">error возвращается со status 200;</w:t>
      </w:r>
    </w:p>
    <w:p>
      <w:pPr>
        <w:pStyle w:val="ListParagraph"/>
        <w:numPr>
          <w:ilvl w:val="0"/>
          <w:numId w:val="11"/>
        </w:numPr>
      </w:pPr>
      <w:r>
        <w:t xml:space="preserve">/readyz успешен без модели;</w:t>
      </w:r>
    </w:p>
    <w:p>
      <w:pPr>
        <w:pStyle w:val="ListParagraph"/>
        <w:numPr>
          <w:ilvl w:val="0"/>
          <w:numId w:val="11"/>
        </w:numPr>
      </w:pPr>
      <w:r>
        <w:t xml:space="preserve">request ID отсутствует или содержит секрет;</w:t>
      </w:r>
    </w:p>
    <w:p>
      <w:pPr>
        <w:pStyle w:val="ListParagraph"/>
        <w:numPr>
          <w:ilvl w:val="0"/>
          <w:numId w:val="11"/>
        </w:numPr>
      </w:pPr>
      <w:r>
        <w:t xml:space="preserve">schema не соответствует принимаемому commit;</w:t>
      </w:r>
    </w:p>
    <w:p>
      <w:pPr>
        <w:pStyle w:val="ListParagraph"/>
        <w:numPr>
          <w:ilvl w:val="0"/>
          <w:numId w:val="11"/>
        </w:numPr>
      </w:pPr>
      <w:r>
        <w:t xml:space="preserve">negative tests отсутствуют или всегда зелёные;</w:t>
      </w:r>
    </w:p>
    <w:p>
      <w:pPr>
        <w:pStyle w:val="ListParagraph"/>
        <w:numPr>
          <w:ilvl w:val="0"/>
          <w:numId w:val="11"/>
        </w:numPr>
      </w:pPr>
      <w:r>
        <w:t xml:space="preserve">студент не может объяснить собственное поле или status;</w:t>
      </w:r>
    </w:p>
    <w:p>
      <w:pPr>
        <w:pStyle w:val="ListParagraph"/>
        <w:numPr>
          <w:ilvl w:val="0"/>
          <w:numId w:val="11"/>
        </w:numPr>
      </w:pPr>
      <w:r>
        <w:t xml:space="preserve">отчёт изменён вручную.</w:t>
      </w:r>
    </w:p>
    <w:p>
      <w:pPr>
        <w:pStyle w:val="Heading2"/>
      </w:pPr>
      <w:r>
        <w:t xml:space="preserve">21 Критерии оценивания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Критерий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Баллы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Полное выполнение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Request contract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типы, диапазоны, strict и extra forbid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Response и errors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типизированный ответ, error model и status semantics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OpenAPI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 сохранена и автоматически проверена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Request ID и readiness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header/body согласованы, 503 воспроизводим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Командный процесс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issue, небольшие PR и содержательное review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Индивидуальная защита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личный артефакт, negative case и совместимость</w:t>
            </w:r>
          </w:p>
        </w:tc>
      </w:tr>
    </w:tbl>
    <w:p>
      <w:pPr>
        <w:spacing w:after="80"/>
      </w:pPr>
    </w:p>
    <w:p>
      <w:r>
        <w:t xml:space="preserve">Максимум: 10 баллов. Рекомендуемый порог зачёта: 6 баллов при отсутствии стоп-факторов.</w:t>
      </w:r>
    </w:p>
    <w:p>
      <w:pPr>
        <w:pStyle w:val="Heading2"/>
      </w:pPr>
      <w:r>
        <w:t xml:space="preserve">22 Чек-лист</w:t>
      </w:r>
    </w:p>
    <w:p>
      <w:pPr>
        <w:pStyle w:val="ListParagraph"/>
        <w:numPr>
          <w:ilvl w:val="0"/>
          <w:numId w:val="12"/>
        </w:numPr>
      </w:pPr>
      <w:r>
        <w:t xml:space="preserve">[ ] Команда состоит из 2–5 человек, роли ротированы.</w:t>
      </w:r>
    </w:p>
    <w:p>
      <w:pPr>
        <w:pStyle w:val="ListParagraph"/>
        <w:numPr>
          <w:ilvl w:val="0"/>
          <w:numId w:val="12"/>
        </w:numPr>
      </w:pPr>
      <w:r>
        <w:t xml:space="preserve">[ ] Request и response описаны Pydantic-моделями.</w:t>
      </w:r>
    </w:p>
    <w:p>
      <w:pPr>
        <w:pStyle w:val="ListParagraph"/>
        <w:numPr>
          <w:ilvl w:val="0"/>
          <w:numId w:val="12"/>
        </w:numPr>
      </w:pPr>
      <w:r>
        <w:t xml:space="preserve">[ ] Неизвестные поля и неявные типы отвергаются.</w:t>
      </w:r>
    </w:p>
    <w:p>
      <w:pPr>
        <w:pStyle w:val="ListParagraph"/>
        <w:numPr>
          <w:ilvl w:val="0"/>
          <w:numId w:val="12"/>
        </w:numPr>
      </w:pPr>
      <w:r>
        <w:t xml:space="preserve">[ ] 422 и 503 имеют единый ErrorResponse.</w:t>
      </w:r>
    </w:p>
    <w:p>
      <w:pPr>
        <w:pStyle w:val="ListParagraph"/>
        <w:numPr>
          <w:ilvl w:val="0"/>
          <w:numId w:val="12"/>
        </w:numPr>
      </w:pPr>
      <w:r>
        <w:t xml:space="preserve">[ ] Request ID совпадает в header и body.</w:t>
      </w:r>
    </w:p>
    <w:p>
      <w:pPr>
        <w:pStyle w:val="ListParagraph"/>
        <w:numPr>
          <w:ilvl w:val="0"/>
          <w:numId w:val="12"/>
        </w:numPr>
      </w:pPr>
      <w:r>
        <w:t xml:space="preserve">[ ] /readyz зависит от загруженной модели.</w:t>
      </w:r>
    </w:p>
    <w:p>
      <w:pPr>
        <w:pStyle w:val="ListParagraph"/>
        <w:numPr>
          <w:ilvl w:val="0"/>
          <w:numId w:val="12"/>
        </w:numPr>
      </w:pPr>
      <w:r>
        <w:t xml:space="preserve">[ ] OpenAPI сохранён из принимаемого commit.</w:t>
      </w:r>
    </w:p>
    <w:p>
      <w:pPr>
        <w:pStyle w:val="ListParagraph"/>
        <w:numPr>
          <w:ilvl w:val="0"/>
          <w:numId w:val="12"/>
        </w:numPr>
      </w:pPr>
      <w:r>
        <w:t xml:space="preserve">[ ] Pytest содержит положительные и отрицательные cases.</w:t>
      </w:r>
    </w:p>
    <w:p>
      <w:pPr>
        <w:pStyle w:val="ListParagraph"/>
        <w:numPr>
          <w:ilvl w:val="0"/>
          <w:numId w:val="12"/>
        </w:numPr>
      </w:pPr>
      <w:r>
        <w:t xml:space="preserve">[ ] HTTP smoke report содержит минимум четыре cases.</w:t>
      </w:r>
    </w:p>
    <w:p>
      <w:pPr>
        <w:pStyle w:val="ListParagraph"/>
        <w:numPr>
          <w:ilvl w:val="0"/>
          <w:numId w:val="12"/>
        </w:numPr>
      </w:pPr>
      <w:r>
        <w:t xml:space="preserve">[ ] Каждый участник выполнил defect injection и диагностику.</w:t>
      </w:r>
    </w:p>
    <w:p>
      <w:pPr>
        <w:pStyle w:val="ListParagraph"/>
        <w:numPr>
          <w:ilvl w:val="0"/>
          <w:numId w:val="12"/>
        </w:numPr>
      </w:pPr>
      <w:r>
        <w:t xml:space="preserve">[ ] PR прошёл review, создан tag lr7-v1.</w:t>
      </w:r>
    </w:p>
    <w:p>
      <w:pPr>
        <w:pStyle w:val="Heading2"/>
      </w:pPr>
      <w:r>
        <w:t xml:space="preserve">23 Связь с ЛР8</w:t>
      </w:r>
    </w:p>
    <w:p>
      <w:r>
        <w:t xml:space="preserve">В ЛР8 Ruff, pytest, data validation, OpenAPI export и container build станут обязательными quality gates GitHub Actions. Pull request не может быть принят, если contract tests или проверка schema завершились неуспешно.</w:t>
      </w:r>
    </w:p>
    <w:p>
      <w:pPr>
        <w:pStyle w:val="Heading2"/>
      </w:pPr>
      <w:r>
        <w:t xml:space="preserve">24 Официальные источники</w:t>
      </w:r>
    </w:p>
    <w:p>
      <w:pPr>
        <w:pStyle w:val="ListParagraph"/>
        <w:numPr>
          <w:ilvl w:val="0"/>
          <w:numId w:val="13"/>
        </w:numPr>
      </w:pPr>
      <w:r>
        <w:t xml:space="preserve">FastAPI request body and models: https://fastapi.tiangolo.com/tutorial/body/</w:t>
      </w:r>
    </w:p>
    <w:p>
      <w:pPr>
        <w:pStyle w:val="ListParagraph"/>
        <w:numPr>
          <w:ilvl w:val="0"/>
          <w:numId w:val="13"/>
        </w:numPr>
      </w:pPr>
      <w:r>
        <w:t xml:space="preserve">FastAPI response models: https://fastapi.tiangolo.com/tutorial/response-model/</w:t>
      </w:r>
    </w:p>
    <w:p>
      <w:pPr>
        <w:pStyle w:val="ListParagraph"/>
        <w:numPr>
          <w:ilvl w:val="0"/>
          <w:numId w:val="13"/>
        </w:numPr>
      </w:pPr>
      <w:r>
        <w:t xml:space="preserve">FastAPI error handling: https://fastapi.tiangolo.com/tutorial/handling-errors/</w:t>
      </w:r>
    </w:p>
    <w:p>
      <w:pPr>
        <w:pStyle w:val="ListParagraph"/>
        <w:numPr>
          <w:ilvl w:val="0"/>
          <w:numId w:val="13"/>
        </w:numPr>
      </w:pPr>
      <w:r>
        <w:t xml:space="preserve">FastAPI lifespan: https://fastapi.tiangolo.com/advanced/events/</w:t>
      </w:r>
    </w:p>
    <w:p>
      <w:pPr>
        <w:pStyle w:val="ListParagraph"/>
        <w:numPr>
          <w:ilvl w:val="0"/>
          <w:numId w:val="13"/>
        </w:numPr>
      </w:pPr>
      <w:r>
        <w:t xml:space="preserve">FastAPI OpenAPI: https://fastapi.tiangolo.com/tutorial/metadata/</w:t>
      </w:r>
    </w:p>
    <w:p>
      <w:pPr>
        <w:pStyle w:val="ListParagraph"/>
        <w:numPr>
          <w:ilvl w:val="0"/>
          <w:numId w:val="13"/>
        </w:numPr>
      </w:pPr>
      <w:r>
        <w:t xml:space="preserve">Pydantic models and configuration: https://docs.pydantic.dev/latest/concepts/models/</w:t>
      </w:r>
    </w:p>
    <w:sectPr>
      <w:headerReference w:type="default" r:id="rId7"/>
      <w:footerReference w:type="default" r:id="rId8"/>
      <w:pgSz w:w="11906" w:h="16838" w:orient="portrait"/>
      <w:pgMar w:top="1020" w:right="960" w:bottom="960" w:left="119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636E"/>
        <w:sz w:val="16"/>
        <w:szCs w:val="16"/>
      </w:rPr>
      <w:t xml:space="preserve">Страница </w:t>
    </w:r>
    <w:r>
      <w:rPr>
        <w:rFonts w:ascii="Arial" w:cs="Arial" w:eastAsia="Arial" w:hAnsi="Arial"/>
        <w:color w:val="5963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636E"/>
        <w:sz w:val="16"/>
        <w:szCs w:val="16"/>
      </w:rPr>
      <w:t xml:space="preserve">MLOps · 2026–2027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00"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0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80" w:before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70" w:before="16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Arial" w:cs="Arial" w:eastAsia="Arial" w:hAnsi="Arial"/>
      <w:b/>
      <w:bCs/>
      <w:color w:val="5963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2026-10-19T19:07:00.752Z</dcterms:created>
  <dcterms:modified xsi:type="dcterms:W3CDTF">2026-10-19T19:07:00.754Z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