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Лекция 12. Согласованность признаков и Feature Store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Версия: 2026–2027 учебный год Продолжительность: 2 академических часа Связанные работы: ЛР12 «Drift и отложенное качество», ЛР13 «Point-in-time признаки»</w:t>
      </w:r>
    </w:p>
    <w:p>
      <w:pPr>
        <w:pStyle w:val="Heading1"/>
      </w:pPr>
      <w:r>
        <w:rPr>
          <w:rFonts w:ascii="Arial" w:cs="Arial" w:eastAsia="Arial" w:hAnsi="Arial"/>
        </w:rPr>
        <w:t xml:space="preserve">1. Цель лекции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Научить студентов формировать исторически корректные признаки и предотвращать training-serving skew. Ключевой результат — понимание, что корректность признака определяется не только значением, но также сущностью, временем события, временем наблюдения, доступностью и версией определения.</w:t>
      </w:r>
    </w:p>
    <w:p>
      <w:pPr>
        <w:pStyle w:val="Heading1"/>
      </w:pPr>
      <w:r>
        <w:rPr>
          <w:rFonts w:ascii="Arial" w:cs="Arial" w:eastAsia="Arial" w:hAnsi="Arial"/>
        </w:rPr>
        <w:t xml:space="preserve">2. Результаты обучения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Студент сможет: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различать event time, feature time, available time и processing time;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объяснить утечку при latest join;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построить point-in-time join;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применить entity key и TTL;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проверить coverage, feature age и уникальность результата;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разделить offline historical retrieval и online lookup;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объяснить назначение entity, data source, feature view и feature service;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доказать согласованность обучения и inference тестами.</w:t>
      </w:r>
    </w:p>
    <w:p>
      <w:pPr>
        <w:pStyle w:val="Heading1"/>
      </w:pPr>
      <w:r>
        <w:rPr>
          <w:rFonts w:ascii="Arial" w:cs="Arial" w:eastAsia="Arial" w:hAnsi="Arial"/>
        </w:rPr>
        <w:t xml:space="preserve">3. Место в сквозном проекте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ЛР2 команда определила момент прогноза — за 60 минут до планового вылета. В ЛР12 появились временные окна и отложенные labels. Теперь эти правила применяются к вычисленным признакам. Например, trailing delay rate аэропорта полезен только в той версии, которая была известна к моменту прогноза, а не рассчитана задним числом на полном дне.</w:t>
      </w:r>
    </w:p>
    <w:p>
      <w:pPr>
        <w:pStyle w:val="Heading1"/>
      </w:pPr>
      <w:r>
        <w:rPr>
          <w:rFonts w:ascii="Arial" w:cs="Arial" w:eastAsia="Arial" w:hAnsi="Arial"/>
        </w:rPr>
        <w:t xml:space="preserve">4. Почему обычный merge опасен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25A91"/>
        </w:rPr>
        <w:t xml:space="preserve">merge</w:t>
      </w:r>
      <w:r>
        <w:rPr>
          <w:rFonts w:ascii="Arial" w:cs="Arial" w:eastAsia="Arial" w:hAnsi="Arial"/>
        </w:rPr>
        <w:t xml:space="preserve"> по </w:t>
      </w:r>
      <w:r>
        <w:rPr>
          <w:rFonts w:ascii="Consolas" w:cs="Consolas" w:eastAsia="Consolas" w:hAnsi="Consolas"/>
          <w:color w:val="125A91"/>
        </w:rPr>
        <w:t xml:space="preserve">airport_id</w:t>
      </w:r>
      <w:r>
        <w:rPr>
          <w:rFonts w:ascii="Arial" w:cs="Arial" w:eastAsia="Arial" w:hAnsi="Arial"/>
        </w:rPr>
        <w:t xml:space="preserve"> отвечает только на вопрос о совпадении сущности. Если после него выбрать последнюю строку истории вообще, рейс утром получит статистику, вычисленную вечером. Модель увидит будущее, validation станет завышенной, а online-сервис не сможет воспроизвести такой вход.</w:t>
      </w:r>
    </w:p>
    <w:p>
      <w:pPr>
        <w:pStyle w:val="Heading1"/>
      </w:pPr>
      <w:r>
        <w:rPr>
          <w:rFonts w:ascii="Arial" w:cs="Arial" w:eastAsia="Arial" w:hAnsi="Arial"/>
        </w:rPr>
        <w:t xml:space="preserve">5. Четыре времени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3326"/>
        <w:gridCol w:w="3328"/>
      </w:tblGrid>
      <w:tr>
        <w:trPr>
          <w:tblHeader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Смысл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Пример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 time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момент прогнозируемого события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08:00 рейс или момент запроса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time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момент, к которому относится значение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статистика на 07:00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Available time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когда значение стало доступно системе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расчёт завершился в 07:30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time</w:t>
            </w:r>
          </w:p>
        </w:tc>
        <w:tc>
          <w:tcPr>
            <w:tcW w:type="dxa" w:w="3326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когда pipeline обрабатывает строку</w:t>
            </w:r>
          </w:p>
        </w:tc>
        <w:tc>
          <w:tcPr>
            <w:tcW w:type="dxa" w:w="3328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backfill в 12:00 следующего дня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Feature time может быть раньше event time, но available time позже. В этом случае значение всё равно недоступно для исторического решения.</w:t>
      </w:r>
    </w:p>
    <w:p>
      <w:pPr>
        <w:pStyle w:val="Heading1"/>
      </w:pPr>
      <w:r>
        <w:rPr>
          <w:rFonts w:ascii="Arial" w:cs="Arial" w:eastAsia="Arial" w:hAnsi="Arial"/>
        </w:rPr>
        <w:t xml:space="preserve">6. Entity key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Entity key определяет объект, для которого выбирается признак: аэропорт, маршрут, самолёт или клиент. Название сущности и физический join key — разные понятия. Ключ должен иметь стабильную семантику, тип и область уникальности. Смена кода аэропорта требует явной миграции.</w:t>
      </w:r>
    </w:p>
    <w:p>
      <w:pPr>
        <w:pStyle w:val="Heading1"/>
      </w:pPr>
      <w:r>
        <w:rPr>
          <w:rFonts w:ascii="Arial" w:cs="Arial" w:eastAsia="Arial" w:hAnsi="Arial"/>
        </w:rPr>
        <w:t xml:space="preserve">7. Point-in-time условие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entity event допустима feature row, если: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entity key совпадает;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feature_time &lt;= event_time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available_time &lt;= event_time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event_time - feature_time &lt;= TTL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схема и версия определения совместимы.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Из допустимых строк выбирается последняя по feature time, затем по available time как tie-breaker.</w:t>
      </w:r>
    </w:p>
    <w:p>
      <w:pPr>
        <w:pStyle w:val="Heading1"/>
      </w:pPr>
      <w:r>
        <w:rPr>
          <w:rFonts w:ascii="Arial" w:cs="Arial" w:eastAsia="Arial" w:hAnsi="Arial"/>
        </w:rPr>
        <w:t xml:space="preserve">8. Наивный и корректный join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Наивный baseline выбирает последнее значение для entity без учёта события. Корректный алгоритм строит кандидатов для каждой entity event, отбрасывает будущее и недоступные строки, применяет TTL, а затем выбирает последнюю допустимую. В ЛР13 оба результата сохраняются, чтобы leakage был виден.</w:t>
      </w:r>
    </w:p>
    <w:p>
      <w:pPr>
        <w:pStyle w:val="Heading1"/>
      </w:pPr>
      <w:r>
        <w:rPr>
          <w:rFonts w:ascii="Arial" w:cs="Arial" w:eastAsia="Arial" w:hAnsi="Arial"/>
        </w:rPr>
        <w:t xml:space="preserve">9. Available time и backfill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Предположим, статистика относится к 07:00, но из-за задержки источника сформирована в 09:00. Для прогноза в 08:00 она недоступна. Backfill не должен переписывать историю так, будто значение существовало раньше. </w:t>
      </w:r>
      <w:r>
        <w:rPr>
          <w:rFonts w:ascii="Consolas" w:cs="Consolas" w:eastAsia="Consolas" w:hAnsi="Consolas"/>
          <w:color w:val="125A91"/>
        </w:rPr>
        <w:t xml:space="preserve">available_time</w:t>
      </w:r>
      <w:r>
        <w:rPr>
          <w:rFonts w:ascii="Arial" w:cs="Arial" w:eastAsia="Arial" w:hAnsi="Arial"/>
        </w:rPr>
        <w:t xml:space="preserve"> делает эту задержку наблюдаемой.</w:t>
      </w:r>
    </w:p>
    <w:p>
      <w:pPr>
        <w:pStyle w:val="Heading1"/>
      </w:pPr>
      <w:r>
        <w:rPr>
          <w:rFonts w:ascii="Arial" w:cs="Arial" w:eastAsia="Arial" w:hAnsi="Arial"/>
        </w:rPr>
        <w:t xml:space="preserve">10. Created timestamp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системах Feature Store created timestamp помогает выбрать последнюю физическую версию записи при одинаковом event timestamp. В учебном контракте </w:t>
      </w:r>
      <w:r>
        <w:rPr>
          <w:rFonts w:ascii="Consolas" w:cs="Consolas" w:eastAsia="Consolas" w:hAnsi="Consolas"/>
          <w:color w:val="125A91"/>
        </w:rPr>
        <w:t xml:space="preserve">available_time</w:t>
      </w:r>
      <w:r>
        <w:rPr>
          <w:rFonts w:ascii="Arial" w:cs="Arial" w:eastAsia="Arial" w:hAnsi="Arial"/>
        </w:rPr>
        <w:t xml:space="preserve"> одновременно показывает момент наблюдаемости. В production эти понятия могут разделяться; команда документирует семантику.</w:t>
      </w:r>
    </w:p>
    <w:p>
      <w:pPr>
        <w:pStyle w:val="Heading1"/>
      </w:pPr>
      <w:r>
        <w:rPr>
          <w:rFonts w:ascii="Arial" w:cs="Arial" w:eastAsia="Arial" w:hAnsi="Arial"/>
        </w:rPr>
        <w:t xml:space="preserve">11. TTL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TTL ограничивает возраст признака. Слишком короткий TTL создаёт пропуски, слишком длинный допускает устаревшие значения. TTL не делает join корректным сам по себе: значение из будущего остаётся запрещённым независимо от возраста. Порог связывается с частотой обновления и риском stale data.</w:t>
      </w:r>
    </w:p>
    <w:p>
      <w:pPr>
        <w:pStyle w:val="Heading1"/>
      </w:pPr>
      <w:r>
        <w:rPr>
          <w:rFonts w:ascii="Arial" w:cs="Arial" w:eastAsia="Arial" w:hAnsi="Arial"/>
        </w:rPr>
        <w:t xml:space="preserve">12. Feature age и coverage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каждой строки сохраняется </w:t>
      </w:r>
      <w:r>
        <w:rPr>
          <w:rFonts w:ascii="Consolas" w:cs="Consolas" w:eastAsia="Consolas" w:hAnsi="Consolas"/>
          <w:color w:val="125A91"/>
        </w:rPr>
        <w:t xml:space="preserve">feature_age_hours</w:t>
      </w:r>
      <w:r>
        <w:rPr>
          <w:rFonts w:ascii="Arial" w:cs="Arial" w:eastAsia="Arial" w:hAnsi="Arial"/>
        </w:rPr>
        <w:t xml:space="preserve">. Coverage — доля entity events, для которых все обязательные признаки найдены. Низкий coverage может означать короткий TTL, пропуски сущностей, задержку materialization или ошибку ключа. Заполнение средним без анализа скрывает причину.</w:t>
      </w:r>
    </w:p>
    <w:p>
      <w:pPr>
        <w:pStyle w:val="Heading1"/>
      </w:pPr>
      <w:r>
        <w:rPr>
          <w:rFonts w:ascii="Arial" w:cs="Arial" w:eastAsia="Arial" w:hAnsi="Arial"/>
        </w:rPr>
        <w:t xml:space="preserve">13. Дубликаты и tie-breaking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История признаков должна иметь определённую временную идентичность. Если для entity и timestamp существуют две строки, алгоритм обязан иметь правило выбора или отклонить данные. Недетерминированный join разрушает воспроизводимость даже без явной утечки.</w:t>
      </w:r>
    </w:p>
    <w:p>
      <w:pPr>
        <w:pStyle w:val="Heading1"/>
      </w:pPr>
      <w:r>
        <w:rPr>
          <w:rFonts w:ascii="Arial" w:cs="Arial" w:eastAsia="Arial" w:hAnsi="Arial"/>
        </w:rPr>
        <w:t xml:space="preserve">14. Label time не является feature time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Фактическая задержка — отложенная цель. Её нельзя превратить в признак того же рейса. Агрегат по прошлым labels допустим только если окно заканчивается до event time и результат уже доступен. Названия </w:t>
      </w:r>
      <w:r>
        <w:rPr>
          <w:rFonts w:ascii="Consolas" w:cs="Consolas" w:eastAsia="Consolas" w:hAnsi="Consolas"/>
          <w:color w:val="125A91"/>
        </w:rPr>
        <w:t xml:space="preserve">rolling</w:t>
      </w:r>
      <w:r>
        <w:rPr>
          <w:rFonts w:ascii="Arial" w:cs="Arial" w:eastAsia="Arial" w:hAnsi="Arial"/>
        </w:rPr>
        <w:t xml:space="preserve"> и </w:t>
      </w:r>
      <w:r>
        <w:rPr>
          <w:rFonts w:ascii="Consolas" w:cs="Consolas" w:eastAsia="Consolas" w:hAnsi="Consolas"/>
          <w:color w:val="125A91"/>
        </w:rPr>
        <w:t xml:space="preserve">historical</w:t>
      </w:r>
      <w:r>
        <w:rPr>
          <w:rFonts w:ascii="Arial" w:cs="Arial" w:eastAsia="Arial" w:hAnsi="Arial"/>
        </w:rPr>
        <w:t xml:space="preserve"> не гарантируют отсутствие leakage.</w:t>
      </w:r>
    </w:p>
    <w:p>
      <w:pPr>
        <w:pStyle w:val="Heading1"/>
      </w:pPr>
      <w:r>
        <w:rPr>
          <w:rFonts w:ascii="Arial" w:cs="Arial" w:eastAsia="Arial" w:hAnsi="Arial"/>
        </w:rPr>
        <w:t xml:space="preserve">15. Training-serving skew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Skew возникает, когда обучение и inference используют разные определения, код, источники, timestamp semantics, defaults или версии. Типичный случай: notebook считает trailing average по полному датасету, а сервис получает последний материализованный показатель.</w:t>
      </w:r>
    </w:p>
    <w:p>
      <w:pPr>
        <w:pStyle w:val="Heading1"/>
      </w:pPr>
      <w:r>
        <w:rPr>
          <w:rFonts w:ascii="Arial" w:cs="Arial" w:eastAsia="Arial" w:hAnsi="Arial"/>
        </w:rPr>
        <w:t xml:space="preserve">16. Offline retrieval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Historical retrieval принимает entity dataframe с ключами и timestamps и возвращает значения, корректные для каждого исторического момента. Он используется для training и batch scoring. Результат должен быть версионирован или воспроизводим из определения и исходных данных.</w:t>
      </w:r>
    </w:p>
    <w:p>
      <w:pPr>
        <w:pStyle w:val="Heading1"/>
      </w:pPr>
      <w:r>
        <w:rPr>
          <w:rFonts w:ascii="Arial" w:cs="Arial" w:eastAsia="Arial" w:hAnsi="Arial"/>
        </w:rPr>
        <w:t xml:space="preserve">17. Online retrieval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Online lookup получает ключ сущности и обычно возвращает последнее материализованное значение с низкой задержкой. Он не предназначен для построения исторической обучающей выборки: сегодня online store уже содержит знания, которых не существовало в прошлом.</w:t>
      </w:r>
    </w:p>
    <w:p>
      <w:pPr>
        <w:pStyle w:val="Heading1"/>
      </w:pPr>
      <w:r>
        <w:rPr>
          <w:rFonts w:ascii="Arial" w:cs="Arial" w:eastAsia="Arial" w:hAnsi="Arial"/>
        </w:rPr>
        <w:t xml:space="preserve">18. Offline-online parity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Parity не означает одинаковый storage engine. Она означает одинаковую семантику и значения для одной версии feature definition в сопоставимый момент. Проверяются имена, типы, units, defaults, transformations и допустимая freshness. Различие требует отчёта, а не молчаливого tolerance.</w:t>
      </w:r>
    </w:p>
    <w:p>
      <w:pPr>
        <w:pStyle w:val="Heading1"/>
      </w:pPr>
      <w:r>
        <w:rPr>
          <w:rFonts w:ascii="Arial" w:cs="Arial" w:eastAsia="Arial" w:hAnsi="Arial"/>
        </w:rPr>
        <w:t xml:space="preserve">19. Что такое Feature Store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Feature Store — не просто база признаков. Он сочетает registry определений, retrieval интерфейсы, offline/online источники, materialization и governance. Он не исправляет плохую временную модель автоматически: неверный timestamp в source создаст воспроизводимую, но всё равно ошибочную выборку.</w:t>
      </w:r>
    </w:p>
    <w:p>
      <w:pPr>
        <w:pStyle w:val="Heading1"/>
      </w:pPr>
      <w:r>
        <w:rPr>
          <w:rFonts w:ascii="Arial" w:cs="Arial" w:eastAsia="Arial" w:hAnsi="Arial"/>
        </w:rPr>
        <w:t xml:space="preserve">20. Feast Entity и Data Source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Feast </w:t>
      </w:r>
      <w:r>
        <w:rPr>
          <w:rFonts w:ascii="Consolas" w:cs="Consolas" w:eastAsia="Consolas" w:hAnsi="Consolas"/>
          <w:color w:val="125A91"/>
        </w:rPr>
        <w:t xml:space="preserve">Entity</w:t>
      </w:r>
      <w:r>
        <w:rPr>
          <w:rFonts w:ascii="Arial" w:cs="Arial" w:eastAsia="Arial" w:hAnsi="Arial"/>
        </w:rPr>
        <w:t xml:space="preserve"> задаёт доменную сущность и join key. Data Source указывает, где находятся timestamped feature values. Для исторического retrieval entity dataframe содержит ключи и время, по которому выполняется point-in-time join.</w:t>
      </w:r>
    </w:p>
    <w:p>
      <w:pPr>
        <w:pStyle w:val="Heading1"/>
      </w:pPr>
      <w:r>
        <w:rPr>
          <w:rFonts w:ascii="Arial" w:cs="Arial" w:eastAsia="Arial" w:hAnsi="Arial"/>
        </w:rPr>
        <w:t xml:space="preserve">21. Feature View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Feature View группирует признаки, source, entities, schema, TTL и metadata. По официальной документации он используется и для historical datasets, и для загрузки/чтения online values. </w:t>
      </w:r>
      <w:r>
        <w:rPr>
          <w:rFonts w:ascii="Consolas" w:cs="Consolas" w:eastAsia="Consolas" w:hAnsi="Consolas"/>
          <w:color w:val="125A91"/>
        </w:rPr>
        <w:t xml:space="preserve">enable_validation</w:t>
      </w:r>
      <w:r>
        <w:rPr>
          <w:rFonts w:ascii="Arial" w:cs="Arial" w:eastAsia="Arial" w:hAnsi="Arial"/>
        </w:rPr>
        <w:t xml:space="preserve"> помогает проверять наличие и типы столбцов, но не заменяет содержательные тесты.</w:t>
      </w:r>
    </w:p>
    <w:p>
      <w:pPr>
        <w:pStyle w:val="Heading1"/>
      </w:pPr>
      <w:r>
        <w:rPr>
          <w:rFonts w:ascii="Arial" w:cs="Arial" w:eastAsia="Arial" w:hAnsi="Arial"/>
        </w:rPr>
        <w:t xml:space="preserve">22. Feature Service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Feature Service объединяет набор feature views или выбранных полей для конкретной версии модели. Это полезная граница совместимости: модель запрашивает логический набор признаков, а release manifest может ссылаться на имя service и registry revision.</w:t>
      </w:r>
    </w:p>
    <w:p>
      <w:pPr>
        <w:pStyle w:val="Heading1"/>
      </w:pPr>
      <w:r>
        <w:rPr>
          <w:rFonts w:ascii="Arial" w:cs="Arial" w:eastAsia="Arial" w:hAnsi="Arial"/>
        </w:rPr>
        <w:t xml:space="preserve">23. Feast в плане курса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На 20 октября 2026 года stable release Feast — 0.67.0. В РПД Feast является обзорным или демонстрационным инструментом. Локальная установка не является условием допуска. Обязательны прозрачный pandas join, тест leakage и audit JSON. Feast-демо подтверждает перенос понятий.</w:t>
      </w:r>
    </w:p>
    <w:p>
      <w:pPr>
        <w:pStyle w:val="Heading1"/>
      </w:pPr>
      <w:r>
        <w:rPr>
          <w:rFonts w:ascii="Arial" w:cs="Arial" w:eastAsia="Arial" w:hAnsi="Arial"/>
        </w:rPr>
        <w:t xml:space="preserve">24. Definitions as code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Entity, source, feature view и feature service хранятся в Git и проходят review. В definitions указываются owner tags, schema и TTL. Изменение семантики создаёт новую совместимую версию, а не тихую замену поля под прежним именем.</w:t>
      </w:r>
    </w:p>
    <w:p>
      <w:pPr>
        <w:pStyle w:val="Heading1"/>
      </w:pPr>
      <w:r>
        <w:rPr>
          <w:rFonts w:ascii="Arial" w:cs="Arial" w:eastAsia="Arial" w:hAnsi="Arial"/>
        </w:rPr>
        <w:t xml:space="preserve">25. Тесты корректности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Минимальный набор: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никакой </w:t>
      </w:r>
      <w:r>
        <w:rPr>
          <w:rFonts w:ascii="Consolas" w:cs="Consolas" w:eastAsia="Consolas" w:hAnsi="Consolas"/>
          <w:color w:val="125A91"/>
        </w:rPr>
        <w:t xml:space="preserve">feature_time</w:t>
      </w:r>
      <w:r>
        <w:rPr>
          <w:rFonts w:ascii="Arial" w:cs="Arial" w:eastAsia="Arial" w:hAnsi="Arial"/>
        </w:rPr>
        <w:t xml:space="preserve"> не позже </w:t>
      </w:r>
      <w:r>
        <w:rPr>
          <w:rFonts w:ascii="Consolas" w:cs="Consolas" w:eastAsia="Consolas" w:hAnsi="Consolas"/>
          <w:color w:val="125A91"/>
        </w:rPr>
        <w:t xml:space="preserve">event_time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никакой </w:t>
      </w:r>
      <w:r>
        <w:rPr>
          <w:rFonts w:ascii="Consolas" w:cs="Consolas" w:eastAsia="Consolas" w:hAnsi="Consolas"/>
          <w:color w:val="125A91"/>
        </w:rPr>
        <w:t xml:space="preserve">available_time</w:t>
      </w:r>
      <w:r>
        <w:rPr>
          <w:rFonts w:ascii="Arial" w:cs="Arial" w:eastAsia="Arial" w:hAnsi="Arial"/>
        </w:rPr>
        <w:t xml:space="preserve"> не позже </w:t>
      </w:r>
      <w:r>
        <w:rPr>
          <w:rFonts w:ascii="Consolas" w:cs="Consolas" w:eastAsia="Consolas" w:hAnsi="Consolas"/>
          <w:color w:val="125A91"/>
        </w:rPr>
        <w:t xml:space="preserve">event_time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feature age не превышает TTL;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одна строка результата на </w:t>
      </w:r>
      <w:r>
        <w:rPr>
          <w:rFonts w:ascii="Consolas" w:cs="Consolas" w:eastAsia="Consolas" w:hAnsi="Consolas"/>
          <w:color w:val="125A91"/>
        </w:rPr>
        <w:t xml:space="preserve">request_id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наивный fixture действительно содержит leakage;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корректный fixture выбирает ожидаемое предыдущее значение;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coverage соответствует policy.</w:t>
      </w:r>
    </w:p>
    <w:p>
      <w:pPr>
        <w:pStyle w:val="Heading1"/>
      </w:pPr>
      <w:r>
        <w:rPr>
          <w:rFonts w:ascii="Arial" w:cs="Arial" w:eastAsia="Arial" w:hAnsi="Arial"/>
        </w:rPr>
        <w:t xml:space="preserve">26. Демонстрация преподавателя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Запустить модуль </w:t>
      </w:r>
      <w:r>
        <w:rPr>
          <w:rFonts w:ascii="Consolas" w:cs="Consolas" w:eastAsia="Consolas" w:hAnsi="Consolas"/>
          <w:color w:val="125A91"/>
        </w:rPr>
        <w:t xml:space="preserve">mlops_flight_delay.features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Открыть </w:t>
      </w:r>
      <w:r>
        <w:rPr>
          <w:rFonts w:ascii="Consolas" w:cs="Consolas" w:eastAsia="Consolas" w:hAnsi="Consolas"/>
          <w:color w:val="125A91"/>
        </w:rPr>
        <w:t xml:space="preserve">naive.csv</w:t>
      </w:r>
      <w:r>
        <w:rPr>
          <w:rFonts w:ascii="Arial" w:cs="Arial" w:eastAsia="Arial" w:hAnsi="Arial"/>
        </w:rPr>
        <w:t xml:space="preserve"> и показать будущие значения.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Сравнить с </w:t>
      </w:r>
      <w:r>
        <w:rPr>
          <w:rFonts w:ascii="Consolas" w:cs="Consolas" w:eastAsia="Consolas" w:hAnsi="Consolas"/>
          <w:color w:val="125A91"/>
        </w:rPr>
        <w:t xml:space="preserve">point-in-time.csv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Для события в 08:00 показать feature 07:00, доступную только в 09:00, и её исключение.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Уменьшить TTL и объяснить падение coverage.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Показать Feast definitions без требования поднимать сервис.</w:t>
      </w:r>
    </w:p>
    <w:p>
      <w:pPr>
        <w:pStyle w:val="Heading1"/>
      </w:pPr>
      <w:r>
        <w:rPr>
          <w:rFonts w:ascii="Arial" w:cs="Arial" w:eastAsia="Arial" w:hAnsi="Arial"/>
        </w:rPr>
        <w:t xml:space="preserve">27. Вопросы аудитории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Почему </w:t>
      </w:r>
      <w:r>
        <w:rPr>
          <w:rFonts w:ascii="Consolas" w:cs="Consolas" w:eastAsia="Consolas" w:hAnsi="Consolas"/>
          <w:color w:val="125A91"/>
        </w:rPr>
        <w:t xml:space="preserve">feature_time &lt;= event_time</w:t>
      </w:r>
      <w:r>
        <w:rPr>
          <w:rFonts w:ascii="Arial" w:cs="Arial" w:eastAsia="Arial" w:hAnsi="Arial"/>
        </w:rPr>
        <w:t xml:space="preserve"> недостаточно?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Чем available time отличается от processing time?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Почему online lookup нельзя применять к историческому training set?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Что доказывает TTL и чего не доказывает?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Как обнаружить training-serving skew?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Может ли Feature Store гарантировать отсутствие leakage?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Зачем Feature Service связывать с model version?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Какой результат считается индивидуальным evidence в ЛР13?</w:t>
      </w:r>
    </w:p>
    <w:p>
      <w:pPr>
        <w:pStyle w:val="Heading1"/>
      </w:pPr>
      <w:r>
        <w:rPr>
          <w:rFonts w:ascii="Arial" w:cs="Arial" w:eastAsia="Arial" w:hAnsi="Arial"/>
        </w:rPr>
        <w:t xml:space="preserve">28. Связь с ЛР13 и ЛР14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ЛР13 команда реализует и защищает временную корректность. В ЛР14 определения признаков, владельцы, ограничения и возможное влияние на группы войдут в model card, data card и review ответственного применения.</w:t>
      </w:r>
    </w:p>
    <w:p>
      <w:pPr>
        <w:pStyle w:val="Heading1"/>
      </w:pPr>
      <w:r>
        <w:rPr>
          <w:rFonts w:ascii="Arial" w:cs="Arial" w:eastAsia="Arial" w:hAnsi="Arial"/>
        </w:rPr>
        <w:t xml:space="preserve">29. Официальные источники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Feast feature retrieval: https://docs.feast.dev/getting-started/concepts/feature-retrieval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Feast feature view: https://docs.feast.dev/getting-started/concepts/feature-view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Feast concepts: https://docs.feast.dev/getting-started/concepts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Feast PyPI: https://pypi.org/project/feast/</w:t>
      </w:r>
    </w:p>
    <w:sectPr>
      <w:footerReference w:type="default" r:id="rId7"/>
      <w:pgSz w:w="11906" w:h="16838" w:orient="portrait"/>
      <w:pgMar w:top="850" w:right="960" w:bottom="85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8094"/>
        <w:sz w:val="17"/>
        <w:szCs w:val="17"/>
      </w:rPr>
      <w:t xml:space="preserve">Лекция 12 · MLOps · </w:t>
    </w:r>
    <w:r>
      <w:rPr>
        <w:color w:val="6B809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/>
      <w:outlineLvl w:val="0"/>
    </w:pPr>
    <w:rPr>
      <w:rFonts w:ascii="Arial" w:cs="Arial" w:eastAsia="Arial" w:hAnsi="Arial"/>
      <w:b/>
      <w:bCs/>
      <w:color w:val="173F66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73F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85F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2026-10-20T15:42:27.248Z</dcterms:created>
  <dcterms:modified xsi:type="dcterms:W3CDTF">2026-10-20T15:42:27.250Z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