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Лекция 14. Масштабирование, стоимость и обзор LLMOps</w:t>
      </w:r>
    </w:p>
    <w:p>
      <w:pPr>
        <w:spacing w:after="90"/>
        <w:jc w:val="both"/>
      </w:pPr>
      <w:r>
        <w:rPr>
          <w:b w:val="false"/>
          <w:bCs w:val="false"/>
        </w:rPr>
        <w:t xml:space="preserve">Версия: 2026–2027 учебный год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Продолжительность: 2 академических часа</w:t>
      </w:r>
    </w:p>
    <w:p>
      <w:pPr>
        <w:spacing w:after="90"/>
        <w:jc w:val="both"/>
      </w:pPr>
      <w:r>
        <w:rPr>
          <w:b w:val="false"/>
          <w:bCs w:val="false"/>
        </w:rPr>
        <w:t xml:space="preserve">Связанные работы: ЛР14 «Responsible ML», ЛР15 «Нагрузочный протокол и масштабирование»</w:t>
      </w:r>
    </w:p>
    <w:p>
      <w:pPr>
        <w:pStyle w:val="Heading1"/>
        <w:keepNext/>
      </w:pPr>
      <w:r>
        <w:rPr>
          <w:b w:val="false"/>
          <w:bCs w:val="false"/>
        </w:rPr>
        <w:t xml:space="preserve">1. Цель лекции</w:t>
      </w:r>
    </w:p>
    <w:p>
      <w:pPr>
        <w:spacing w:after="90"/>
        <w:jc w:val="both"/>
      </w:pPr>
      <w:r>
        <w:rPr>
          <w:b w:val="false"/>
          <w:bCs w:val="false"/>
        </w:rPr>
        <w:t xml:space="preserve">Научить студентов измерять производительность ML-сервиса, отличать симптом от bottleneck и принимать</w:t>
      </w:r>
    </w:p>
    <w:p>
      <w:pPr>
        <w:spacing w:after="90"/>
        <w:jc w:val="both"/>
      </w:pPr>
      <w:r>
        <w:rPr>
          <w:b w:val="false"/>
          <w:bCs w:val="false"/>
        </w:rPr>
        <w:t xml:space="preserve">решение о масштабировании с учётом SLO, восстановления, стоимости и рисков. Показать, как знакомые</w:t>
      </w:r>
    </w:p>
    <w:p>
      <w:pPr>
        <w:spacing w:after="90"/>
        <w:jc w:val="both"/>
      </w:pPr>
      <w:r>
        <w:rPr>
          <w:b w:val="false"/>
          <w:bCs w:val="false"/>
        </w:rPr>
        <w:t xml:space="preserve">MLOps-инварианты расширяются на LLMOps без обязательного вызова внешней модели.</w:t>
      </w:r>
    </w:p>
    <w:p>
      <w:pPr>
        <w:pStyle w:val="Heading1"/>
        <w:keepNext/>
      </w:pPr>
      <w:r>
        <w:rPr>
          <w:b w:val="false"/>
          <w:bCs w:val="false"/>
        </w:rPr>
        <w:t xml:space="preserve">2. Результаты обучения</w:t>
      </w:r>
    </w:p>
    <w:p>
      <w:pPr>
        <w:spacing w:after="90"/>
        <w:jc w:val="both"/>
      </w:pPr>
      <w:r>
        <w:rPr>
          <w:b w:val="false"/>
          <w:bCs w:val="false"/>
        </w:rPr>
        <w:t xml:space="preserve">Студент сможет: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определить workload model и воспроизводимый нагрузочный протокол;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интерпретировать throughput, error rate, p50, p95, max и saturation;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объяснить warm-up, burst, soak и recovery scenario;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обнаружить client bottleneck и coordinated omission;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различать вертикальное и горизонтальное масштабирование;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связать Kubernetes requests, limits, probes и HPA;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оценить стоимость baseline и candidate capacity;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перенести versioning, tracing, evaluation и security в LLMOps.</w:t>
      </w:r>
    </w:p>
    <w:p>
      <w:pPr>
        <w:pStyle w:val="Heading1"/>
        <w:keepNext/>
      </w:pPr>
      <w:r>
        <w:rPr>
          <w:b w:val="false"/>
          <w:bCs w:val="false"/>
        </w:rPr>
        <w:t xml:space="preserve">3. Место в сквозном проекте</w:t>
      </w:r>
    </w:p>
    <w:p>
      <w:pPr>
        <w:spacing w:after="90"/>
        <w:jc w:val="both"/>
      </w:pPr>
      <w:r>
        <w:rPr>
          <w:b w:val="false"/>
          <w:bCs w:val="false"/>
        </w:rPr>
        <w:t xml:space="preserve">ЛР11 добавила метрики сервиса, ЛР12 — качество модели, ЛР14 — ограничения ответственного выпуска.</w:t>
      </w:r>
    </w:p>
    <w:p>
      <w:pPr>
        <w:spacing w:after="90"/>
        <w:jc w:val="both"/>
      </w:pPr>
      <w:r>
        <w:rPr>
          <w:b w:val="false"/>
          <w:bCs w:val="false"/>
        </w:rPr>
        <w:t xml:space="preserve">Теперь команда проверяет, выдерживает ли конкретная версия image и модели заявленный профиль и</w:t>
      </w:r>
    </w:p>
    <w:p>
      <w:pPr>
        <w:spacing w:after="90"/>
        <w:jc w:val="both"/>
      </w:pPr>
      <w:r>
        <w:rPr>
          <w:b w:val="false"/>
          <w:bCs w:val="false"/>
        </w:rPr>
        <w:t xml:space="preserve">возвращается ли сервис в готовность после контролируемого нарушения.</w:t>
      </w:r>
    </w:p>
    <w:p>
      <w:pPr>
        <w:pStyle w:val="Heading1"/>
        <w:keepNext/>
      </w:pPr>
      <w:r>
        <w:rPr>
          <w:b w:val="false"/>
          <w:bCs w:val="false"/>
        </w:rPr>
        <w:t xml:space="preserve">4. Производительность — свойство сценария</w:t>
      </w:r>
    </w:p>
    <w:p>
      <w:pPr>
        <w:spacing w:after="90"/>
        <w:jc w:val="both"/>
      </w:pPr>
      <w:r>
        <w:rPr>
          <w:b w:val="false"/>
          <w:bCs w:val="false"/>
        </w:rPr>
        <w:t xml:space="preserve">Число «100 запросов в секунду» бессодержательно без payload, concurrency/arrival rate, среды,</w:t>
      </w:r>
    </w:p>
    <w:p>
      <w:pPr>
        <w:spacing w:after="90"/>
        <w:jc w:val="both"/>
      </w:pPr>
      <w:r>
        <w:rPr>
          <w:b w:val="false"/>
          <w:bCs w:val="false"/>
        </w:rPr>
        <w:t xml:space="preserve">длительности, warm-up, timeout и критерия успеха. Сравнивать можно только прогоны с одинаковым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протоколом или с явно объяснённым изменением одного фактора.</w:t>
      </w:r>
    </w:p>
    <w:p>
      <w:pPr>
        <w:pStyle w:val="Heading1"/>
        <w:keepNext/>
      </w:pPr>
      <w:r>
        <w:rPr>
          <w:b w:val="false"/>
          <w:bCs w:val="false"/>
        </w:rPr>
        <w:t xml:space="preserve">5. Workload model</w:t>
      </w:r>
    </w:p>
    <w:p>
      <w:pPr>
        <w:spacing w:after="90"/>
        <w:jc w:val="both"/>
      </w:pPr>
      <w:r>
        <w:rPr>
          <w:b w:val="false"/>
          <w:bCs w:val="false"/>
        </w:rPr>
        <w:t xml:space="preserve">Закрытая модель держит заданное число одновременных клиентов: новый запрос начинается после ответа.</w:t>
      </w:r>
    </w:p>
    <w:p>
      <w:pPr>
        <w:spacing w:after="90"/>
        <w:jc w:val="both"/>
      </w:pPr>
      <w:r>
        <w:rPr>
          <w:b w:val="false"/>
          <w:bCs w:val="false"/>
        </w:rPr>
        <w:t xml:space="preserve">Открытая модель задаёт arrival rate независимо от ответа. Первая проще для учебной лаборатории, но</w:t>
      </w:r>
    </w:p>
    <w:p>
      <w:pPr>
        <w:spacing w:after="90"/>
        <w:jc w:val="both"/>
      </w:pPr>
      <w:r>
        <w:rPr>
          <w:b w:val="false"/>
          <w:bCs w:val="false"/>
        </w:rPr>
        <w:t xml:space="preserve">может сама уменьшить нагрузку при замедлении сервиса. Этот эффект нужно назвать ограничением.</w:t>
      </w:r>
    </w:p>
    <w:p>
      <w:pPr>
        <w:pStyle w:val="Heading1"/>
        <w:keepNext/>
      </w:pPr>
      <w:r>
        <w:rPr>
          <w:b w:val="false"/>
          <w:bCs w:val="false"/>
        </w:rPr>
        <w:t xml:space="preserve">6. Профили нагрузки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warm-up — загрузка модели, соединений и cache; его метрики не смешиваются со steady;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steady — ожидаемая длительная нагрузка;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burst — кратковременный пик;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soak — длительный прогон для утечек и накопления очереди;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recovery — восстановление readiness после сбоя или restart.</w:t>
      </w:r>
    </w:p>
    <w:p>
      <w:pPr>
        <w:spacing w:after="90"/>
        <w:jc w:val="both"/>
      </w:pPr>
      <w:r>
        <w:rPr>
          <w:b w:val="false"/>
          <w:bCs w:val="false"/>
        </w:rPr>
        <w:t xml:space="preserve">В двухчасовой ЛР обязательны steady, burst и короткий recovery drill; soak остаётся расширением.</w:t>
      </w:r>
    </w:p>
    <w:p>
      <w:pPr>
        <w:pStyle w:val="Heading1"/>
        <w:keepNext/>
      </w:pPr>
      <w:r>
        <w:rPr>
          <w:b w:val="false"/>
          <w:bCs w:val="false"/>
        </w:rPr>
        <w:t xml:space="preserve">7. Throughput и concurrency</w:t>
      </w:r>
    </w:p>
    <w:p>
      <w:pPr>
        <w:spacing w:after="90"/>
        <w:jc w:val="both"/>
      </w:pPr>
      <w:r>
        <w:rPr>
          <w:b w:val="false"/>
          <w:bCs w:val="false"/>
        </w:rPr>
        <w:t xml:space="preserve">Throughput — завершённые запросы за секунду. Concurrency — число запросов в работе. При стабильной</w:t>
      </w:r>
    </w:p>
    <w:p>
      <w:pPr>
        <w:spacing w:after="90"/>
        <w:jc w:val="both"/>
      </w:pPr>
      <w:r>
        <w:rPr>
          <w:b w:val="false"/>
          <w:bCs w:val="false"/>
        </w:rPr>
        <w:t xml:space="preserve">системе закон Литтла связывает среднее число задач N, интенсивность λ и время W: N = λW. Это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проверка здравого смысла, а не замена измерению распределения latency.</w:t>
      </w:r>
    </w:p>
    <w:p>
      <w:pPr>
        <w:pStyle w:val="Heading1"/>
        <w:keepNext/>
      </w:pPr>
      <w:r>
        <w:rPr>
          <w:b w:val="false"/>
          <w:bCs w:val="false"/>
        </w:rPr>
        <w:t xml:space="preserve">8. Latency percentiles</w:t>
      </w:r>
    </w:p>
    <w:p>
      <w:pPr>
        <w:spacing w:after="90"/>
        <w:jc w:val="both"/>
      </w:pPr>
      <w:r>
        <w:rPr>
          <w:b w:val="false"/>
          <w:bCs w:val="false"/>
        </w:rPr>
        <w:t xml:space="preserve">p50 описывает типичный ответ, p95 — хвост для большинства пользователей, max помогает увидеть</w:t>
      </w:r>
    </w:p>
    <w:p>
      <w:pPr>
        <w:spacing w:after="90"/>
        <w:jc w:val="both"/>
      </w:pPr>
      <w:r>
        <w:rPr>
          <w:b w:val="false"/>
          <w:bCs w:val="false"/>
        </w:rPr>
        <w:t xml:space="preserve">аномалию. Среднее скрывает тяжёлый хвост. В проекте используется nearest-rank: сортируем n значений</w:t>
      </w:r>
    </w:p>
    <w:p>
      <w:pPr>
        <w:spacing w:after="90"/>
        <w:jc w:val="both"/>
      </w:pPr>
      <w:r>
        <w:rPr>
          <w:b w:val="false"/>
          <w:bCs w:val="false"/>
        </w:rPr>
        <w:t xml:space="preserve">и берём элемент с индексом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ceil(q*n)</w:t>
      </w:r>
      <w:r>
        <w:rPr>
          <w:b w:val="false"/>
          <w:bCs w:val="false"/>
        </w:rPr>
        <w:t xml:space="preserve">. Метод фиксируется, чтобы разные инструменты не дали спор.</w:t>
      </w:r>
    </w:p>
    <w:p>
      <w:pPr>
        <w:pStyle w:val="Heading1"/>
        <w:keepNext/>
      </w:pPr>
      <w:r>
        <w:rPr>
          <w:b w:val="false"/>
          <w:bCs w:val="false"/>
        </w:rPr>
        <w:t xml:space="preserve">9. Error rate</w:t>
      </w:r>
    </w:p>
    <w:p>
      <w:pPr>
        <w:spacing w:after="90"/>
        <w:jc w:val="both"/>
      </w:pPr>
      <w:r>
        <w:rPr>
          <w:b w:val="false"/>
          <w:bCs w:val="false"/>
        </w:rPr>
        <w:t xml:space="preserve">Server errors, timeouts и connection failures относятся к capacity/reliability. Намеренные 4xx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проверяют контракт клиента и анализируются отдельно. Если смешать 422 с 5xx, можно объявить</w:t>
      </w:r>
    </w:p>
    <w:p>
      <w:pPr>
        <w:spacing w:after="90"/>
        <w:jc w:val="both"/>
      </w:pPr>
      <w:r>
        <w:rPr>
          <w:b w:val="false"/>
          <w:bCs w:val="false"/>
        </w:rPr>
        <w:t xml:space="preserve">здоровый сервис перегруженным.</w:t>
      </w:r>
    </w:p>
    <w:p>
      <w:pPr>
        <w:pStyle w:val="Heading1"/>
        <w:keepNext/>
      </w:pPr>
      <w:r>
        <w:rPr>
          <w:b w:val="false"/>
          <w:bCs w:val="false"/>
        </w:rPr>
        <w:t xml:space="preserve">10. Размер выборки и повторяемость</w:t>
      </w:r>
    </w:p>
    <w:p>
      <w:pPr>
        <w:spacing w:after="90"/>
        <w:jc w:val="both"/>
      </w:pPr>
      <w:r>
        <w:rPr>
          <w:b w:val="false"/>
          <w:bCs w:val="false"/>
        </w:rPr>
        <w:t xml:space="preserve">Двадцать запросов — только учебный минимум для механики. В реальном решении нужны повторные прогоны,</w:t>
      </w:r>
    </w:p>
    <w:p>
      <w:pPr>
        <w:spacing w:after="90"/>
        <w:jc w:val="both"/>
      </w:pPr>
      <w:r>
        <w:rPr>
          <w:b w:val="false"/>
          <w:bCs w:val="false"/>
        </w:rPr>
        <w:t xml:space="preserve">доверительные интервалы и контроль фоновой нагрузки. Команда сохраняет сырые latency, а не только</w:t>
      </w:r>
    </w:p>
    <w:p>
      <w:pPr>
        <w:spacing w:after="90"/>
        <w:jc w:val="both"/>
      </w:pPr>
      <w:r>
        <w:rPr>
          <w:b w:val="false"/>
          <w:bCs w:val="false"/>
        </w:rPr>
        <w:t xml:space="preserve">готовый p95, и повторяет сценарий не менее трёх раз.</w:t>
      </w:r>
    </w:p>
    <w:p>
      <w:pPr>
        <w:pStyle w:val="Heading1"/>
        <w:keepNext/>
      </w:pPr>
      <w:r>
        <w:rPr>
          <w:b w:val="false"/>
          <w:bCs w:val="false"/>
        </w:rPr>
        <w:t xml:space="preserve">11. Client bottleneck</w:t>
      </w:r>
    </w:p>
    <w:p>
      <w:pPr>
        <w:spacing w:after="90"/>
        <w:jc w:val="both"/>
      </w:pPr>
      <w:r>
        <w:rPr>
          <w:b w:val="false"/>
          <w:bCs w:val="false"/>
        </w:rPr>
        <w:t xml:space="preserve">Генератор может ограничивать throughput раньше сервиса: один поток, медленный DNS, лимит сокетов,</w:t>
      </w:r>
    </w:p>
    <w:p>
      <w:pPr>
        <w:spacing w:after="90"/>
        <w:jc w:val="both"/>
      </w:pPr>
      <w:r>
        <w:rPr>
          <w:b w:val="false"/>
          <w:bCs w:val="false"/>
        </w:rPr>
        <w:t xml:space="preserve">CPU ноутбука или сериализация. Нагрузочный клиент и сервис наблюдаются отдельно. Рост latency клиента</w:t>
      </w:r>
    </w:p>
    <w:p>
      <w:pPr>
        <w:spacing w:after="90"/>
        <w:jc w:val="both"/>
      </w:pPr>
      <w:r>
        <w:rPr>
          <w:b w:val="false"/>
          <w:bCs w:val="false"/>
        </w:rPr>
        <w:t xml:space="preserve">без saturation сервиса требует проверки генератора и сети.</w:t>
      </w:r>
    </w:p>
    <w:p>
      <w:pPr>
        <w:pStyle w:val="Heading1"/>
        <w:keepNext/>
      </w:pPr>
      <w:r>
        <w:rPr>
          <w:b w:val="false"/>
          <w:bCs w:val="false"/>
        </w:rPr>
        <w:t xml:space="preserve">12. Coordinated omission</w:t>
      </w:r>
    </w:p>
    <w:p>
      <w:pPr>
        <w:spacing w:after="90"/>
        <w:jc w:val="both"/>
      </w:pPr>
      <w:r>
        <w:rPr>
          <w:b w:val="false"/>
          <w:bCs w:val="false"/>
        </w:rPr>
        <w:t xml:space="preserve">В закрытой модели медленный ответ откладывает следующий запрос, поэтому худший период получает меньше</w:t>
      </w:r>
    </w:p>
    <w:p>
      <w:pPr>
        <w:spacing w:after="90"/>
        <w:jc w:val="both"/>
      </w:pPr>
      <w:r>
        <w:rPr>
          <w:b w:val="false"/>
          <w:bCs w:val="false"/>
        </w:rPr>
        <w:t xml:space="preserve">измерений. Это coordinated omission. Для high-stakes теста используют arrival-rate генератор или</w:t>
      </w:r>
    </w:p>
    <w:p>
      <w:pPr>
        <w:spacing w:after="90"/>
        <w:jc w:val="both"/>
      </w:pPr>
      <w:r>
        <w:rPr>
          <w:b w:val="false"/>
          <w:bCs w:val="false"/>
        </w:rPr>
        <w:t xml:space="preserve">корректируют методику; в ЛР ограничение явно записывается в отчёте.</w:t>
      </w:r>
    </w:p>
    <w:p>
      <w:pPr>
        <w:pStyle w:val="Heading1"/>
        <w:keepNext/>
      </w:pPr>
      <w:r>
        <w:rPr>
          <w:b w:val="false"/>
          <w:bCs w:val="false"/>
        </w:rPr>
        <w:t xml:space="preserve">13. Saturation и bottleneck</w:t>
      </w:r>
    </w:p>
    <w:p>
      <w:pPr>
        <w:spacing w:after="90"/>
        <w:jc w:val="both"/>
      </w:pPr>
      <w:r>
        <w:rPr>
          <w:b w:val="false"/>
          <w:bCs w:val="false"/>
        </w:rPr>
        <w:t xml:space="preserve">Наблюдаются CPU, memory, queue/backlog, connection pool, disk/network I/O, garbage collection и</w:t>
      </w:r>
    </w:p>
    <w:p>
      <w:pPr>
        <w:spacing w:after="90"/>
        <w:jc w:val="both"/>
      </w:pPr>
      <w:r>
        <w:rPr>
          <w:b w:val="false"/>
          <w:bCs w:val="false"/>
        </w:rPr>
        <w:t xml:space="preserve">число worker. Высокий CPU с ростом p95 отличается от низкого CPU и медленного внешнего I/O. Решение</w:t>
      </w:r>
    </w:p>
    <w:p>
      <w:pPr>
        <w:spacing w:after="90"/>
        <w:jc w:val="both"/>
      </w:pPr>
      <w:r>
        <w:rPr>
          <w:b w:val="false"/>
          <w:bCs w:val="false"/>
        </w:rPr>
        <w:t xml:space="preserve">«добавить pods» без локализации bottleneck может увеличить стоимость без эффекта.</w:t>
      </w:r>
    </w:p>
    <w:p>
      <w:pPr>
        <w:pStyle w:val="Heading1"/>
        <w:keepNext/>
      </w:pPr>
      <w:r>
        <w:rPr>
          <w:b w:val="false"/>
          <w:bCs w:val="false"/>
        </w:rPr>
        <w:t xml:space="preserve">14. Один фактор за эксперимент</w:t>
      </w:r>
    </w:p>
    <w:p>
      <w:pPr>
        <w:spacing w:after="90"/>
        <w:jc w:val="both"/>
      </w:pPr>
      <w:r>
        <w:rPr>
          <w:b w:val="false"/>
          <w:bCs w:val="false"/>
        </w:rPr>
        <w:t xml:space="preserve">Сначала фиксируют baseline. Затем меняют только workers, replica count, CPU request, batch size или</w:t>
      </w:r>
    </w:p>
    <w:p>
      <w:pPr>
        <w:spacing w:after="90"/>
        <w:jc w:val="both"/>
      </w:pPr>
      <w:r>
        <w:rPr>
          <w:b w:val="false"/>
          <w:bCs w:val="false"/>
        </w:rPr>
        <w:t xml:space="preserve">другой фактор. Одновременная смена image, модели, payload и инфраструктуры делает вывод</w:t>
      </w:r>
    </w:p>
    <w:p>
      <w:pPr>
        <w:spacing w:after="90"/>
        <w:jc w:val="both"/>
      </w:pPr>
      <w:r>
        <w:rPr>
          <w:b w:val="false"/>
          <w:bCs w:val="false"/>
        </w:rPr>
        <w:t xml:space="preserve">неидентифицируемым.</w:t>
      </w:r>
    </w:p>
    <w:p>
      <w:pPr>
        <w:pStyle w:val="Heading1"/>
        <w:keepNext/>
      </w:pPr>
      <w:r>
        <w:rPr>
          <w:b w:val="false"/>
          <w:bCs w:val="false"/>
        </w:rPr>
        <w:t xml:space="preserve">15. Recovery time</w:t>
      </w:r>
    </w:p>
    <w:p>
      <w:pPr>
        <w:spacing w:after="90"/>
        <w:jc w:val="both"/>
      </w:pPr>
      <w:r>
        <w:rPr>
          <w:b w:val="false"/>
          <w:bCs w:val="false"/>
        </w:rPr>
        <w:t xml:space="preserve">Recovery измеряется от контролируемого нарушения до устойчивой готовности, например трёх успешных</w:t>
      </w:r>
    </w:p>
    <w:p>
      <w:pPr>
        <w:spacing w:after="90"/>
        <w:jc w:val="both"/>
      </w:pPr>
      <w:r>
        <w:rPr>
          <w:b w:val="false"/>
          <w:bCs w:val="false"/>
        </w:rPr>
        <w:t xml:space="preserve">readiness checks. Один ответ 200 может быть случайным. В отчёте фиксируются команда restart,</w:t>
      </w:r>
    </w:p>
    <w:p>
      <w:pPr>
        <w:spacing w:after="90"/>
        <w:jc w:val="both"/>
      </w:pPr>
      <w:r>
        <w:rPr>
          <w:b w:val="false"/>
          <w:bCs w:val="false"/>
        </w:rPr>
        <w:t xml:space="preserve">timestamps, потерянные запросы и причина восстановления.</w:t>
      </w:r>
    </w:p>
    <w:p>
      <w:pPr>
        <w:pStyle w:val="Heading1"/>
        <w:keepNext/>
      </w:pPr>
      <w:r>
        <w:rPr>
          <w:b w:val="false"/>
          <w:bCs w:val="false"/>
        </w:rPr>
        <w:t xml:space="preserve">16. Readiness, liveness и startup probes</w:t>
      </w:r>
    </w:p>
    <w:p>
      <w:pPr>
        <w:spacing w:after="90"/>
        <w:jc w:val="both"/>
      </w:pPr>
      <w:r>
        <w:rPr>
          <w:b w:val="false"/>
          <w:bCs w:val="false"/>
        </w:rPr>
        <w:t xml:space="preserve">Readiness убирает pod из Service endpoints, liveness перезапускает зависший контейнер, startup</w:t>
      </w:r>
    </w:p>
    <w:p>
      <w:pPr>
        <w:spacing w:after="90"/>
        <w:jc w:val="both"/>
      </w:pPr>
      <w:r>
        <w:rPr>
          <w:b w:val="false"/>
          <w:bCs w:val="false"/>
        </w:rPr>
        <w:t xml:space="preserve">защищает медленный старт от преждевременной liveness. Неверная liveness probe под нагрузкой может</w:t>
      </w:r>
    </w:p>
    <w:p>
      <w:pPr>
        <w:spacing w:after="90"/>
        <w:jc w:val="both"/>
      </w:pPr>
      <w:r>
        <w:rPr>
          <w:b w:val="false"/>
          <w:bCs w:val="false"/>
        </w:rPr>
        <w:t xml:space="preserve">создать каскад перезапусков. Эти три сигнала нельзя считать взаимозаменяемыми.</w:t>
      </w:r>
    </w:p>
    <w:p>
      <w:pPr>
        <w:pStyle w:val="Heading1"/>
        <w:keepNext/>
      </w:pPr>
      <w:r>
        <w:rPr>
          <w:b w:val="false"/>
          <w:bCs w:val="false"/>
        </w:rPr>
        <w:t xml:space="preserve">17. Requests и limits</w:t>
      </w:r>
    </w:p>
    <w:p>
      <w:pPr>
        <w:spacing w:after="90"/>
        <w:jc w:val="both"/>
      </w:pPr>
      <w:r>
        <w:rPr>
          <w:b w:val="false"/>
          <w:bCs w:val="false"/>
        </w:rPr>
        <w:t xml:space="preserve">CPU/memory requests используются планировщиком и задают базу для CPU utilization HPA. Limits</w:t>
      </w:r>
    </w:p>
    <w:p>
      <w:pPr>
        <w:spacing w:after="90"/>
        <w:jc w:val="both"/>
      </w:pPr>
      <w:r>
        <w:rPr>
          <w:b w:val="false"/>
          <w:bCs w:val="false"/>
        </w:rPr>
        <w:t xml:space="preserve">ограничивают использование: CPU может throttling, превышение memory limit — завершить контейнер.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Поднимать limit без измерения не означает повысить гарантированную capacity.</w:t>
      </w:r>
    </w:p>
    <w:p>
      <w:pPr>
        <w:pStyle w:val="Heading1"/>
        <w:keepNext/>
      </w:pPr>
      <w:r>
        <w:rPr>
          <w:b w:val="false"/>
          <w:bCs w:val="false"/>
        </w:rPr>
        <w:t xml:space="preserve">18. Вертикальное и горизонтальное масштабирование</w:t>
      </w:r>
    </w:p>
    <w:p>
      <w:pPr>
        <w:spacing w:after="90"/>
        <w:jc w:val="both"/>
      </w:pPr>
      <w:r>
        <w:rPr>
          <w:b w:val="false"/>
          <w:bCs w:val="false"/>
        </w:rPr>
        <w:t xml:space="preserve">Вертикальное масштабирование увеличивает ресурсы экземпляра; горизонтальное — число replicas.</w:t>
      </w:r>
    </w:p>
    <w:p>
      <w:pPr>
        <w:spacing w:after="90"/>
        <w:jc w:val="both"/>
      </w:pPr>
      <w:r>
        <w:rPr>
          <w:b w:val="false"/>
          <w:bCs w:val="false"/>
        </w:rPr>
        <w:t xml:space="preserve">Горизонтальный подход требует stateless API или внешнего состояния, корректной балансировки и</w:t>
      </w:r>
    </w:p>
    <w:p>
      <w:pPr>
        <w:spacing w:after="90"/>
        <w:jc w:val="both"/>
      </w:pPr>
      <w:r>
        <w:rPr>
          <w:b w:val="false"/>
          <w:bCs w:val="false"/>
        </w:rPr>
        <w:t xml:space="preserve">достаточной downstream capacity. Модель, загруженная в память каждого pod, умножает memory cost.</w:t>
      </w:r>
    </w:p>
    <w:p>
      <w:pPr>
        <w:pStyle w:val="Heading1"/>
        <w:keepNext/>
      </w:pPr>
      <w:r>
        <w:rPr>
          <w:b w:val="false"/>
          <w:bCs w:val="false"/>
        </w:rPr>
        <w:t xml:space="preserve">19. Horizontal Pod Autoscaler</w:t>
      </w:r>
    </w:p>
    <w:p>
      <w:pPr>
        <w:spacing w:after="90"/>
        <w:jc w:val="both"/>
      </w:pPr>
      <w:r>
        <w:rPr>
          <w:b w:val="false"/>
          <w:bCs w:val="false"/>
        </w:rPr>
        <w:t xml:space="preserve">HPA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autoscaling/v2</w:t>
      </w:r>
      <w:r>
        <w:rPr>
          <w:b w:val="false"/>
          <w:bCs w:val="false"/>
        </w:rPr>
        <w:t xml:space="preserve"> меняет replicas по CPU, memory или custom/external metrics. CPU HPA не видит p95</w:t>
      </w:r>
    </w:p>
    <w:p>
      <w:pPr>
        <w:spacing w:after="90"/>
        <w:jc w:val="both"/>
      </w:pPr>
      <w:r>
        <w:rPr>
          <w:b w:val="false"/>
          <w:bCs w:val="false"/>
        </w:rPr>
        <w:t xml:space="preserve">напрямую. Если latency растёт при низком CPU из-за I/O, такой HPA может не помочь. Metrics pipeline,</w:t>
      </w:r>
    </w:p>
    <w:p>
      <w:pPr>
        <w:spacing w:after="90"/>
        <w:jc w:val="both"/>
      </w:pPr>
      <w:r>
        <w:rPr>
          <w:b w:val="false"/>
          <w:bCs w:val="false"/>
        </w:rPr>
        <w:t xml:space="preserve">resource requests и readiness являются предпосылками корректного поведения.</w:t>
      </w:r>
    </w:p>
    <w:p>
      <w:pPr>
        <w:pStyle w:val="Heading1"/>
        <w:keepNext/>
      </w:pPr>
      <w:r>
        <w:rPr>
          <w:b w:val="false"/>
          <w:bCs w:val="false"/>
        </w:rPr>
        <w:t xml:space="preserve">20. Stabilization и flapping</w:t>
      </w:r>
    </w:p>
    <w:p>
      <w:pPr>
        <w:spacing w:after="90"/>
        <w:jc w:val="both"/>
      </w:pPr>
      <w:r>
        <w:rPr>
          <w:b w:val="false"/>
          <w:bCs w:val="false"/>
        </w:rPr>
        <w:t xml:space="preserve">Без стабилизации шумная метрика заставляет replicas колебаться. В демо быстрый scale-up ограничен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политикой, а scale-down использует окно 300 секунд. Медленное уменьшение capacity снижает риск</w:t>
      </w:r>
    </w:p>
    <w:p>
      <w:pPr>
        <w:spacing w:after="90"/>
        <w:jc w:val="both"/>
      </w:pPr>
      <w:r>
        <w:rPr>
          <w:b w:val="false"/>
          <w:bCs w:val="false"/>
        </w:rPr>
        <w:t xml:space="preserve">удалить pods сразу после короткого спада.</w:t>
      </w:r>
    </w:p>
    <w:p>
      <w:pPr>
        <w:pStyle w:val="Heading1"/>
        <w:keepNext/>
      </w:pPr>
      <w:r>
        <w:rPr>
          <w:b w:val="false"/>
          <w:bCs w:val="false"/>
        </w:rPr>
        <w:t xml:space="preserve">21. PodDisruptionBudget</w:t>
      </w:r>
    </w:p>
    <w:p>
      <w:pPr>
        <w:spacing w:after="90"/>
        <w:jc w:val="both"/>
      </w:pPr>
      <w:r>
        <w:rPr>
          <w:b w:val="false"/>
          <w:bCs w:val="false"/>
        </w:rPr>
        <w:t xml:space="preserve">PDB ограничивает добровольные disruptions, но не гарантирует доступность при crash, исчерпании узла</w:t>
      </w:r>
    </w:p>
    <w:p>
      <w:pPr>
        <w:spacing w:after="90"/>
        <w:jc w:val="both"/>
      </w:pPr>
      <w:r>
        <w:rPr>
          <w:b w:val="false"/>
          <w:bCs w:val="false"/>
        </w:rPr>
        <w:t xml:space="preserve">или ошибке приложения. Он дополняет replicas, probes и rolling update. В демо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minAvailable: 1</w:t>
      </w:r>
    </w:p>
    <w:p>
      <w:pPr>
        <w:spacing w:after="90"/>
        <w:jc w:val="both"/>
      </w:pPr>
      <w:r>
        <w:rPr>
          <w:b w:val="false"/>
          <w:bCs w:val="false"/>
        </w:rPr>
        <w:t xml:space="preserve">соответствует учебной конфигурации, но production-значение выводится из SLO.</w:t>
      </w:r>
    </w:p>
    <w:p>
      <w:pPr>
        <w:pStyle w:val="Heading1"/>
        <w:keepNext/>
      </w:pPr>
      <w:r>
        <w:rPr>
          <w:b w:val="false"/>
          <w:bCs w:val="false"/>
        </w:rPr>
        <w:t xml:space="preserve">22. Kubernetes в курсе</w:t>
      </w:r>
    </w:p>
    <w:p>
      <w:pPr>
        <w:spacing w:after="90"/>
        <w:jc w:val="both"/>
      </w:pPr>
      <w:r>
        <w:rPr>
          <w:b w:val="false"/>
          <w:bCs w:val="false"/>
        </w:rPr>
        <w:t xml:space="preserve">Deployment, Service, HPA и PDB хранятся как manifests для архитектурного review. Локальный cluster,</w:t>
      </w:r>
    </w:p>
    <w:p>
      <w:pPr>
        <w:spacing w:after="90"/>
        <w:jc w:val="both"/>
      </w:pPr>
      <w:r>
        <w:rPr>
          <w:b w:val="false"/>
          <w:bCs w:val="false"/>
        </w:rPr>
        <w:t xml:space="preserve">metrics-server и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kubectl apply</w:t>
      </w:r>
      <w:r>
        <w:rPr>
          <w:b w:val="false"/>
          <w:bCs w:val="false"/>
        </w:rPr>
        <w:t xml:space="preserve"> не являются условием допуска. Студент обязан объяснить поля и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предпосылки, а не предоставлять скриншот чужого кластера.</w:t>
      </w:r>
    </w:p>
    <w:p>
      <w:pPr>
        <w:pStyle w:val="Heading1"/>
        <w:keepNext/>
      </w:pPr>
      <w:r>
        <w:rPr>
          <w:b w:val="false"/>
          <w:bCs w:val="false"/>
        </w:rPr>
        <w:t xml:space="preserve">23. Стоимость capacity</w:t>
      </w:r>
    </w:p>
    <w:p>
      <w:pPr>
        <w:spacing w:after="90"/>
        <w:jc w:val="both"/>
      </w:pPr>
      <w:r>
        <w:rPr>
          <w:b w:val="false"/>
          <w:bCs w:val="false"/>
        </w:rPr>
        <w:t xml:space="preserve">Минимальная оценка: replicas × цена replica-hour × часы. Полная стоимость включает registry,</w:t>
      </w:r>
    </w:p>
    <w:p>
      <w:pPr>
        <w:spacing w:after="90"/>
        <w:jc w:val="both"/>
      </w:pPr>
      <w:r>
        <w:rPr>
          <w:b w:val="false"/>
          <w:bCs w:val="false"/>
        </w:rPr>
        <w:t xml:space="preserve">балансировщик, monitoring, storage, egress, idle headroom и инженерное сопровождение. Учебные</w:t>
      </w:r>
    </w:p>
    <w:p>
      <w:pPr>
        <w:spacing w:after="90"/>
        <w:jc w:val="both"/>
      </w:pPr>
      <w:r>
        <w:rPr>
          <w:b w:val="false"/>
          <w:bCs w:val="false"/>
        </w:rPr>
        <w:t xml:space="preserve">условные единицы сравнивают варианты, но не выдаются за коммерческое предложение провайдера.</w:t>
      </w:r>
    </w:p>
    <w:p>
      <w:pPr>
        <w:pStyle w:val="Heading1"/>
        <w:keepNext/>
      </w:pPr>
      <w:r>
        <w:rPr>
          <w:b w:val="false"/>
          <w:bCs w:val="false"/>
        </w:rPr>
        <w:t xml:space="preserve">24. Decision record</w:t>
      </w:r>
    </w:p>
    <w:p>
      <w:pPr>
        <w:spacing w:after="90"/>
        <w:jc w:val="both"/>
      </w:pPr>
      <w:r>
        <w:rPr>
          <w:b w:val="false"/>
          <w:bCs w:val="false"/>
        </w:rPr>
        <w:t xml:space="preserve">Решение содержит baseline, SLO, evidence, bottleneck hypothesis, альтернативы, candidate capacity,</w:t>
      </w:r>
    </w:p>
    <w:p>
      <w:pPr>
        <w:spacing w:after="90"/>
        <w:jc w:val="both"/>
      </w:pPr>
      <w:r>
        <w:rPr>
          <w:b w:val="false"/>
          <w:bCs w:val="false"/>
        </w:rPr>
        <w:t xml:space="preserve">ожидаемый эффект, стоимость, риски, rollback trigger и владельца. Допустимые действия: keep,</w:t>
      </w:r>
    </w:p>
    <w:p>
      <w:pPr>
        <w:spacing w:after="90"/>
        <w:jc w:val="both"/>
      </w:pPr>
      <w:r>
        <w:rPr>
          <w:b w:val="false"/>
          <w:bCs w:val="false"/>
        </w:rPr>
        <w:t xml:space="preserve">optimize, scale, limit workload или redesign.</w:t>
      </w:r>
    </w:p>
    <w:p>
      <w:pPr>
        <w:pStyle w:val="Heading1"/>
        <w:keepNext/>
      </w:pPr>
      <w:r>
        <w:rPr>
          <w:b w:val="false"/>
          <w:bCs w:val="false"/>
        </w:rPr>
        <w:t xml:space="preserve">25. Почему autoscaling не заменяет capacity planning</w:t>
      </w:r>
    </w:p>
    <w:p>
      <w:pPr>
        <w:spacing w:after="90"/>
        <w:jc w:val="both"/>
      </w:pPr>
      <w:r>
        <w:rPr>
          <w:b w:val="false"/>
          <w:bCs w:val="false"/>
        </w:rPr>
        <w:t xml:space="preserve">HPA реагирует после наблюдения метрики и имеет задержку запуска pod. Он не создаёт мгновенную</w:t>
      </w:r>
    </w:p>
    <w:p>
      <w:pPr>
        <w:spacing w:after="90"/>
        <w:jc w:val="both"/>
      </w:pPr>
      <w:r>
        <w:rPr>
          <w:b w:val="false"/>
          <w:bCs w:val="false"/>
        </w:rPr>
        <w:t xml:space="preserve">capacity, не чинит downstream и не знает бизнес-стоимость ошибки. Нужны headroom, admission control,</w:t>
      </w:r>
    </w:p>
    <w:p>
      <w:pPr>
        <w:spacing w:after="90"/>
        <w:jc w:val="both"/>
      </w:pPr>
      <w:r>
        <w:rPr>
          <w:b w:val="false"/>
          <w:bCs w:val="false"/>
        </w:rPr>
        <w:t xml:space="preserve">timeout, retry budget и graceful degradation.</w:t>
      </w:r>
    </w:p>
    <w:p>
      <w:pPr>
        <w:pStyle w:val="Heading1"/>
        <w:keepNext/>
      </w:pPr>
      <w:r>
        <w:rPr>
          <w:b w:val="false"/>
          <w:bCs w:val="false"/>
        </w:rPr>
        <w:t xml:space="preserve">26. Переход к LLMOps</w:t>
      </w:r>
    </w:p>
    <w:p>
      <w:pPr>
        <w:spacing w:after="90"/>
        <w:jc w:val="both"/>
      </w:pPr>
      <w:r>
        <w:rPr>
          <w:b w:val="false"/>
          <w:bCs w:val="false"/>
        </w:rPr>
        <w:t xml:space="preserve">Генеративное приложение добавляет prompt, system instructions, provider/model, temperature, tools,</w:t>
      </w:r>
    </w:p>
    <w:p>
      <w:pPr>
        <w:spacing w:after="90"/>
        <w:jc w:val="both"/>
      </w:pPr>
      <w:r>
        <w:rPr>
          <w:b w:val="false"/>
          <w:bCs w:val="false"/>
        </w:rPr>
        <w:t xml:space="preserve">retrieval corpus и conversation state. Эти элементы становятся версионируемыми зависимостями,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подобно коду, данным и модели классического ML.</w:t>
      </w:r>
    </w:p>
    <w:p>
      <w:pPr>
        <w:pStyle w:val="Heading1"/>
        <w:keepNext/>
      </w:pPr>
      <w:r>
        <w:rPr>
          <w:b w:val="false"/>
          <w:bCs w:val="false"/>
        </w:rPr>
        <w:t xml:space="preserve">27. Tracing LLM-приложения</w:t>
      </w:r>
    </w:p>
    <w:p>
      <w:pPr>
        <w:spacing w:after="90"/>
        <w:jc w:val="both"/>
      </w:pPr>
      <w:r>
        <w:rPr>
          <w:b w:val="false"/>
          <w:bCs w:val="false"/>
        </w:rPr>
        <w:t xml:space="preserve">Trace связывает запрос, шаги retrieval/tool/model, output, latency, token usage и ошибки. Нельзя</w:t>
      </w:r>
    </w:p>
    <w:p>
      <w:pPr>
        <w:spacing w:after="90"/>
        <w:jc w:val="both"/>
      </w:pPr>
      <w:r>
        <w:rPr>
          <w:b w:val="false"/>
          <w:bCs w:val="false"/>
        </w:rPr>
        <w:t xml:space="preserve">безусловно сохранять полный prompt/response: применяется минимизация, маскирование и retention.</w:t>
      </w:r>
    </w:p>
    <w:p>
      <w:pPr>
        <w:spacing w:after="90"/>
        <w:jc w:val="both"/>
      </w:pPr>
      <w:r>
        <w:rPr>
          <w:b w:val="false"/>
          <w:bCs w:val="false"/>
        </w:rPr>
        <w:t xml:space="preserve">Trace ID помогает воспроизвести сбой, но не является лицензией на сбор чувствительного текста.</w:t>
      </w:r>
    </w:p>
    <w:p>
      <w:pPr>
        <w:pStyle w:val="Heading1"/>
        <w:keepNext/>
      </w:pPr>
      <w:r>
        <w:rPr>
          <w:b w:val="false"/>
          <w:bCs w:val="false"/>
        </w:rPr>
        <w:t xml:space="preserve">28. Eval dataset и scorers</w:t>
      </w:r>
    </w:p>
    <w:p>
      <w:pPr>
        <w:spacing w:after="90"/>
        <w:jc w:val="both"/>
      </w:pPr>
      <w:r>
        <w:rPr>
          <w:b w:val="false"/>
          <w:bCs w:val="false"/>
        </w:rPr>
        <w:t xml:space="preserve">Набор должен включать типовые и критические кейсы: формат, корректность, grounding, отказ, injection,</w:t>
      </w:r>
    </w:p>
    <w:p>
      <w:pPr>
        <w:spacing w:after="90"/>
        <w:jc w:val="both"/>
      </w:pPr>
      <w:r>
        <w:rPr>
          <w:b w:val="false"/>
          <w:bCs w:val="false"/>
        </w:rPr>
        <w:t xml:space="preserve">утечка и tool misuse. Scorer может быть детерминированным, основанным на модели-судье или human</w:t>
      </w:r>
    </w:p>
    <w:p>
      <w:pPr>
        <w:spacing w:after="90"/>
        <w:jc w:val="both"/>
      </w:pPr>
      <w:r>
        <w:rPr>
          <w:b w:val="false"/>
          <w:bCs w:val="false"/>
        </w:rPr>
        <w:t xml:space="preserve">review. Для judge фиксируются модель, prompt, шкала и обработка разногласий.</w:t>
      </w:r>
    </w:p>
    <w:p>
      <w:pPr>
        <w:pStyle w:val="Heading1"/>
        <w:keepNext/>
      </w:pPr>
      <w:r>
        <w:rPr>
          <w:b w:val="false"/>
          <w:bCs w:val="false"/>
        </w:rPr>
        <w:t xml:space="preserve">29. MLflow GenAI</w:t>
      </w:r>
    </w:p>
    <w:p>
      <w:pPr>
        <w:spacing w:after="90"/>
        <w:jc w:val="both"/>
      </w:pPr>
      <w:r>
        <w:rPr>
          <w:b w:val="false"/>
          <w:bCs w:val="false"/>
        </w:rPr>
        <w:t xml:space="preserve">Актуальный MLflow разделяет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mlflow.genai.evaluate()</w:t>
      </w:r>
      <w:r>
        <w:rPr>
          <w:b w:val="false"/>
          <w:bCs w:val="false"/>
        </w:rPr>
        <w:t xml:space="preserve"> для GenAI/traces и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mlflow.models.evaluate()</w:t>
      </w:r>
      <w:r>
        <w:rPr>
          <w:b w:val="false"/>
          <w:bCs w:val="false"/>
        </w:rPr>
        <w:t xml:space="preserve"> для классического ML. Tracing помогает видеть шаги, latency и token usage.</w:t>
      </w:r>
    </w:p>
    <w:p>
      <w:pPr>
        <w:spacing w:after="90"/>
        <w:jc w:val="both"/>
      </w:pPr>
      <w:r>
        <w:rPr>
          <w:b w:val="false"/>
          <w:bCs w:val="false"/>
        </w:rPr>
        <w:t xml:space="preserve">В курсе это обзор: внешний API, ключ и платный вызов не требуются.</w:t>
      </w:r>
    </w:p>
    <w:p>
      <w:pPr>
        <w:pStyle w:val="Heading1"/>
        <w:keepNext/>
      </w:pPr>
      <w:r>
        <w:rPr>
          <w:b w:val="false"/>
          <w:bCs w:val="false"/>
        </w:rPr>
        <w:t xml:space="preserve">30. Latency и стоимость LLM</w:t>
      </w:r>
    </w:p>
    <w:p>
      <w:pPr>
        <w:spacing w:after="90"/>
        <w:jc w:val="both"/>
      </w:pPr>
      <w:r>
        <w:rPr>
          <w:b w:val="false"/>
          <w:bCs w:val="false"/>
        </w:rPr>
        <w:t xml:space="preserve">Измеряются time-to-first-token, полная latency, input/output tokens, tool calls, cache hit и стоимость</w:t>
      </w:r>
    </w:p>
    <w:p>
      <w:pPr>
        <w:spacing w:after="90"/>
        <w:jc w:val="both"/>
      </w:pPr>
      <w:r>
        <w:rPr>
          <w:b w:val="false"/>
          <w:bCs w:val="false"/>
        </w:rPr>
        <w:t xml:space="preserve">на успешный кейс. Дешёвый ответ, не прошедший critical scorer, не является оптимизацией. Batch,</w:t>
      </w:r>
    </w:p>
    <w:p>
      <w:pPr>
        <w:spacing w:after="90"/>
        <w:jc w:val="both"/>
      </w:pPr>
      <w:r>
        <w:rPr>
          <w:b w:val="false"/>
          <w:bCs w:val="false"/>
        </w:rPr>
        <w:t xml:space="preserve">caching и routing меняют одновременно качество, latency и риск устаревшего контекста.</w:t>
      </w:r>
    </w:p>
    <w:p>
      <w:pPr>
        <w:pStyle w:val="Heading1"/>
        <w:keepNext/>
      </w:pPr>
      <w:r>
        <w:rPr>
          <w:b w:val="false"/>
          <w:bCs w:val="false"/>
        </w:rPr>
        <w:t xml:space="preserve">31. Демонстрация преподавателя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1. Запустить capacity audit на baseline sample.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2. Увеличить две burst latency и получить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review</w:t>
      </w:r>
      <w:r>
        <w:rPr>
          <w:b w:val="false"/>
          <w:bCs w:val="false"/>
        </w:rPr>
        <w:t xml:space="preserve">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3. Сравнить throughput, p95 и CPU-график; обсудить bottleneck.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4. Показать probes, requests/limits, HPA stabilization и PDB.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5. Рассчитать стоимость двух и трёх replicas.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6. Открыть LLMOps eval cases и классифицировать deterministic/model/human scorer.</w:t>
      </w:r>
    </w:p>
    <w:p>
      <w:pPr>
        <w:pStyle w:val="Heading1"/>
        <w:keepNext/>
      </w:pPr>
      <w:r>
        <w:rPr>
          <w:b w:val="false"/>
          <w:bCs w:val="false"/>
        </w:rPr>
        <w:t xml:space="preserve">32. Вопросы аудитории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1. Почему рост p95 не всегда требует нового pod?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2. Чем concurrency отличается от arrival rate?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3. Как coordinated omission искажает результат?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4. Почему readiness не должна перезапускать контейнер?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5. Что необходимо CPU HPA для расчёта utilization?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6. Почему PDB не является гарантией availability?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7. Что кроме prompt нужно версионировать в LLMOps?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8. Когда model-as-judge требует human review?</w:t>
      </w:r>
    </w:p>
    <w:p>
      <w:pPr>
        <w:pStyle w:val="Heading1"/>
        <w:keepNext/>
      </w:pPr>
      <w:r>
        <w:rPr>
          <w:b w:val="false"/>
          <w:bCs w:val="false"/>
        </w:rPr>
        <w:t xml:space="preserve">33. Связь с ЛР15 и ЛР16</w:t>
      </w:r>
    </w:p>
    <w:p>
      <w:pPr>
        <w:spacing w:after="90"/>
        <w:jc w:val="both"/>
      </w:pPr>
      <w:r>
        <w:rPr>
          <w:b w:val="false"/>
          <w:bCs w:val="false"/>
        </w:rPr>
        <w:t xml:space="preserve">В ЛР15 команда строит профиль, recovery evidence и capacity decision. В ЛР16 эти результаты вместе</w:t>
      </w:r>
    </w:p>
    <w:p>
      <w:pPr>
        <w:spacing w:after="90"/>
        <w:jc w:val="both"/>
      </w:pPr>
      <w:r>
        <w:rPr>
          <w:b w:val="false"/>
          <w:bCs w:val="false"/>
        </w:rPr>
        <w:t xml:space="preserve">с model/data governance, registry и observability войдут в итоговый release manifest и защиту.</w:t>
      </w:r>
    </w:p>
    <w:p>
      <w:pPr>
        <w:pStyle w:val="Heading1"/>
        <w:keepNext/>
      </w:pPr>
      <w:r>
        <w:rPr>
          <w:b w:val="false"/>
          <w:bCs w:val="false"/>
        </w:rPr>
        <w:t xml:space="preserve">34. Официальные источники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HPA: https://kubernetes.io/docs/concepts/workloads/autoscaling/horizontal-pod-autoscale/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resources: https://kubernetes.io/docs/concepts/configuration/manage-resources-containers/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probes: https://kubernetes.io/docs/tasks/configure-pod-container/configure-liveness-readiness-probes/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MLflow GenAI tracing: https://mlflow.org/docs/latest/genai/getting-started/tracing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MLflow GenAI evaluation API: https://mlflow.org/docs/latest/api_reference/python_api/mlflow.genai.html</w:t>
      </w:r>
    </w:p>
    <w:sectPr>
      <w:headerReference w:type="default" r:id="rId7"/>
      <w:footerReference w:type="default" r:id="rId8"/>
      <w:pgSz w:w="11906" w:h="16838" w:orient="portrait"/>
      <w:pgMar w:top="1000" w:right="900" w:bottom="9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973"/>
        <w:sz w:val="17"/>
        <w:szCs w:val="17"/>
      </w:rPr>
      <w:t xml:space="preserve">MLOps ·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60"/>
    </w:pPr>
    <w:rPr>
      <w:rFonts w:ascii="Arial" w:cs="Arial" w:eastAsia="Arial" w:hAnsi="Arial"/>
      <w:b/>
      <w:bCs/>
      <w:color w:val="163A5F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3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2F66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14</dc:title>
  <dc:creator>Курс MLOps 2026–2027</dc:creator>
  <cp:lastModifiedBy>Un-named</cp:lastModifiedBy>
  <cp:revision>1</cp:revision>
  <dcterms:created xsi:type="dcterms:W3CDTF">2026-10-20T16:25:12.310Z</dcterms:created>
  <dcterms:modified xsi:type="dcterms:W3CDTF">2026-10-20T16:25:12.311Z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