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Лекция 9. Реестр моделей и управляемый выпуск</w:t>
      </w:r>
    </w:p>
    <w:p>
      <w:pPr>
        <w:spacing w:after="120" w:line="276"/>
        <w:jc w:val="both"/>
      </w:pPr>
      <w:r>
        <w:t xml:space="preserve">Курс: «Управление процессами машинного обучения MLOps» Продолжительность: 2 академических часа Связанная работа: ЛР10 «MLflow Registry, release manifest и rollback» Актуализация: 20 октября 2026 года</w:t>
      </w:r>
    </w:p>
    <w:p>
      <w:pPr>
        <w:pStyle w:val="Heading1"/>
      </w:pPr>
      <w:r>
        <w:rPr>
          <w:b/>
          <w:bCs/>
        </w:rPr>
        <w:t xml:space="preserve">Цель лекции</w:t>
      </w:r>
    </w:p>
    <w:p>
      <w:pPr>
        <w:spacing w:after="120" w:line="276"/>
        <w:jc w:val="both"/>
      </w:pPr>
      <w:r>
        <w:t xml:space="preserve">Показать, как превратить удачный эксперимент в управляемый объект выпуска. После занятия студент должен различать run, logged model, registered model и model version; применять aliases и tags вместо устаревших stages; связывать версию модели с данными, кодом, проверками и решением человека; проектировать promotion и rollback без переобучения модели.</w:t>
      </w:r>
    </w:p>
    <w:p>
      <w:pPr>
        <w:pStyle w:val="Heading1"/>
      </w:pPr>
      <w:r>
        <w:rPr>
          <w:b/>
          <w:bCs/>
        </w:rPr>
        <w:t xml:space="preserve">План занятия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Время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Действие преподавателя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0–10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От run к выпуску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Разобрать риск «лучшая метрика означает production»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10–24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Объекты MLflow Registry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Сопоставить run, logged model, registered model и version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24–38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Signature, environment и происхождение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Показать минимальный проверяемый комплект версии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38–52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Aliases и tags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Переназначить </w:t>
            </w:r>
            <w:r>
              <w:rPr>
                <w:rFonts w:ascii="Consolas" w:cs="Consolas" w:eastAsia="Consolas" w:hAnsi="Consolas"/>
                <w:color w:val="174F86"/>
              </w:rPr>
              <w:t xml:space="preserve">candidate</w:t>
            </w:r>
            <w:r>
              <w:t xml:space="preserve"> и </w:t>
            </w:r>
            <w:r>
              <w:rPr>
                <w:rFonts w:ascii="Consolas" w:cs="Consolas" w:eastAsia="Consolas" w:hAnsi="Consolas"/>
                <w:color w:val="174F86"/>
              </w:rPr>
              <w:t xml:space="preserve">champion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52–65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Quality gate и approval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Отделить автоматическую проверку от решения о выпуске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65–76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Release manifest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Проследить commit, data hash, run и model version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76–84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Rollback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Вернуть alias на предыдущую версию без retraining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84–90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Связь с ЛР10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Назначить индивидуальные сценарии и evidence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</w:rPr>
        <w:t xml:space="preserve">1. Почему артефакта модели недостаточно</w:t>
      </w:r>
    </w:p>
    <w:p>
      <w:pPr>
        <w:spacing w:after="120" w:line="276"/>
        <w:jc w:val="both"/>
      </w:pPr>
      <w:r>
        <w:t xml:space="preserve">Файл </w:t>
      </w:r>
      <w:r>
        <w:rPr>
          <w:rFonts w:ascii="Consolas" w:cs="Consolas" w:eastAsia="Consolas" w:hAnsi="Consolas"/>
          <w:color w:val="174F86"/>
        </w:rPr>
        <w:t xml:space="preserve">model.joblib</w:t>
      </w:r>
      <w:r>
        <w:t xml:space="preserve"> отвечает только на вопрос «какие байты сохранены». Он не сообщает, на каких данных и каким кодом выполнено обучение, какие параметры использованы, какой контракт входа ожидается, какие проверки пройдены и кто разрешил выпуск. Копирование файла под именем </w:t>
      </w:r>
      <w:r>
        <w:rPr>
          <w:rFonts w:ascii="Consolas" w:cs="Consolas" w:eastAsia="Consolas" w:hAnsi="Consolas"/>
          <w:color w:val="174F86"/>
        </w:rPr>
        <w:t xml:space="preserve">final_v7_really_final.joblib</w:t>
      </w:r>
      <w:r>
        <w:t xml:space="preserve"> не создаёт процесс управления версиями.</w:t>
      </w:r>
    </w:p>
    <w:p>
      <w:pPr>
        <w:spacing w:after="120" w:line="276"/>
        <w:jc w:val="both"/>
      </w:pPr>
      <w:r>
        <w:t xml:space="preserve">Начните с инцидента: сервис загрузил новый файл, метрика в offline-отчёте выросла, но входной schema изменился. Без signature и связи с run команда не может быстро доказать совместимость. Без предыдущей версии и атомарного указателя rollback превращается в поиск резервной копии.</w:t>
      </w:r>
    </w:p>
    <w:p>
      <w:pPr>
        <w:pStyle w:val="Heading1"/>
      </w:pPr>
      <w:r>
        <w:rPr>
          <w:b/>
          <w:bCs/>
        </w:rPr>
        <w:t xml:space="preserve">2. Четыре разных объекта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Объект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фиксирует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Типичный идентификатор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Experiment run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один запуск, параметры, метрики и артефакты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run_id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Logged model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модель внутри run с flavor, signature и environment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runs:/&lt;run_id&gt;/model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Registered model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устойчивое логическое имя продукта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flight-delay-classifier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Model version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неизменяемая запись о конкретной модели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имя + номер версии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Один run может содержать несколько артефактов. Один registered model может иметь много версий. Номер версии не означает качество: версия 12 может быть хуже версии 8. Поэтому выбор обслуживаемой версии выражается policy и alias, а не максимальным номером.</w:t>
      </w:r>
    </w:p>
    <w:p>
      <w:pPr>
        <w:pStyle w:val="Heading1"/>
      </w:pPr>
      <w:r>
        <w:rPr>
          <w:b/>
          <w:bCs/>
        </w:rPr>
        <w:t xml:space="preserve">3. Tracking и Registry решают разные задачи</w:t>
      </w:r>
    </w:p>
    <w:p>
      <w:pPr>
        <w:spacing w:after="120" w:line="276"/>
        <w:jc w:val="both"/>
      </w:pPr>
      <w:r>
        <w:t xml:space="preserve">Tracking помогает сравнивать эксперименты. Registry управляет идентичностью и жизненным циклом выпуска. Переход между ними — отдельное решение: модель должна пройти проверки, получить описание происхождения и быть зарегистрирована. Не регистрируйте каждый пробный run автоматически: реестр станет ещё одним неструктурированным каталогом.</w:t>
      </w:r>
    </w:p>
    <w:p>
      <w:pPr>
        <w:spacing w:after="120" w:line="276"/>
        <w:jc w:val="both"/>
      </w:pPr>
      <w:r>
        <w:t xml:space="preserve">Для локальной учебной работы MLflow Registry требует database-backed backend store. Используйте SQLite URI и один локальный server или прямой клиент. Каталог артефактов и база метаданных являются разными частями; резервная копия только одного из них неполна.</w:t>
      </w:r>
    </w:p>
    <w:p>
      <w:pPr>
        <w:pStyle w:val="Heading1"/>
      </w:pPr>
      <w:r>
        <w:rPr>
          <w:b/>
          <w:bCs/>
        </w:rPr>
        <w:t xml:space="preserve">4. Model signature как исполнимый контракт</w:t>
      </w:r>
    </w:p>
    <w:p>
      <w:pPr>
        <w:spacing w:after="120" w:line="276"/>
        <w:jc w:val="both"/>
      </w:pPr>
      <w:r>
        <w:t xml:space="preserve">Signature описывает ожидаемые входы и выходы модели. Она не заменяет предметный data contract, потому что обычно не выражает момент доступности признака, источник, допустимое запаздывание или бизнес-смысл. Но signature позволяет обнаружить несовместимые имена и типы на границе inference.</w:t>
      </w:r>
    </w:p>
    <w:p>
      <w:pPr>
        <w:spacing w:after="120" w:line="276"/>
        <w:jc w:val="both"/>
      </w:pPr>
      <w:r>
        <w:t xml:space="preserve">Покажите цепочку: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взять репрезентативный </w:t>
      </w:r>
      <w:r>
        <w:rPr>
          <w:rFonts w:ascii="Consolas" w:cs="Consolas" w:eastAsia="Consolas" w:hAnsi="Consolas"/>
          <w:color w:val="174F86"/>
        </w:rPr>
        <w:t xml:space="preserve">input_example</w:t>
      </w:r>
      <w:r>
        <w:t xml:space="preserve"> без персональных данных;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получить прогноз тем же объектом модели;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вызвать </w:t>
      </w:r>
      <w:r>
        <w:rPr>
          <w:rFonts w:ascii="Consolas" w:cs="Consolas" w:eastAsia="Consolas" w:hAnsi="Consolas"/>
          <w:color w:val="174F86"/>
        </w:rPr>
        <w:t xml:space="preserve">infer_signature(inputs, outputs)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сохранить signature вместе с logged model;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на загрузке выполнить smoke prediction.</w:t>
      </w:r>
    </w:p>
    <w:p>
      <w:pPr>
        <w:spacing w:after="120" w:line="276"/>
        <w:jc w:val="both"/>
      </w:pPr>
      <w:r>
        <w:t xml:space="preserve">Отсутствующая signature — стоп-фактор выпуска в ЛР10.</w:t>
      </w:r>
    </w:p>
    <w:p>
      <w:pPr>
        <w:pStyle w:val="Heading1"/>
      </w:pPr>
      <w:r>
        <w:rPr>
          <w:b/>
          <w:bCs/>
        </w:rPr>
        <w:t xml:space="preserve">5. Environment и воспроизводимость</w:t>
      </w:r>
    </w:p>
    <w:p>
      <w:pPr>
        <w:spacing w:after="120" w:line="276"/>
        <w:jc w:val="both"/>
      </w:pPr>
      <w:r>
        <w:t xml:space="preserve">MLflow model содержит сведения о среде, но они не отменяют lock-файл и контейнер. Версия Python, библиотек, системные зависимости и CPU-инструкции могут влиять на загрузку и результат. Для учебного выпуска достаточно связать model version с </w:t>
      </w:r>
      <w:r>
        <w:rPr>
          <w:rFonts w:ascii="Consolas" w:cs="Consolas" w:eastAsia="Consolas" w:hAnsi="Consolas"/>
          <w:color w:val="174F86"/>
        </w:rPr>
        <w:t xml:space="preserve">pyproject.toml</w:t>
      </w:r>
      <w:r>
        <w:t xml:space="preserve">, commit SHA и результатом CI; в следующих работах manifest дополнится image digest.</w:t>
      </w:r>
    </w:p>
    <w:p>
      <w:pPr>
        <w:spacing w:after="120" w:line="276"/>
        <w:jc w:val="both"/>
      </w:pPr>
      <w:r>
        <w:t xml:space="preserve">Запретите использовать «у меня загрузилось» как критерий. Приёмочный smoke test должен загрузить модель по registry URI и выполнить прогноз на фиксированном примере.</w:t>
      </w:r>
    </w:p>
    <w:p>
      <w:pPr>
        <w:pStyle w:val="Heading1"/>
      </w:pPr>
      <w:r>
        <w:rPr>
          <w:b/>
          <w:bCs/>
        </w:rPr>
        <w:t xml:space="preserve">6. Почему stages больше не используются</w:t>
      </w:r>
    </w:p>
    <w:p>
      <w:pPr>
        <w:spacing w:after="120" w:line="276"/>
        <w:jc w:val="both"/>
      </w:pPr>
      <w:r>
        <w:t xml:space="preserve">MLflow model stages </w:t>
      </w:r>
      <w:r>
        <w:rPr>
          <w:rFonts w:ascii="Consolas" w:cs="Consolas" w:eastAsia="Consolas" w:hAnsi="Consolas"/>
          <w:color w:val="174F86"/>
        </w:rPr>
        <w:t xml:space="preserve">Staging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Production</w:t>
      </w:r>
      <w:r>
        <w:t xml:space="preserve"> и </w:t>
      </w:r>
      <w:r>
        <w:rPr>
          <w:rFonts w:ascii="Consolas" w:cs="Consolas" w:eastAsia="Consolas" w:hAnsi="Consolas"/>
          <w:color w:val="174F86"/>
        </w:rPr>
        <w:t xml:space="preserve">Archived</w:t>
      </w:r>
      <w:r>
        <w:t xml:space="preserve"> deprecated с MLflow 2.9 и должны быть заменены aliases и tags. Fixed stages смешивали среду, статус проверки и deployment pointer в одном поле.</w:t>
      </w:r>
    </w:p>
    <w:p>
      <w:pPr>
        <w:spacing w:after="120" w:line="276"/>
        <w:jc w:val="both"/>
      </w:pPr>
      <w:r>
        <w:t xml:space="preserve">В новом подходе: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alias </w:t>
      </w:r>
      <w:r>
        <w:rPr>
          <w:rFonts w:ascii="Consolas" w:cs="Consolas" w:eastAsia="Consolas" w:hAnsi="Consolas"/>
          <w:color w:val="174F86"/>
        </w:rPr>
        <w:t xml:space="preserve">candidate</w:t>
      </w:r>
      <w:r>
        <w:t xml:space="preserve"> указывает версию, рассматриваемую для выпуска;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alias </w:t>
      </w:r>
      <w:r>
        <w:rPr>
          <w:rFonts w:ascii="Consolas" w:cs="Consolas" w:eastAsia="Consolas" w:hAnsi="Consolas"/>
          <w:color w:val="174F86"/>
        </w:rPr>
        <w:t xml:space="preserve">champion</w:t>
      </w:r>
      <w:r>
        <w:t xml:space="preserve"> указывает текущую обслуживаемую версию;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tag </w:t>
      </w:r>
      <w:r>
        <w:rPr>
          <w:rFonts w:ascii="Consolas" w:cs="Consolas" w:eastAsia="Consolas" w:hAnsi="Consolas"/>
          <w:color w:val="174F86"/>
        </w:rPr>
        <w:t xml:space="preserve">validation_status=passed</w:t>
      </w:r>
      <w:r>
        <w:t xml:space="preserve"> фиксирует результат автоматической проверки;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tag </w:t>
      </w:r>
      <w:r>
        <w:rPr>
          <w:rFonts w:ascii="Consolas" w:cs="Consolas" w:eastAsia="Consolas" w:hAnsi="Consolas"/>
          <w:color w:val="174F86"/>
        </w:rPr>
        <w:t xml:space="preserve">release_status=approved</w:t>
      </w:r>
      <w:r>
        <w:t xml:space="preserve"> фиксирует решение;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отдельные registered model names могут представлять разные среды при необходимости разграничения доступа.</w:t>
      </w:r>
    </w:p>
    <w:p>
      <w:pPr>
        <w:spacing w:after="120" w:line="276"/>
        <w:jc w:val="both"/>
      </w:pPr>
      <w:r>
        <w:t xml:space="preserve">Не показывайте </w:t>
      </w:r>
      <w:r>
        <w:rPr>
          <w:rFonts w:ascii="Consolas" w:cs="Consolas" w:eastAsia="Consolas" w:hAnsi="Consolas"/>
          <w:color w:val="174F86"/>
        </w:rPr>
        <w:t xml:space="preserve">transition_model_version_stage()</w:t>
      </w:r>
      <w:r>
        <w:t xml:space="preserve"> как рекомендуемый API. Он допустим только в разборе миграции старых материалов.</w:t>
      </w:r>
    </w:p>
    <w:p>
      <w:pPr>
        <w:pStyle w:val="Heading1"/>
      </w:pPr>
      <w:r>
        <w:rPr>
          <w:b/>
          <w:bCs/>
        </w:rPr>
        <w:t xml:space="preserve">7. Alias — изменяемый указатель</w:t>
      </w:r>
    </w:p>
    <w:p>
      <w:pPr>
        <w:spacing w:after="120" w:line="276"/>
        <w:jc w:val="both"/>
      </w:pPr>
      <w:r>
        <w:t xml:space="preserve">Model version неизменяема, alias изменяем. URI </w:t>
      </w:r>
      <w:r>
        <w:rPr>
          <w:rFonts w:ascii="Consolas" w:cs="Consolas" w:eastAsia="Consolas" w:hAnsi="Consolas"/>
          <w:color w:val="174F86"/>
        </w:rPr>
        <w:t xml:space="preserve">models:/flight-delay-classifier@champion</w:t>
      </w:r>
      <w:r>
        <w:t xml:space="preserve"> позволяет сервису запрашивать выбранную версию без изменения кода. Это удобно, но создаёт ответственность: переназначение alias является release-операцией и должно оставлять аудит.</w:t>
      </w:r>
    </w:p>
    <w:p>
      <w:pPr>
        <w:spacing w:after="120" w:line="276"/>
        <w:jc w:val="both"/>
      </w:pPr>
      <w:r>
        <w:t xml:space="preserve">Обсудите два режима загрузки: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разрешить alias только при старте процесса и записать resolved version в лог;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разрешить периодическое обновление, но тогда нужны атомарная замена, health check и откат.</w:t>
      </w:r>
    </w:p>
    <w:p>
      <w:pPr>
        <w:spacing w:after="120" w:line="276"/>
        <w:jc w:val="both"/>
      </w:pPr>
      <w:r>
        <w:t xml:space="preserve">Alias не заменяет immutable reference в manifest. В manifest сохраняют конкретный номер версии, а alias описывает текущее решение.</w:t>
      </w:r>
    </w:p>
    <w:p>
      <w:pPr>
        <w:pStyle w:val="Heading1"/>
      </w:pPr>
      <w:r>
        <w:rPr>
          <w:b/>
          <w:bCs/>
        </w:rPr>
        <w:t xml:space="preserve">8. Tags описывают состояние, но не доказывают его</w:t>
      </w:r>
    </w:p>
    <w:p>
      <w:pPr>
        <w:spacing w:after="120" w:line="276"/>
        <w:jc w:val="both"/>
      </w:pPr>
      <w:r>
        <w:t xml:space="preserve">Tag — метаданные. Любой пользователь с правом записи может поставить </w:t>
      </w:r>
      <w:r>
        <w:rPr>
          <w:rFonts w:ascii="Consolas" w:cs="Consolas" w:eastAsia="Consolas" w:hAnsi="Consolas"/>
          <w:color w:val="174F86"/>
        </w:rPr>
        <w:t xml:space="preserve">validation_status=passed</w:t>
      </w:r>
      <w:r>
        <w:t xml:space="preserve">. Поэтому tag должен ссылаться на evidence: run ID, отчет проверки, commit и CI run. В учебном проекте значение принимается только вместе с воспроизводимым JSON-отчётом.</w:t>
      </w:r>
    </w:p>
    <w:p>
      <w:pPr>
        <w:spacing w:after="120" w:line="276"/>
        <w:jc w:val="both"/>
      </w:pPr>
      <w:r>
        <w:t xml:space="preserve">Рекомендуемый минимум version tags: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validation_status</w:t>
      </w:r>
      <w:r>
        <w:t xml:space="preserve">: </w:t>
      </w:r>
      <w:r>
        <w:rPr>
          <w:rFonts w:ascii="Consolas" w:cs="Consolas" w:eastAsia="Consolas" w:hAnsi="Consolas"/>
          <w:color w:val="174F86"/>
        </w:rPr>
        <w:t xml:space="preserve">pending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passed</w:t>
      </w:r>
      <w:r>
        <w:t xml:space="preserve"> или </w:t>
      </w:r>
      <w:r>
        <w:rPr>
          <w:rFonts w:ascii="Consolas" w:cs="Consolas" w:eastAsia="Consolas" w:hAnsi="Consolas"/>
          <w:color w:val="174F86"/>
        </w:rPr>
        <w:t xml:space="preserve">failed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source_commit</w:t>
      </w:r>
      <w:r>
        <w:t xml:space="preserve">: полный Git SHA;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data_sha256</w:t>
      </w:r>
      <w:r>
        <w:t xml:space="preserve">: hash подготовленных данных;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quality_report</w:t>
      </w:r>
      <w:r>
        <w:t xml:space="preserve">: путь или URI отчёта;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release_status</w:t>
      </w:r>
      <w:r>
        <w:t xml:space="preserve">: </w:t>
      </w:r>
      <w:r>
        <w:rPr>
          <w:rFonts w:ascii="Consolas" w:cs="Consolas" w:eastAsia="Consolas" w:hAnsi="Consolas"/>
          <w:color w:val="174F86"/>
        </w:rPr>
        <w:t xml:space="preserve">candidate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approved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rolled_back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owner_team</w:t>
      </w:r>
      <w:r>
        <w:t xml:space="preserve">: код команды.</w:t>
      </w:r>
    </w:p>
    <w:p>
      <w:pPr>
        <w:spacing w:after="120" w:line="276"/>
        <w:jc w:val="both"/>
      </w:pPr>
      <w:r>
        <w:t xml:space="preserve">Не помещайте в tags secrets, персональные данные и длинные отчёты.</w:t>
      </w:r>
    </w:p>
    <w:p>
      <w:pPr>
        <w:pStyle w:val="Heading1"/>
      </w:pPr>
      <w:r>
        <w:rPr>
          <w:b/>
          <w:bCs/>
        </w:rPr>
        <w:t xml:space="preserve">9. Candidate/champion workflow</w:t>
      </w:r>
    </w:p>
    <w:p>
      <w:pPr>
        <w:spacing w:after="120" w:line="276"/>
        <w:jc w:val="both"/>
      </w:pPr>
      <w:r>
        <w:t xml:space="preserve">Базовая последовательность: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Prefect flow завершается успешно и создаёт </w:t>
      </w:r>
      <w:r>
        <w:rPr>
          <w:rFonts w:ascii="Consolas" w:cs="Consolas" w:eastAsia="Consolas" w:hAnsi="Consolas"/>
          <w:color w:val="174F86"/>
        </w:rPr>
        <w:t xml:space="preserve">run-summary.json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Модель логируется в MLflow с signature и input example.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Создаётся новая model version.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Version получает tags происхождения и alias </w:t>
      </w:r>
      <w:r>
        <w:rPr>
          <w:rFonts w:ascii="Consolas" w:cs="Consolas" w:eastAsia="Consolas" w:hAnsi="Consolas"/>
          <w:color w:val="174F86"/>
        </w:rPr>
        <w:t xml:space="preserve">candidate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Автоматический gate проверяет метрики, signature, загрузку и smoke prediction.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Другой участник выполняет review evidence.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Уполномоченный участник переназначает </w:t>
      </w:r>
      <w:r>
        <w:rPr>
          <w:rFonts w:ascii="Consolas" w:cs="Consolas" w:eastAsia="Consolas" w:hAnsi="Consolas"/>
          <w:color w:val="174F86"/>
        </w:rPr>
        <w:t xml:space="preserve">champion</w:t>
      </w:r>
      <w:r>
        <w:t xml:space="preserve"> на candidate.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Manifest сохраняет новую и предыдущую champion version.</w:t>
      </w:r>
    </w:p>
    <w:p>
      <w:pPr>
        <w:spacing w:after="120" w:line="276"/>
        <w:jc w:val="both"/>
      </w:pPr>
      <w:r>
        <w:t xml:space="preserve">Важно: candidate может обновляться много раз, champion — только после явного решения.</w:t>
      </w:r>
    </w:p>
    <w:p>
      <w:pPr>
        <w:pStyle w:val="Heading1"/>
      </w:pPr>
      <w:r>
        <w:rPr>
          <w:b/>
          <w:bCs/>
        </w:rPr>
        <w:t xml:space="preserve">10. Quality gate — это решение по контракту</w:t>
      </w:r>
    </w:p>
    <w:p>
      <w:pPr>
        <w:spacing w:after="120" w:line="276"/>
        <w:jc w:val="both"/>
      </w:pPr>
      <w:r>
        <w:t xml:space="preserve">Gate должен иметь входы, пороги и объяснимый результат. Недостаточно проверить только ROC AUC. Для ЛР10 минимум включает: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успешный upstream flow;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test ROC AUC не ниже утверждённого порога;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наличие signature и input example;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загрузку версии из Registry;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smoke prediction;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совпадение data hash и commit с evidence;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отсутствие secrets в manifest.</w:t>
      </w:r>
    </w:p>
    <w:p>
      <w:pPr>
        <w:spacing w:after="120" w:line="276"/>
        <w:jc w:val="both"/>
      </w:pPr>
      <w:r>
        <w:t xml:space="preserve">Порог задаётся в конфигурации или команде запуска и отражается в отчёте. Изменение порога — отдельное reviewable решение, а не ручная правка результата.</w:t>
      </w:r>
    </w:p>
    <w:p>
      <w:pPr>
        <w:pStyle w:val="Heading1"/>
      </w:pPr>
      <w:r>
        <w:rPr>
          <w:b/>
          <w:bCs/>
        </w:rPr>
        <w:t xml:space="preserve">11. Автоматизация не отменяет approval</w:t>
      </w:r>
    </w:p>
    <w:p>
      <w:pPr>
        <w:spacing w:after="120" w:line="276"/>
        <w:jc w:val="both"/>
      </w:pPr>
      <w:r>
        <w:t xml:space="preserve">Зелёный gate означает «объявленные проверки пройдены», а не «модель безопасна во всех условиях». Выпуск может учитывать latency, стоимость, grouped metrics, юридические ограничения и доступность rollback. Поэтому отделите машинное доказательство от человеческого решения.</w:t>
      </w:r>
    </w:p>
    <w:p>
      <w:pPr>
        <w:spacing w:after="120" w:line="276"/>
        <w:jc w:val="both"/>
      </w:pPr>
      <w:r>
        <w:t xml:space="preserve">В учебном процессе автор candidate не должен единолично выполнять approval. Reviewer проверяет evidence, а имя или GitHub-логин approving participant фиксируется в manifest. Для команды из двух человек допускается перекрёстное review.</w:t>
      </w:r>
    </w:p>
    <w:p>
      <w:pPr>
        <w:pStyle w:val="Heading1"/>
      </w:pPr>
      <w:r>
        <w:rPr>
          <w:b/>
          <w:bCs/>
        </w:rPr>
        <w:t xml:space="preserve">12. Release manifest</w:t>
      </w:r>
    </w:p>
    <w:p>
      <w:pPr>
        <w:spacing w:after="120" w:line="276"/>
        <w:jc w:val="both"/>
      </w:pPr>
      <w:r>
        <w:t xml:space="preserve">Manifest — машинно читаемый снимок решения о выпуске. Минимальная структура: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"schema_version": "1.0.0",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"model_name": "flight-delay-classifier",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"model_version": "3",</w:t>
      </w:r>
      <w:r>
        <w:rPr>
          <w:rFonts w:ascii="Consolas" w:cs="Consolas" w:eastAsia="Consolas" w:hAnsi="Consolas"/>
          <w:sz w:val="18"/>
          <w:szCs w:val="18"/>
        </w:rPr>
        <w:br/>
        <w:t xml:space="preserve">  "aliases": ["candidate", "champion"],</w:t>
      </w:r>
      <w:r>
        <w:rPr>
          <w:rFonts w:ascii="Consolas" w:cs="Consolas" w:eastAsia="Consolas" w:hAnsi="Consolas"/>
          <w:sz w:val="18"/>
          <w:szCs w:val="18"/>
        </w:rPr>
        <w:br/>
        <w:t xml:space="preserve">  "previous_champion_version": "2",</w:t>
      </w:r>
      <w:r>
        <w:rPr>
          <w:rFonts w:ascii="Consolas" w:cs="Consolas" w:eastAsia="Consolas" w:hAnsi="Consolas"/>
          <w:sz w:val="18"/>
          <w:szCs w:val="18"/>
        </w:rPr>
        <w:br/>
        <w:t xml:space="preserve">  "mlflow_run_id": "...",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"source_commit": "...",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"data_sha256": "...",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"quality_gate": {"passed": true, "minimum_roc_auc": 0.7},</w:t>
      </w:r>
      <w:r>
        <w:rPr>
          <w:rFonts w:ascii="Consolas" w:cs="Consolas" w:eastAsia="Consolas" w:hAnsi="Consolas"/>
          <w:sz w:val="18"/>
          <w:szCs w:val="18"/>
        </w:rPr>
        <w:br/>
        <w:t xml:space="preserve">  "decision": {"status": "approved", "approved_by": "student-login"}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 w:line="276"/>
        <w:jc w:val="both"/>
      </w:pPr>
      <w:r>
        <w:t xml:space="preserve">Manifest не должен содержать токен доступа, содержимое dataset или локальный абсолютный путь преподавателя. Пути внутри репозитория допустимы; внешние артефакты указываются проверяемым URI.</w:t>
      </w:r>
    </w:p>
    <w:p>
      <w:pPr>
        <w:pStyle w:val="Heading1"/>
      </w:pPr>
      <w:r>
        <w:rPr>
          <w:b/>
          <w:bCs/>
        </w:rPr>
        <w:t xml:space="preserve">13. Promotion как транзакция</w:t>
      </w:r>
    </w:p>
    <w:p>
      <w:pPr>
        <w:spacing w:after="120" w:line="276"/>
        <w:jc w:val="both"/>
      </w:pPr>
      <w:r>
        <w:t xml:space="preserve">Логически promotion состоит из проверки preconditions, получения текущего champion, переназначения alias и записи manifest. Между этими шагами возможен отказ. В production нужен механизм блокировки или optimistic concurrency; в учебной работе достаточно запретить параллельные promotion и проверить, что candidate не изменился между review и командой выпуска.</w:t>
      </w:r>
    </w:p>
    <w:p>
      <w:pPr>
        <w:spacing w:after="120" w:line="276"/>
        <w:jc w:val="both"/>
      </w:pPr>
      <w:r>
        <w:t xml:space="preserve">Перед переназначением сохраните номер предыдущего champion. После переназначения снова прочитайте alias и убедитесь, что он указывает ожидаемую версию. Только затем manifest получает </w:t>
      </w:r>
      <w:r>
        <w:rPr>
          <w:rFonts w:ascii="Consolas" w:cs="Consolas" w:eastAsia="Consolas" w:hAnsi="Consolas"/>
          <w:color w:val="174F86"/>
        </w:rPr>
        <w:t xml:space="preserve">status=approved</w:t>
      </w:r>
      <w:r>
        <w:t xml:space="preserve">.</w:t>
      </w:r>
    </w:p>
    <w:p>
      <w:pPr>
        <w:pStyle w:val="Heading1"/>
      </w:pPr>
      <w:r>
        <w:rPr>
          <w:b/>
          <w:bCs/>
        </w:rPr>
        <w:t xml:space="preserve">14. Rollback без переобучения</w:t>
      </w:r>
    </w:p>
    <w:p>
      <w:pPr>
        <w:spacing w:after="120" w:line="276"/>
        <w:jc w:val="both"/>
      </w:pPr>
      <w:r>
        <w:t xml:space="preserve">Rollback не создаёт новую модель и не повторяет обучение. Он переназначает </w:t>
      </w:r>
      <w:r>
        <w:rPr>
          <w:rFonts w:ascii="Consolas" w:cs="Consolas" w:eastAsia="Consolas" w:hAnsi="Consolas"/>
          <w:color w:val="174F86"/>
        </w:rPr>
        <w:t xml:space="preserve">champion</w:t>
      </w:r>
      <w:r>
        <w:t xml:space="preserve"> на заранее известную проверенную version. Команда должна заранее знать target version и причину отката.</w:t>
      </w:r>
    </w:p>
    <w:p>
      <w:pPr>
        <w:spacing w:after="120" w:line="276"/>
        <w:jc w:val="both"/>
      </w:pPr>
      <w:r>
        <w:t xml:space="preserve">Порядок: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зафиксировать инцидент или контролируемый учебный сценарий;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прочитать текущий champion;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проверить существование target version;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переназначить alias;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выполнить load и smoke prediction;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создать rollback manifest;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пометить отозванную версию tag, не удаляя историю.</w:t>
      </w:r>
    </w:p>
    <w:p>
      <w:pPr>
        <w:spacing w:after="120" w:line="276"/>
        <w:jc w:val="both"/>
      </w:pPr>
      <w:r>
        <w:t xml:space="preserve">Удаление плохой версии до разбора разрушает аудит.</w:t>
      </w:r>
    </w:p>
    <w:p>
      <w:pPr>
        <w:pStyle w:val="Heading1"/>
      </w:pPr>
      <w:r>
        <w:rPr>
          <w:b/>
          <w:bCs/>
        </w:rPr>
        <w:t xml:space="preserve">15. Контролируемый отказ</w:t>
      </w:r>
    </w:p>
    <w:p>
      <w:pPr>
        <w:spacing w:after="120" w:line="276"/>
        <w:jc w:val="both"/>
      </w:pPr>
      <w:r>
        <w:t xml:space="preserve">Для демонстрации задайте недостижимый порог ROC AUC или удалите обязательное поле из копии summary. Ожидается, что новая version не получит </w:t>
      </w:r>
      <w:r>
        <w:rPr>
          <w:rFonts w:ascii="Consolas" w:cs="Consolas" w:eastAsia="Consolas" w:hAnsi="Consolas"/>
          <w:color w:val="174F86"/>
        </w:rPr>
        <w:t xml:space="preserve">champion</w:t>
      </w:r>
      <w:r>
        <w:t xml:space="preserve">, текущий champion останется прежним, а failure report объяснит точную причину.</w:t>
      </w:r>
    </w:p>
    <w:p>
      <w:pPr>
        <w:spacing w:after="120" w:line="276"/>
        <w:jc w:val="both"/>
      </w:pPr>
      <w:r>
        <w:t xml:space="preserve">Не имитируйте отказ удалением общей MLflow database. Сценарий должен быть обратимым и не разрушать evidence других участников.</w:t>
      </w:r>
    </w:p>
    <w:p>
      <w:pPr>
        <w:pStyle w:val="Heading1"/>
      </w:pPr>
      <w:r>
        <w:rPr>
          <w:b/>
          <w:bCs/>
        </w:rPr>
        <w:t xml:space="preserve">16. Имена и области ответственности</w:t>
      </w:r>
    </w:p>
    <w:p>
      <w:pPr>
        <w:spacing w:after="120" w:line="276"/>
        <w:jc w:val="both"/>
      </w:pPr>
      <w:r>
        <w:t xml:space="preserve">Имя registered model описывает продукт и задачу, например </w:t>
      </w:r>
      <w:r>
        <w:rPr>
          <w:rFonts w:ascii="Consolas" w:cs="Consolas" w:eastAsia="Consolas" w:hAnsi="Consolas"/>
          <w:color w:val="174F86"/>
        </w:rPr>
        <w:t xml:space="preserve">team-03-flight-delay-classifier</w:t>
      </w:r>
      <w:r>
        <w:t xml:space="preserve">. Не включайте случайный run ID в имя: для этого существуют versions. Для разных команд нужен namespace, чтобы они не переназначали aliases друг друга.</w:t>
      </w:r>
    </w:p>
    <w:p>
      <w:pPr>
        <w:spacing w:after="120" w:line="276"/>
        <w:jc w:val="both"/>
      </w:pPr>
      <w:r>
        <w:t xml:space="preserve">У владельца модели, reviewer и release operator разные задачи. В команде 2–5 человек роли можно совмещать, но author и reviewer конкретного изменения различаются. Роли ротируются относительно ЛР9.</w:t>
      </w:r>
    </w:p>
    <w:p>
      <w:pPr>
        <w:pStyle w:val="Heading1"/>
      </w:pPr>
      <w:r>
        <w:rPr>
          <w:b/>
          <w:bCs/>
        </w:rPr>
        <w:t xml:space="preserve">17. Диагностика типичных отказов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Симптом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Вероятная причина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Проверка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Registry недоступен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backend не database-backed или неверный URI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вывести tracking/registry URI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Version создана, модель не грузится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потерян artifact store или environment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открыть source и загрузить exact version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Alias указывает не туда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конкурентный promotion или ручная правка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прочитать version by alias и аудит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Gate passed, manifest failed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сериализация пути или отсутствующее поле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проверить schema manifest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Rollback повторяет проблему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target не прошёл smoke в текущей среде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загрузить exact target до alias update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Учите начинать с exact identifiers: model name, version, run ID и commit. Скриншот страницы Registry не заменяет эти значения.</w:t>
      </w:r>
    </w:p>
    <w:p>
      <w:pPr>
        <w:pStyle w:val="Heading1"/>
      </w:pPr>
      <w:r>
        <w:rPr>
          <w:b/>
          <w:bCs/>
        </w:rPr>
        <w:t xml:space="preserve">18. Демонстрационный сценарий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Открыть два успешных Prefect run summary.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Зарегистрировать их как две версии одного model name.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Показать version tags и source run.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Назначить лучшей версии alias </w:t>
      </w:r>
      <w:r>
        <w:rPr>
          <w:rFonts w:ascii="Consolas" w:cs="Consolas" w:eastAsia="Consolas" w:hAnsi="Consolas"/>
          <w:color w:val="174F86"/>
        </w:rPr>
        <w:t xml:space="preserve">candidate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Выполнить gate и smoke prediction.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Назначить </w:t>
      </w:r>
      <w:r>
        <w:rPr>
          <w:rFonts w:ascii="Consolas" w:cs="Consolas" w:eastAsia="Consolas" w:hAnsi="Consolas"/>
          <w:color w:val="174F86"/>
        </w:rPr>
        <w:t xml:space="preserve">champion</w:t>
      </w:r>
      <w:r>
        <w:t xml:space="preserve">, сохранив previous champion.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Загрузить </w:t>
      </w:r>
      <w:r>
        <w:rPr>
          <w:rFonts w:ascii="Consolas" w:cs="Consolas" w:eastAsia="Consolas" w:hAnsi="Consolas"/>
          <w:color w:val="174F86"/>
        </w:rPr>
        <w:t xml:space="preserve">models:/&lt;name&gt;@champion</w:t>
      </w:r>
      <w:r>
        <w:t xml:space="preserve"> и exact version.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Выполнить rollback на предыдущую version.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Сопоставить два manifest и журнал действий.</w:t>
      </w:r>
    </w:p>
    <w:p>
      <w:pPr>
        <w:pStyle w:val="Heading1"/>
      </w:pPr>
      <w:r>
        <w:rPr>
          <w:b/>
          <w:bCs/>
        </w:rPr>
        <w:t xml:space="preserve">19. Вопросы аудитории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Почему максимальный номер version не означает лучшую модель?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Чем alias отличается от tag?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Почему в manifest сохраняется exact version, если сервис использует alias?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Что произойдёт, если candidate переназначили после review?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Какие проверки нельзя выразить одной метрикой?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Почему rollback не должен запускать retraining?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Какие данные запрещено помещать в tags и manifest?</w:t>
      </w:r>
    </w:p>
    <w:p>
      <w:pPr>
        <w:pStyle w:val="Heading1"/>
      </w:pPr>
      <w:r>
        <w:rPr>
          <w:b/>
          <w:bCs/>
        </w:rPr>
        <w:t xml:space="preserve">20. Связь с ЛР10 и ЛР11</w:t>
      </w:r>
    </w:p>
    <w:p>
      <w:pPr>
        <w:spacing w:after="120" w:line="276"/>
        <w:jc w:val="both"/>
      </w:pPr>
      <w:r>
        <w:t xml:space="preserve">В ЛР10 команда создаёт локальный Registry, регистрирует минимум две версии, применяет </w:t>
      </w:r>
      <w:r>
        <w:rPr>
          <w:rFonts w:ascii="Consolas" w:cs="Consolas" w:eastAsia="Consolas" w:hAnsi="Consolas"/>
          <w:color w:val="174F86"/>
        </w:rPr>
        <w:t xml:space="preserve">candidate</w:t>
      </w:r>
      <w:r>
        <w:t xml:space="preserve"> и </w:t>
      </w:r>
      <w:r>
        <w:rPr>
          <w:rFonts w:ascii="Consolas" w:cs="Consolas" w:eastAsia="Consolas" w:hAnsi="Consolas"/>
          <w:color w:val="174F86"/>
        </w:rPr>
        <w:t xml:space="preserve">champion</w:t>
      </w:r>
      <w:r>
        <w:t xml:space="preserve">, сохраняет positive и rejected gate reports, формирует release manifest и демонстрирует rollback. Каждый студент защищает собственную version, проверку, review или rollback-сценарий.</w:t>
      </w:r>
    </w:p>
    <w:p>
      <w:pPr>
        <w:spacing w:after="120" w:line="276"/>
        <w:jc w:val="both"/>
      </w:pPr>
      <w:r>
        <w:t xml:space="preserve">В ЛР11 resolved model version станет обязательным label/полем структурированного лога и позволит связать метрики сервиса с конкретным выпуском.</w:t>
      </w:r>
    </w:p>
    <w:p>
      <w:pPr>
        <w:pStyle w:val="Heading1"/>
      </w:pPr>
      <w:r>
        <w:rPr>
          <w:b/>
          <w:bCs/>
        </w:rPr>
        <w:t xml:space="preserve">21. Официальные источники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MLflow Model Registry workflow: https://mlflow.org/docs/latest/ml/model-registry/workflow/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MLflow Registry tutorial: https://mlflow.org/docs/latest/ml/model-registry/tutorial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MLflow Client API: https://mlflow.org/docs/latest/api_reference/python_api/mlflow.client.html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MLflow 3 migration guide: https://mlflow.org/docs/latest/ml/mlflow-3/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MLflow package releases: https://pypi.org/project/mlflow/</w:t>
      </w:r>
    </w:p>
    <w:sectPr>
      <w:footerReference w:type="default" r:id="rId7"/>
      <w:pgSz w:w="11906" w:h="16838" w:orient="portrait"/>
      <w:pgMar w:top="900" w:right="940" w:bottom="900" w:left="940" w:header="708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58A"/>
        <w:sz w:val="18"/>
        <w:szCs w:val="18"/>
      </w:rPr>
      <w:t xml:space="preserve">Лекция 9 · MLOps · </w:t>
    </w:r>
    <w:r>
      <w:rPr>
        <w:color w:val="6075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spacing w:after="220"/>
    </w:pPr>
    <w:rPr>
      <w:rFonts w:ascii="Arial" w:cs="Arial" w:eastAsia="Arial" w:hAnsi="Arial"/>
      <w:b/>
      <w:bCs/>
      <w:color w:val="173B5E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Arial" w:cs="Arial" w:eastAsia="Arial" w:hAnsi="Arial"/>
      <w:b/>
      <w:bCs/>
      <w:color w:val="173B5E"/>
      <w:sz w:val="29"/>
      <w:szCs w:val="29"/>
    </w:rPr>
  </w:style>
  <w:style w:type="paragraph" w:styleId="Heading2">
    <w:name w:val="Heading 2"/>
    <w:basedOn w:val="Normal"/>
    <w:next w:val="Normal"/>
    <w:qFormat/>
    <w:pPr>
      <w:keepNext/>
      <w:spacing w:after="90" w:before="180"/>
      <w:outlineLvl w:val="1"/>
    </w:pPr>
    <w:rPr>
      <w:rFonts w:ascii="Arial" w:cs="Arial" w:eastAsia="Arial" w:hAnsi="Arial"/>
      <w:b/>
      <w:bCs/>
      <w:color w:val="173B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9 Реестр моделей и управляемый выпуск расширенный текст для преподавателя</dc:title>
  <dc:creator>Курс MLOps 2026–2027</dc:creator>
  <cp:lastModifiedBy>Un-named</cp:lastModifiedBy>
  <cp:revision>1</cp:revision>
  <dcterms:created xsi:type="dcterms:W3CDTF">2026-10-20T05:33:31.360Z</dcterms:created>
  <dcterms:modified xsi:type="dcterms:W3CDTF">2026-10-20T05:33:31.379Z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