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multirobot_viewpoint_planner — Sistem Tanımı</w:t>
      </w:r>
    </w:p>
    <w:p>
      <w:pPr>
        <w:pStyle w:val="Subtitle"/>
      </w:pPr>
      <w:r>
        <w:t>İşbirlikli UR10e + Kawasaki RS005L ile Şasi Muayenesi — Paketin Bugünkü Hali</w:t>
      </w:r>
    </w:p>
    <w:p>
      <w:r>
        <w:rPr>
          <w:b/>
        </w:rPr>
        <w:t>12 Eylül 2026    |    Cem Süha Yılmaz    |    ROS 2 Humble / MoveIt 2</w:t>
      </w:r>
    </w:p>
    <w:p>
      <w:r>
        <w:t>Bu belge paketin ŞU ANKİ halini anlatır: parçaları, uçtan uca akışı, arayüzleri, yapılandırması, ürettiği dosyalar ve bugünkü ölçülen başarımı. Değişiklik gerekçeleri ve karar geçmişi ayrı belgededir (viewpoint_inspection_system_report.docx).</w:t>
      </w:r>
    </w:p>
    <w:p>
      <w:pPr>
        <w:pStyle w:val="Heading1"/>
      </w:pPr>
      <w:r>
        <w:t>1. Sistem Tek Paragrafta</w:t>
      </w:r>
    </w:p>
    <w:p>
      <w:r>
        <w:t>Sistem, tek bir şasiyi İKİ KOLLA muayene eder. Aynı aday havuzundan üretilen bakış-noktaları kollara paylaştırılır: her bakış-noktası, ona ulaşabilen kola verilir. Böylece tek kolun asla göremeyeceği yüzler de (rayın öbür tarafında kalanlar) kaplamaya girer ve iki kol eşzamanlı çalıştığı için tur duvar saatiyle kısalır. UR10e 2 metrelik Festo rayı üzerinde, Kawasaki ise AGV rayı üzerinde hareket eder; ikisi de kendi sürecinde, kendi kayıtlı yörüngeleriyle koşar.</w:t>
      </w:r>
    </w:p>
    <w:tbl>
      <w:tblPr>
        <w:tblStyle w:val="LightGrid-Accent1"/>
        <w:tblW w:type="auto" w:w="0"/>
        <w:tblLayout w:type="fixed"/>
        <w:tblLook w:firstColumn="1" w:firstRow="1" w:lastColumn="0" w:lastRow="0" w:noHBand="0" w:noVBand="1" w:val="04A0"/>
      </w:tblPr>
      <w:tblGrid>
        <w:gridCol w:w="4320"/>
        <w:gridCol w:w="4320"/>
      </w:tblGrid>
      <w:tr>
        <w:tc>
          <w:tcPr>
            <w:tcW w:type="dxa" w:w="2736"/>
          </w:tcPr>
          <w:p>
            <w:r/>
            <w:r>
              <w:rPr>
                <w:b/>
                <w:sz w:val="18"/>
              </w:rPr>
              <w:t>Bileşen</w:t>
            </w:r>
          </w:p>
        </w:tc>
        <w:tc>
          <w:tcPr>
            <w:tcW w:type="dxa" w:w="5760"/>
          </w:tcPr>
          <w:p>
            <w:r/>
            <w:r>
              <w:rPr>
                <w:b/>
                <w:sz w:val="18"/>
              </w:rPr>
              <w:t>Bugünkü değer</w:t>
            </w:r>
          </w:p>
        </w:tc>
      </w:tr>
      <w:tr>
        <w:tc>
          <w:tcPr>
            <w:tcW w:type="dxa" w:w="2736"/>
          </w:tcPr>
          <w:p>
            <w:r/>
            <w:r>
              <w:rPr>
                <w:sz w:val="17"/>
              </w:rPr>
              <w:t>Kollar</w:t>
            </w:r>
          </w:p>
        </w:tc>
        <w:tc>
          <w:tcPr>
            <w:tcW w:type="dxa" w:w="5760"/>
          </w:tcPr>
          <w:p>
            <w:r/>
            <w:r>
              <w:rPr>
                <w:sz w:val="17"/>
              </w:rPr>
              <w:t>UR10e (real_ur10e) + Kawasaki RS005L (real_kawasaki)</w:t>
            </w:r>
          </w:p>
        </w:tc>
      </w:tr>
      <w:tr>
        <w:tc>
          <w:tcPr>
            <w:tcW w:type="dxa" w:w="2736"/>
          </w:tcPr>
          <w:p>
            <w:r/>
            <w:r>
              <w:rPr>
                <w:sz w:val="17"/>
              </w:rPr>
              <w:t>Doğrusal eksenler</w:t>
            </w:r>
          </w:p>
        </w:tc>
        <w:tc>
          <w:tcPr>
            <w:tcW w:type="dxa" w:w="5760"/>
          </w:tcPr>
          <w:p>
            <w:r/>
            <w:r>
              <w:rPr>
                <w:sz w:val="17"/>
              </w:rPr>
              <w:t>Festo rayı (ur10e_base_to_robot_mount), AGV (world_to_agv)</w:t>
            </w:r>
          </w:p>
        </w:tc>
      </w:tr>
      <w:tr>
        <w:tc>
          <w:tcPr>
            <w:tcW w:type="dxa" w:w="2736"/>
          </w:tcPr>
          <w:p>
            <w:r/>
            <w:r>
              <w:rPr>
                <w:sz w:val="17"/>
              </w:rPr>
              <w:t>Sensörler</w:t>
            </w:r>
          </w:p>
        </w:tc>
        <w:tc>
          <w:tcPr>
            <w:tcW w:type="dxa" w:w="5760"/>
          </w:tcPr>
          <w:p>
            <w:r/>
            <w:r>
              <w:rPr>
                <w:sz w:val="17"/>
              </w:rPr>
              <w:t>UR: /sick_points · Kawasaki: /kawasaki/pointcloud (sim: /sim/pointcloud, /sim/kawasaki/pointcloud)</w:t>
            </w:r>
          </w:p>
        </w:tc>
      </w:tr>
      <w:tr>
        <w:tc>
          <w:tcPr>
            <w:tcW w:type="dxa" w:w="2736"/>
          </w:tcPr>
          <w:p>
            <w:r/>
            <w:r>
              <w:rPr>
                <w:sz w:val="17"/>
              </w:rPr>
              <w:t>Plandaki bakış-noktası</w:t>
            </w:r>
          </w:p>
        </w:tc>
        <w:tc>
          <w:tcPr>
            <w:tcW w:type="dxa" w:w="5760"/>
          </w:tcPr>
          <w:p>
            <w:r/>
            <w:r>
              <w:rPr>
                <w:sz w:val="17"/>
              </w:rPr>
              <w:t>25 UR + 11 Kawasaki = 36</w:t>
            </w:r>
          </w:p>
        </w:tc>
      </w:tr>
      <w:tr>
        <w:tc>
          <w:tcPr>
            <w:tcW w:type="dxa" w:w="2736"/>
          </w:tcPr>
          <w:p>
            <w:r/>
            <w:r>
              <w:rPr>
                <w:sz w:val="17"/>
              </w:rPr>
              <w:t>Planlayıcının yazdığı kaplama</w:t>
            </w:r>
          </w:p>
        </w:tc>
        <w:tc>
          <w:tcPr>
            <w:tcW w:type="dxa" w:w="5760"/>
          </w:tcPr>
          <w:p>
            <w:r/>
            <w:r>
              <w:rPr>
                <w:sz w:val="17"/>
              </w:rPr>
              <w:t>2994 / 4270 hedef nokta (%70.12) — düzenleme öncesi 24 UR + 12 Kawasaki için</w:t>
            </w:r>
          </w:p>
        </w:tc>
      </w:tr>
      <w:tr>
        <w:tc>
          <w:tcPr>
            <w:tcW w:type="dxa" w:w="2736"/>
          </w:tcPr>
          <w:p>
            <w:r/>
            <w:r>
              <w:rPr>
                <w:sz w:val="17"/>
              </w:rPr>
              <w:t>Koşan küme, planlayıcı modeliyle yeniden hesap</w:t>
            </w:r>
          </w:p>
        </w:tc>
        <w:tc>
          <w:tcPr>
            <w:tcW w:type="dxa" w:w="5760"/>
          </w:tcPr>
          <w:p>
            <w:r/>
            <w:r>
              <w:rPr>
                <w:sz w:val="17"/>
              </w:rPr>
              <w:t>%69.39</w:t>
            </w:r>
          </w:p>
        </w:tc>
      </w:tr>
      <w:tr>
        <w:tc>
          <w:tcPr>
            <w:tcW w:type="dxa" w:w="2736"/>
          </w:tcPr>
          <w:p>
            <w:r/>
            <w:r>
              <w:rPr>
                <w:sz w:val="17"/>
              </w:rPr>
              <w:t>Gerçek robot octomap kaplaması</w:t>
            </w:r>
          </w:p>
        </w:tc>
        <w:tc>
          <w:tcPr>
            <w:tcW w:type="dxa" w:w="5760"/>
          </w:tcPr>
          <w:p>
            <w:r/>
            <w:r>
              <w:rPr>
                <w:sz w:val="17"/>
              </w:rPr>
              <w:t>24588 / 28221 voksel (%87.13)</w:t>
            </w:r>
          </w:p>
        </w:tc>
      </w:tr>
      <w:tr>
        <w:tc>
          <w:tcPr>
            <w:tcW w:type="dxa" w:w="2736"/>
          </w:tcPr>
          <w:p>
            <w:r/>
            <w:r>
              <w:rPr>
                <w:sz w:val="17"/>
              </w:rPr>
              <w:t>Simülasyon octomap kaplaması</w:t>
            </w:r>
          </w:p>
        </w:tc>
        <w:tc>
          <w:tcPr>
            <w:tcW w:type="dxa" w:w="5760"/>
          </w:tcPr>
          <w:p>
            <w:r/>
            <w:r>
              <w:rPr>
                <w:sz w:val="17"/>
              </w:rPr>
              <w:t>27189 / 28221 voksel (%96.34)</w:t>
            </w:r>
          </w:p>
        </w:tc>
      </w:tr>
      <w:tr>
        <w:tc>
          <w:tcPr>
            <w:tcW w:type="dxa" w:w="2736"/>
          </w:tcPr>
          <w:p>
            <w:r/>
            <w:r>
              <w:rPr>
                <w:sz w:val="17"/>
              </w:rPr>
              <w:t>Tek kola göre kazanç (gerçek robot)</w:t>
            </w:r>
          </w:p>
        </w:tc>
        <w:tc>
          <w:tcPr>
            <w:tcW w:type="dxa" w:w="5760"/>
          </w:tcPr>
          <w:p>
            <w:r/>
            <w:r>
              <w:rPr>
                <w:sz w:val="17"/>
              </w:rPr>
              <w:t>+5.93 puan (tek kol %81.20)</w:t>
            </w:r>
          </w:p>
        </w:tc>
      </w:tr>
    </w:tbl>
    <w:p/>
    <w:p>
      <w:pPr>
        <w:pStyle w:val="Heading1"/>
      </w:pPr>
      <w:r>
        <w:t>2. Mimari</w:t>
      </w:r>
    </w:p>
    <w:p>
      <w:pPr>
        <w:jc w:val="center"/>
      </w:pPr>
      <w:r>
        <w:drawing>
          <wp:inline xmlns:a="http://schemas.openxmlformats.org/drawingml/2006/main" xmlns:pic="http://schemas.openxmlformats.org/drawingml/2006/picture">
            <wp:extent cx="5394960" cy="3057024"/>
            <wp:docPr id="1" name="Picture 1"/>
            <wp:cNvGraphicFramePr>
              <a:graphicFrameLocks noChangeAspect="1"/>
            </wp:cNvGraphicFramePr>
            <a:graphic>
              <a:graphicData uri="http://schemas.openxmlformats.org/drawingml/2006/picture">
                <pic:pic>
                  <pic:nvPicPr>
                    <pic:cNvPr id="0" name="fig_multirobot_mimari.png"/>
                    <pic:cNvPicPr/>
                  </pic:nvPicPr>
                  <pic:blipFill>
                    <a:blip r:embed="rId9"/>
                    <a:stretch>
                      <a:fillRect/>
                    </a:stretch>
                  </pic:blipFill>
                  <pic:spPr>
                    <a:xfrm>
                      <a:off x="0" y="0"/>
                      <a:ext cx="5394960" cy="3057024"/>
                    </a:xfrm>
                    <a:prstGeom prst="rect"/>
                  </pic:spPr>
                </pic:pic>
              </a:graphicData>
            </a:graphic>
          </wp:inline>
        </w:drawing>
      </w:r>
    </w:p>
    <w:p>
      <w:pPr>
        <w:jc w:val="center"/>
      </w:pPr>
      <w:r>
        <w:rPr>
          <w:i/>
          <w:color w:val="555555"/>
          <w:sz w:val="17"/>
        </w:rPr>
        <w:t>Şekil 1: Paketin veri akışı. Planlama tek düğümde, yürütme iki AYRI süreçte yapılır; AGV, Kawasaki kontrolcüsünün arkasındaki ayrı ve yavaş bir platformdur.</w:t>
      </w:r>
    </w:p>
    <w:tbl>
      <w:tblPr>
        <w:tblStyle w:val="LightGrid-Accent1"/>
        <w:tblW w:type="auto" w:w="0"/>
        <w:tblLayout w:type="fixed"/>
        <w:tblLook w:firstColumn="1" w:firstRow="1" w:lastColumn="0" w:lastRow="0" w:noHBand="0" w:noVBand="1" w:val="04A0"/>
      </w:tblPr>
      <w:tblGrid>
        <w:gridCol w:w="4320"/>
        <w:gridCol w:w="4320"/>
      </w:tblGrid>
      <w:tr>
        <w:tc>
          <w:tcPr>
            <w:tcW w:type="dxa" w:w="2448"/>
          </w:tcPr>
          <w:p>
            <w:r/>
            <w:r>
              <w:rPr>
                <w:b/>
                <w:sz w:val="18"/>
              </w:rPr>
              <w:t>Modül</w:t>
            </w:r>
          </w:p>
        </w:tc>
        <w:tc>
          <w:tcPr>
            <w:tcW w:type="dxa" w:w="6048"/>
          </w:tcPr>
          <w:p>
            <w:r/>
            <w:r>
              <w:rPr>
                <w:b/>
                <w:sz w:val="18"/>
              </w:rPr>
              <w:t>Sorumluluk</w:t>
            </w:r>
          </w:p>
        </w:tc>
      </w:tr>
      <w:tr>
        <w:tc>
          <w:tcPr>
            <w:tcW w:type="dxa" w:w="2448"/>
          </w:tcPr>
          <w:p>
            <w:r/>
            <w:r>
              <w:rPr>
                <w:sz w:val="17"/>
              </w:rPr>
              <w:t>multirobot_planner_node.py</w:t>
            </w:r>
          </w:p>
        </w:tc>
        <w:tc>
          <w:tcPr>
            <w:tcW w:type="dxa" w:w="6048"/>
          </w:tcPr>
          <w:p>
            <w:r/>
            <w:r>
              <w:rPr>
                <w:sz w:val="17"/>
              </w:rPr>
              <w:t>Hedef örnekleme, aday üretimi, görünürlük, kol tahsisi, sıralama ve plan yazımı. Yürütücünün sahnesini (zemin + padding) IK'dan önce kurar.</w:t>
            </w:r>
          </w:p>
        </w:tc>
      </w:tr>
      <w:tr>
        <w:tc>
          <w:tcPr>
            <w:tcW w:type="dxa" w:w="2448"/>
          </w:tcPr>
          <w:p>
            <w:r/>
            <w:r>
              <w:rPr>
                <w:sz w:val="17"/>
              </w:rPr>
              <w:t>robot_allocator.py</w:t>
            </w:r>
          </w:p>
        </w:tc>
        <w:tc>
          <w:tcPr>
            <w:tcW w:type="dxa" w:w="6048"/>
          </w:tcPr>
          <w:p>
            <w:r/>
            <w:r>
              <w:rPr>
                <w:sz w:val="17"/>
              </w:rPr>
              <w:t>Ortak aday havuzunu greedy biçimde kollara paylaştırır. İki hedefi vardır: kaplamayı tek kolun tavanının üstüne çıkarmak ve turu kısaltmak. Kol başına kap ve dengeleme anahtarları buradadır.</w:t>
            </w:r>
          </w:p>
        </w:tc>
      </w:tr>
      <w:tr>
        <w:tc>
          <w:tcPr>
            <w:tcW w:type="dxa" w:w="2448"/>
          </w:tcPr>
          <w:p>
            <w:r/>
            <w:r>
              <w:rPr>
                <w:sz w:val="17"/>
              </w:rPr>
              <w:t>inspection_base.py</w:t>
            </w:r>
          </w:p>
        </w:tc>
        <w:tc>
          <w:tcPr>
            <w:tcW w:type="dxa" w:w="6048"/>
          </w:tcPr>
          <w:p>
            <w:r/>
            <w:r>
              <w:rPr>
                <w:sz w:val="17"/>
              </w:rPr>
              <w:t>İki kol için ortak yürütme mantığı: plan okuma, trajectory cache, 2π açma, padding, sahne kurulumu, ölçülen-varış denetimi, bulut yakalama.</w:t>
            </w:r>
          </w:p>
        </w:tc>
      </w:tr>
      <w:tr>
        <w:tc>
          <w:tcPr>
            <w:tcW w:type="dxa" w:w="2448"/>
          </w:tcPr>
          <w:p>
            <w:r/>
            <w:r>
              <w:rPr>
                <w:sz w:val="17"/>
              </w:rPr>
              <w:t>ur_inspection_node.py</w:t>
            </w:r>
          </w:p>
        </w:tc>
        <w:tc>
          <w:tcPr>
            <w:tcW w:type="dxa" w:w="6048"/>
          </w:tcPr>
          <w:p>
            <w:r/>
            <w:r>
              <w:rPr>
                <w:sz w:val="17"/>
              </w:rPr>
              <w:t>UR'ye özgü katman: pose-goal seçeneği, ur10e_ padding, UR kamera konuları.</w:t>
            </w:r>
          </w:p>
        </w:tc>
      </w:tr>
      <w:tr>
        <w:tc>
          <w:tcPr>
            <w:tcW w:type="dxa" w:w="2448"/>
          </w:tcPr>
          <w:p>
            <w:r/>
            <w:r>
              <w:rPr>
                <w:sz w:val="17"/>
              </w:rPr>
              <w:t>kawasaki_inspection_node.py</w:t>
            </w:r>
          </w:p>
        </w:tc>
        <w:tc>
          <w:tcPr>
            <w:tcW w:type="dxa" w:w="6048"/>
          </w:tcPr>
          <w:p>
            <w:r/>
            <w:r>
              <w:rPr>
                <w:sz w:val="17"/>
              </w:rPr>
              <w:t>Kawasaki'ye özgü katman: yörüngeyi doğrudan /kawasaki/kawasaki_controller'a gönderir, ölçülen-varış kapısını kullanır, AGV'nin yavaşlığını tolere eder.</w:t>
            </w:r>
          </w:p>
        </w:tc>
      </w:tr>
      <w:tr>
        <w:tc>
          <w:tcPr>
            <w:tcW w:type="dxa" w:w="2448"/>
          </w:tcPr>
          <w:p>
            <w:r/>
            <w:r>
              <w:rPr>
                <w:sz w:val="17"/>
              </w:rPr>
              <w:t>visualization.py / plan_visualizer.py</w:t>
            </w:r>
          </w:p>
        </w:tc>
        <w:tc>
          <w:tcPr>
            <w:tcW w:type="dxa" w:w="6048"/>
          </w:tcPr>
          <w:p>
            <w:r/>
            <w:r>
              <w:rPr>
                <w:sz w:val="17"/>
              </w:rPr>
              <w:t>RViz işaretçileri ve plan görselleştirmesi.</w:t>
            </w:r>
          </w:p>
        </w:tc>
      </w:tr>
    </w:tbl>
    <w:p/>
    <w:p>
      <w:r>
        <w:t>Düğüm ayrımının sebebi basittir: iki kol eşzamanlı hareket etmelidir ve biri diğerinin planlama çağrısını beklememelidir. Ortak mantık tek bir temel sınıfta durur, kola özgü olan ince alt sınıflarda kalır.</w:t>
      </w:r>
    </w:p>
    <w:p>
      <w:pPr>
        <w:pStyle w:val="Heading1"/>
      </w:pPr>
      <w:r>
        <w:t>3. Uçtan Uca Akış</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432"/>
          </w:tcPr>
          <w:p>
            <w:r/>
            <w:r>
              <w:rPr>
                <w:b/>
                <w:sz w:val="18"/>
              </w:rPr>
              <w:t>#</w:t>
            </w:r>
          </w:p>
        </w:tc>
        <w:tc>
          <w:tcPr>
            <w:tcW w:type="dxa" w:w="4320"/>
          </w:tcPr>
          <w:p>
            <w:r/>
            <w:r>
              <w:rPr>
                <w:b/>
                <w:sz w:val="18"/>
              </w:rPr>
              <w:t>Adım</w:t>
            </w:r>
          </w:p>
        </w:tc>
        <w:tc>
          <w:tcPr>
            <w:tcW w:type="dxa" w:w="3744"/>
          </w:tcPr>
          <w:p>
            <w:r/>
            <w:r>
              <w:rPr>
                <w:b/>
                <w:sz w:val="18"/>
              </w:rPr>
              <w:t>Çıktısı</w:t>
            </w:r>
          </w:p>
        </w:tc>
      </w:tr>
      <w:tr>
        <w:tc>
          <w:tcPr>
            <w:tcW w:type="dxa" w:w="432"/>
          </w:tcPr>
          <w:p>
            <w:r/>
            <w:r>
              <w:rPr>
                <w:sz w:val="17"/>
              </w:rPr>
              <w:t>1</w:t>
            </w:r>
          </w:p>
        </w:tc>
        <w:tc>
          <w:tcPr>
            <w:tcW w:type="dxa" w:w="4320"/>
          </w:tcPr>
          <w:p>
            <w:r/>
            <w:r>
              <w:rPr>
                <w:sz w:val="17"/>
              </w:rPr>
              <w:t>Mesh örneklenir, adaylar üretilir, görünürlük hesaplanır</w:t>
            </w:r>
          </w:p>
        </w:tc>
        <w:tc>
          <w:tcPr>
            <w:tcW w:type="dxa" w:w="3744"/>
          </w:tcPr>
          <w:p>
            <w:r/>
            <w:r>
              <w:rPr>
                <w:sz w:val="17"/>
              </w:rPr>
              <w:t>ortak aday havuzu</w:t>
            </w:r>
          </w:p>
        </w:tc>
      </w:tr>
      <w:tr>
        <w:tc>
          <w:tcPr>
            <w:tcW w:type="dxa" w:w="432"/>
          </w:tcPr>
          <w:p>
            <w:r/>
            <w:r>
              <w:rPr>
                <w:sz w:val="17"/>
              </w:rPr>
              <w:t>2</w:t>
            </w:r>
          </w:p>
        </w:tc>
        <w:tc>
          <w:tcPr>
            <w:tcW w:type="dxa" w:w="4320"/>
          </w:tcPr>
          <w:p>
            <w:r/>
            <w:r>
              <w:rPr>
                <w:sz w:val="17"/>
              </w:rPr>
              <w:t>Yürütücünün sahnesi kurulur (zemin + padding)</w:t>
            </w:r>
          </w:p>
        </w:tc>
        <w:tc>
          <w:tcPr>
            <w:tcW w:type="dxa" w:w="3744"/>
          </w:tcPr>
          <w:p>
            <w:r/>
            <w:r>
              <w:rPr>
                <w:sz w:val="17"/>
              </w:rPr>
              <w:t>IK, yürütmeyle aynı dünyada sınanır</w:t>
            </w:r>
          </w:p>
        </w:tc>
      </w:tr>
      <w:tr>
        <w:tc>
          <w:tcPr>
            <w:tcW w:type="dxa" w:w="432"/>
          </w:tcPr>
          <w:p>
            <w:r/>
            <w:r>
              <w:rPr>
                <w:sz w:val="17"/>
              </w:rPr>
              <w:t>3</w:t>
            </w:r>
          </w:p>
        </w:tc>
        <w:tc>
          <w:tcPr>
            <w:tcW w:type="dxa" w:w="4320"/>
          </w:tcPr>
          <w:p>
            <w:r/>
            <w:r>
              <w:rPr>
                <w:sz w:val="17"/>
              </w:rPr>
              <w:t>Her aday için iki kolun da IK'sı denenir</w:t>
            </w:r>
          </w:p>
        </w:tc>
        <w:tc>
          <w:tcPr>
            <w:tcW w:type="dxa" w:w="3744"/>
          </w:tcPr>
          <w:p>
            <w:r/>
            <w:r>
              <w:rPr>
                <w:sz w:val="17"/>
              </w:rPr>
              <w:t>kol başına ulaşılabilir küme</w:t>
            </w:r>
          </w:p>
        </w:tc>
      </w:tr>
      <w:tr>
        <w:tc>
          <w:tcPr>
            <w:tcW w:type="dxa" w:w="432"/>
          </w:tcPr>
          <w:p>
            <w:r/>
            <w:r>
              <w:rPr>
                <w:sz w:val="17"/>
              </w:rPr>
              <w:t>4</w:t>
            </w:r>
          </w:p>
        </w:tc>
        <w:tc>
          <w:tcPr>
            <w:tcW w:type="dxa" w:w="4320"/>
          </w:tcPr>
          <w:p>
            <w:r/>
            <w:r>
              <w:rPr>
                <w:sz w:val="17"/>
              </w:rPr>
              <w:t>Greedy tahsis: bakış-noktası, ona ulaşan kola verilir</w:t>
            </w:r>
          </w:p>
        </w:tc>
        <w:tc>
          <w:tcPr>
            <w:tcW w:type="dxa" w:w="3744"/>
          </w:tcPr>
          <w:p>
            <w:r/>
            <w:r>
              <w:rPr>
                <w:sz w:val="17"/>
              </w:rPr>
              <w:t>ur_viewpoints + kawasaki_viewpoints</w:t>
            </w:r>
          </w:p>
        </w:tc>
      </w:tr>
      <w:tr>
        <w:tc>
          <w:tcPr>
            <w:tcW w:type="dxa" w:w="432"/>
          </w:tcPr>
          <w:p>
            <w:r/>
            <w:r>
              <w:rPr>
                <w:sz w:val="17"/>
              </w:rPr>
              <w:t>5</w:t>
            </w:r>
          </w:p>
        </w:tc>
        <w:tc>
          <w:tcPr>
            <w:tcW w:type="dxa" w:w="4320"/>
          </w:tcPr>
          <w:p>
            <w:r/>
            <w:r>
              <w:rPr>
                <w:sz w:val="17"/>
              </w:rPr>
              <w:t>Her kolun turu Y bantlarına göre sıralanır</w:t>
            </w:r>
          </w:p>
        </w:tc>
        <w:tc>
          <w:tcPr>
            <w:tcW w:type="dxa" w:w="3744"/>
          </w:tcPr>
          <w:p>
            <w:r/>
            <w:r>
              <w:rPr>
                <w:sz w:val="17"/>
              </w:rPr>
              <w:t>gezme sırası</w:t>
            </w:r>
          </w:p>
        </w:tc>
      </w:tr>
      <w:tr>
        <w:tc>
          <w:tcPr>
            <w:tcW w:type="dxa" w:w="432"/>
          </w:tcPr>
          <w:p>
            <w:r/>
            <w:r>
              <w:rPr>
                <w:sz w:val="17"/>
              </w:rPr>
              <w:t>6</w:t>
            </w:r>
          </w:p>
        </w:tc>
        <w:tc>
          <w:tcPr>
            <w:tcW w:type="dxa" w:w="4320"/>
          </w:tcPr>
          <w:p>
            <w:r/>
            <w:r>
              <w:rPr>
                <w:sz w:val="17"/>
              </w:rPr>
              <w:t>Plan JSON'a yazılır (ik_scene damgasıyla)</w:t>
            </w:r>
          </w:p>
        </w:tc>
        <w:tc>
          <w:tcPr>
            <w:tcW w:type="dxa" w:w="3744"/>
          </w:tcPr>
          <w:p>
            <w:r/>
            <w:r>
              <w:rPr>
                <w:sz w:val="17"/>
              </w:rPr>
              <w:t>plans/multirobot_viewpoint_plan.json</w:t>
            </w:r>
          </w:p>
        </w:tc>
      </w:tr>
      <w:tr>
        <w:tc>
          <w:tcPr>
            <w:tcW w:type="dxa" w:w="432"/>
          </w:tcPr>
          <w:p>
            <w:r/>
            <w:r>
              <w:rPr>
                <w:sz w:val="17"/>
              </w:rPr>
              <w:t>7</w:t>
            </w:r>
          </w:p>
        </w:tc>
        <w:tc>
          <w:tcPr>
            <w:tcW w:type="dxa" w:w="4320"/>
          </w:tcPr>
          <w:p>
            <w:r/>
            <w:r>
              <w:rPr>
                <w:sz w:val="17"/>
              </w:rPr>
              <w:t>İki yürütücü süreci başlar, her biri başlangıç pozuna gider</w:t>
            </w:r>
          </w:p>
        </w:tc>
        <w:tc>
          <w:tcPr>
            <w:tcW w:type="dxa" w:w="3744"/>
          </w:tcPr>
          <w:p>
            <w:r/>
            <w:r>
              <w:rPr>
                <w:sz w:val="17"/>
              </w:rPr>
              <w:t>-</w:t>
            </w:r>
          </w:p>
        </w:tc>
      </w:tr>
      <w:tr>
        <w:tc>
          <w:tcPr>
            <w:tcW w:type="dxa" w:w="432"/>
          </w:tcPr>
          <w:p>
            <w:r/>
            <w:r>
              <w:rPr>
                <w:sz w:val="17"/>
              </w:rPr>
              <w:t>8</w:t>
            </w:r>
          </w:p>
        </w:tc>
        <w:tc>
          <w:tcPr>
            <w:tcW w:type="dxa" w:w="4320"/>
          </w:tcPr>
          <w:p>
            <w:r/>
            <w:r>
              <w:rPr>
                <w:sz w:val="17"/>
              </w:rPr>
              <w:t>Her durak: cache'ten oynat ya da planla ve kaydet</w:t>
            </w:r>
          </w:p>
        </w:tc>
        <w:tc>
          <w:tcPr>
            <w:tcW w:type="dxa" w:w="3744"/>
          </w:tcPr>
          <w:p>
            <w:r/>
            <w:r>
              <w:rPr>
                <w:sz w:val="17"/>
              </w:rPr>
              <w:t>plans/trajectories/{ur,kawasaki}_&lt;id&gt;.json</w:t>
            </w:r>
          </w:p>
        </w:tc>
      </w:tr>
      <w:tr>
        <w:tc>
          <w:tcPr>
            <w:tcW w:type="dxa" w:w="432"/>
          </w:tcPr>
          <w:p>
            <w:r/>
            <w:r>
              <w:rPr>
                <w:sz w:val="17"/>
              </w:rPr>
              <w:t>9</w:t>
            </w:r>
          </w:p>
        </w:tc>
        <w:tc>
          <w:tcPr>
            <w:tcW w:type="dxa" w:w="4320"/>
          </w:tcPr>
          <w:p>
            <w:r/>
            <w:r>
              <w:rPr>
                <w:sz w:val="17"/>
              </w:rPr>
              <w:t>Durakta bulut + poz kaydedilir</w:t>
            </w:r>
          </w:p>
        </w:tc>
        <w:tc>
          <w:tcPr>
            <w:tcW w:type="dxa" w:w="3744"/>
          </w:tcPr>
          <w:p>
            <w:r/>
            <w:r>
              <w:rPr>
                <w:sz w:val="17"/>
              </w:rPr>
              <w:t>pcds/{real,sim}_pcds/{ur,kawasaki}_data</w:t>
            </w:r>
          </w:p>
        </w:tc>
      </w:tr>
      <w:tr>
        <w:tc>
          <w:tcPr>
            <w:tcW w:type="dxa" w:w="432"/>
          </w:tcPr>
          <w:p>
            <w:r/>
            <w:r>
              <w:rPr>
                <w:sz w:val="17"/>
              </w:rPr>
              <w:t>10</w:t>
            </w:r>
          </w:p>
        </w:tc>
        <w:tc>
          <w:tcPr>
            <w:tcW w:type="dxa" w:w="4320"/>
          </w:tcPr>
          <w:p>
            <w:r/>
            <w:r>
              <w:rPr>
                <w:sz w:val="17"/>
              </w:rPr>
              <w:t>Turlar bitince kollar home pozuna döner</w:t>
            </w:r>
          </w:p>
        </w:tc>
        <w:tc>
          <w:tcPr>
            <w:tcW w:type="dxa" w:w="3744"/>
          </w:tcPr>
          <w:p>
            <w:r/>
            <w:r>
              <w:rPr>
                <w:sz w:val="17"/>
              </w:rPr>
              <w:t>-</w:t>
            </w:r>
          </w:p>
        </w:tc>
      </w:tr>
      <w:tr>
        <w:tc>
          <w:tcPr>
            <w:tcW w:type="dxa" w:w="432"/>
          </w:tcPr>
          <w:p>
            <w:r/>
            <w:r>
              <w:rPr>
                <w:sz w:val="17"/>
              </w:rPr>
              <w:t>11</w:t>
            </w:r>
          </w:p>
        </w:tc>
        <w:tc>
          <w:tcPr>
            <w:tcW w:type="dxa" w:w="4320"/>
          </w:tcPr>
          <w:p>
            <w:r/>
            <w:r>
              <w:rPr>
                <w:sz w:val="17"/>
              </w:rPr>
              <w:t>Bulutlar octomap'e çevrilir</w:t>
            </w:r>
          </w:p>
        </w:tc>
        <w:tc>
          <w:tcPr>
            <w:tcW w:type="dxa" w:w="3744"/>
          </w:tcPr>
          <w:p>
            <w:r/>
            <w:r>
              <w:rPr>
                <w:sz w:val="17"/>
              </w:rPr>
              <w:t>occupancyMap_*.ot / beliefMap_*.ot</w:t>
            </w:r>
          </w:p>
        </w:tc>
      </w:tr>
    </w:tbl>
    <w:p/>
    <w:p>
      <w:pPr>
        <w:jc w:val="center"/>
      </w:pPr>
      <w:r>
        <w:drawing>
          <wp:inline xmlns:a="http://schemas.openxmlformats.org/drawingml/2006/main" xmlns:pic="http://schemas.openxmlformats.org/drawingml/2006/picture">
            <wp:extent cx="5394960" cy="5406487"/>
            <wp:docPr id="2" name="Picture 2"/>
            <wp:cNvGraphicFramePr>
              <a:graphicFrameLocks noChangeAspect="1"/>
            </wp:cNvGraphicFramePr>
            <a:graphic>
              <a:graphicData uri="http://schemas.openxmlformats.org/drawingml/2006/picture">
                <pic:pic>
                  <pic:nvPicPr>
                    <pic:cNvPr id="0" name="fig_multirobot_plan.png"/>
                    <pic:cNvPicPr/>
                  </pic:nvPicPr>
                  <pic:blipFill>
                    <a:blip r:embed="rId10"/>
                    <a:stretch>
                      <a:fillRect/>
                    </a:stretch>
                  </pic:blipFill>
                  <pic:spPr>
                    <a:xfrm>
                      <a:off x="0" y="0"/>
                      <a:ext cx="5394960" cy="5406487"/>
                    </a:xfrm>
                    <a:prstGeom prst="rect"/>
                  </pic:spPr>
                </pic:pic>
              </a:graphicData>
            </a:graphic>
          </wp:inline>
        </w:drawing>
      </w:r>
    </w:p>
    <w:p>
      <w:pPr>
        <w:jc w:val="center"/>
      </w:pPr>
      <w:r>
        <w:rPr>
          <w:i/>
          <w:color w:val="555555"/>
          <w:sz w:val="17"/>
        </w:rPr>
        <w:t>Şekil 2: Güncel plan — 25 UR + 11 Kawasaki bakış-noktası. Tepe görünümünde iki kümenin X aralıklarının hiç örtüşmemesi, işbirliğinin uzaysal karşılığıdır.</w:t>
      </w:r>
    </w:p>
    <w:p>
      <w:pPr>
        <w:pStyle w:val="Heading1"/>
      </w:pPr>
      <w:r>
        <w:t>4. Arayüzler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1008"/>
          </w:tcPr>
          <w:p>
            <w:r/>
            <w:r>
              <w:rPr>
                <w:b/>
                <w:sz w:val="18"/>
              </w:rPr>
              <w:t>Yön</w:t>
            </w:r>
          </w:p>
        </w:tc>
        <w:tc>
          <w:tcPr>
            <w:tcW w:type="dxa" w:w="3888"/>
          </w:tcPr>
          <w:p>
            <w:r/>
            <w:r>
              <w:rPr>
                <w:b/>
                <w:sz w:val="18"/>
              </w:rPr>
              <w:t>Ad</w:t>
            </w:r>
          </w:p>
        </w:tc>
        <w:tc>
          <w:tcPr>
            <w:tcW w:type="dxa" w:w="3600"/>
          </w:tcPr>
          <w:p>
            <w:r/>
            <w:r>
              <w:rPr>
                <w:b/>
                <w:sz w:val="18"/>
              </w:rPr>
              <w:t>Not</w:t>
            </w:r>
          </w:p>
        </w:tc>
      </w:tr>
      <w:tr>
        <w:tc>
          <w:tcPr>
            <w:tcW w:type="dxa" w:w="1008"/>
          </w:tcPr>
          <w:p>
            <w:r/>
            <w:r>
              <w:rPr>
                <w:sz w:val="17"/>
              </w:rPr>
              <w:t>abone</w:t>
            </w:r>
          </w:p>
        </w:tc>
        <w:tc>
          <w:tcPr>
            <w:tcW w:type="dxa" w:w="3888"/>
          </w:tcPr>
          <w:p>
            <w:r/>
            <w:r>
              <w:rPr>
                <w:sz w:val="17"/>
              </w:rPr>
              <w:t>/sick_points</w:t>
            </w:r>
          </w:p>
        </w:tc>
        <w:tc>
          <w:tcPr>
            <w:tcW w:type="dxa" w:w="3600"/>
          </w:tcPr>
          <w:p>
            <w:r/>
            <w:r>
              <w:rPr>
                <w:sz w:val="17"/>
              </w:rPr>
              <w:t>UR'nin gerçek sensörü</w:t>
            </w:r>
          </w:p>
        </w:tc>
      </w:tr>
      <w:tr>
        <w:tc>
          <w:tcPr>
            <w:tcW w:type="dxa" w:w="1008"/>
          </w:tcPr>
          <w:p>
            <w:r/>
            <w:r>
              <w:rPr>
                <w:sz w:val="17"/>
              </w:rPr>
              <w:t>abone</w:t>
            </w:r>
          </w:p>
        </w:tc>
        <w:tc>
          <w:tcPr>
            <w:tcW w:type="dxa" w:w="3888"/>
          </w:tcPr>
          <w:p>
            <w:r/>
            <w:r>
              <w:rPr>
                <w:sz w:val="17"/>
              </w:rPr>
              <w:t>/kawasaki/pointcloud</w:t>
            </w:r>
          </w:p>
        </w:tc>
        <w:tc>
          <w:tcPr>
            <w:tcW w:type="dxa" w:w="3600"/>
          </w:tcPr>
          <w:p>
            <w:r/>
            <w:r>
              <w:rPr>
                <w:sz w:val="17"/>
              </w:rPr>
              <w:t>Kawasaki'nin gerçek sensörü</w:t>
            </w:r>
          </w:p>
        </w:tc>
      </w:tr>
      <w:tr>
        <w:tc>
          <w:tcPr>
            <w:tcW w:type="dxa" w:w="1008"/>
          </w:tcPr>
          <w:p>
            <w:r/>
            <w:r>
              <w:rPr>
                <w:sz w:val="17"/>
              </w:rPr>
              <w:t>abone</w:t>
            </w:r>
          </w:p>
        </w:tc>
        <w:tc>
          <w:tcPr>
            <w:tcW w:type="dxa" w:w="3888"/>
          </w:tcPr>
          <w:p>
            <w:r/>
            <w:r>
              <w:rPr>
                <w:sz w:val="17"/>
              </w:rPr>
              <w:t>/sim/pointcloud, /sim/kawasaki/pointcloud</w:t>
            </w:r>
          </w:p>
        </w:tc>
        <w:tc>
          <w:tcPr>
            <w:tcW w:type="dxa" w:w="3600"/>
          </w:tcPr>
          <w:p>
            <w:r/>
            <w:r>
              <w:rPr>
                <w:sz w:val="17"/>
              </w:rPr>
              <w:t>Gazebo karşılıkları</w:t>
            </w:r>
          </w:p>
        </w:tc>
      </w:tr>
      <w:tr>
        <w:tc>
          <w:tcPr>
            <w:tcW w:type="dxa" w:w="1008"/>
          </w:tcPr>
          <w:p>
            <w:r/>
            <w:r>
              <w:rPr>
                <w:sz w:val="17"/>
              </w:rPr>
              <w:t>abone</w:t>
            </w:r>
          </w:p>
        </w:tc>
        <w:tc>
          <w:tcPr>
            <w:tcW w:type="dxa" w:w="3888"/>
          </w:tcPr>
          <w:p>
            <w:r/>
            <w:r>
              <w:rPr>
                <w:sz w:val="17"/>
              </w:rPr>
              <w:t>/joint_states</w:t>
            </w:r>
          </w:p>
        </w:tc>
        <w:tc>
          <w:tcPr>
            <w:tcW w:type="dxa" w:w="3600"/>
          </w:tcPr>
          <w:p>
            <w:r/>
            <w:r>
              <w:rPr>
                <w:sz w:val="17"/>
              </w:rPr>
              <w:t>iki kolun ölçülen durumu (varış denetimi)</w:t>
            </w:r>
          </w:p>
        </w:tc>
      </w:tr>
      <w:tr>
        <w:tc>
          <w:tcPr>
            <w:tcW w:type="dxa" w:w="1008"/>
          </w:tcPr>
          <w:p>
            <w:r/>
            <w:r>
              <w:rPr>
                <w:sz w:val="17"/>
              </w:rPr>
              <w:t>servis</w:t>
            </w:r>
          </w:p>
        </w:tc>
        <w:tc>
          <w:tcPr>
            <w:tcW w:type="dxa" w:w="3888"/>
          </w:tcPr>
          <w:p>
            <w:r/>
            <w:r>
              <w:rPr>
                <w:sz w:val="17"/>
              </w:rPr>
              <w:t>/compute_ik, /plan_kinematic_path</w:t>
            </w:r>
          </w:p>
        </w:tc>
        <w:tc>
          <w:tcPr>
            <w:tcW w:type="dxa" w:w="3600"/>
          </w:tcPr>
          <w:p>
            <w:r/>
            <w:r>
              <w:rPr>
                <w:sz w:val="17"/>
              </w:rPr>
              <w:t>tahsis ve yürütme planlaması</w:t>
            </w:r>
          </w:p>
        </w:tc>
      </w:tr>
      <w:tr>
        <w:tc>
          <w:tcPr>
            <w:tcW w:type="dxa" w:w="1008"/>
          </w:tcPr>
          <w:p>
            <w:r/>
            <w:r>
              <w:rPr>
                <w:sz w:val="17"/>
              </w:rPr>
              <w:t>servis</w:t>
            </w:r>
          </w:p>
        </w:tc>
        <w:tc>
          <w:tcPr>
            <w:tcW w:type="dxa" w:w="3888"/>
          </w:tcPr>
          <w:p>
            <w:r/>
            <w:r>
              <w:rPr>
                <w:sz w:val="17"/>
              </w:rPr>
              <w:t>/apply_planning_scene, /get_planning_scene</w:t>
            </w:r>
          </w:p>
        </w:tc>
        <w:tc>
          <w:tcPr>
            <w:tcW w:type="dxa" w:w="3600"/>
          </w:tcPr>
          <w:p>
            <w:r/>
            <w:r>
              <w:rPr>
                <w:sz w:val="17"/>
              </w:rPr>
              <w:t>zemin + padding</w:t>
            </w:r>
          </w:p>
        </w:tc>
      </w:tr>
      <w:tr>
        <w:tc>
          <w:tcPr>
            <w:tcW w:type="dxa" w:w="1008"/>
          </w:tcPr>
          <w:p>
            <w:r/>
            <w:r>
              <w:rPr>
                <w:sz w:val="17"/>
              </w:rPr>
              <w:t>action</w:t>
            </w:r>
          </w:p>
        </w:tc>
        <w:tc>
          <w:tcPr>
            <w:tcW w:type="dxa" w:w="3888"/>
          </w:tcPr>
          <w:p>
            <w:r/>
            <w:r>
              <w:rPr>
                <w:sz w:val="17"/>
              </w:rPr>
              <w:t>/scaled_joint_trajectory_controller/follow_joint_trajectory</w:t>
            </w:r>
          </w:p>
        </w:tc>
        <w:tc>
          <w:tcPr>
            <w:tcW w:type="dxa" w:w="3600"/>
          </w:tcPr>
          <w:p>
            <w:r/>
            <w:r>
              <w:rPr>
                <w:sz w:val="17"/>
              </w:rPr>
              <w:t>UR yörüngesi</w:t>
            </w:r>
          </w:p>
        </w:tc>
      </w:tr>
      <w:tr>
        <w:tc>
          <w:tcPr>
            <w:tcW w:type="dxa" w:w="1008"/>
          </w:tcPr>
          <w:p>
            <w:r/>
            <w:r>
              <w:rPr>
                <w:sz w:val="17"/>
              </w:rPr>
              <w:t>action</w:t>
            </w:r>
          </w:p>
        </w:tc>
        <w:tc>
          <w:tcPr>
            <w:tcW w:type="dxa" w:w="3888"/>
          </w:tcPr>
          <w:p>
            <w:r/>
            <w:r>
              <w:rPr>
                <w:sz w:val="17"/>
              </w:rPr>
              <w:t>/kawasaki/kawasaki_controller/follow_joint_trajectory</w:t>
            </w:r>
          </w:p>
        </w:tc>
        <w:tc>
          <w:tcPr>
            <w:tcW w:type="dxa" w:w="3600"/>
          </w:tcPr>
          <w:p>
            <w:r/>
            <w:r>
              <w:rPr>
                <w:sz w:val="17"/>
              </w:rPr>
              <w:t>Kawasaki + AGV yörüngesi (world_to_agv dahil)</w:t>
            </w:r>
          </w:p>
        </w:tc>
      </w:tr>
      <w:tr>
        <w:tc>
          <w:tcPr>
            <w:tcW w:type="dxa" w:w="1008"/>
          </w:tcPr>
          <w:p>
            <w:r/>
            <w:r>
              <w:rPr>
                <w:sz w:val="17"/>
              </w:rPr>
              <w:t>dolaylı</w:t>
            </w:r>
          </w:p>
        </w:tc>
        <w:tc>
          <w:tcPr>
            <w:tcW w:type="dxa" w:w="3888"/>
          </w:tcPr>
          <w:p>
            <w:r/>
            <w:r>
              <w:rPr>
                <w:sz w:val="17"/>
              </w:rPr>
              <w:t>/agv/goal_position → rosbridge → ROS 1 platformu</w:t>
            </w:r>
          </w:p>
        </w:tc>
        <w:tc>
          <w:tcPr>
            <w:tcW w:type="dxa" w:w="3600"/>
          </w:tcPr>
          <w:p>
            <w:r/>
            <w:r>
              <w:rPr>
                <w:sz w:val="17"/>
              </w:rPr>
              <w:t>AGV sabit 0.05 m/s ile ve kendi eylem sunucusuyla hareket eder</w:t>
            </w:r>
          </w:p>
        </w:tc>
      </w:tr>
    </w:tbl>
    <w:p/>
    <w:p>
      <w:r>
        <w:t>AGV'nin ayrı ve yavaş bir platform olması, bu paketin en çok kural gerektiren yeridir: Kawasaki kontrolcüsünün goal_time'ı büyük tutulur (240 s), yürütücü ölçülen-varışla bekler (arrival_timeout_sec 180 s) ve move_group üzerinden gönderilen hareketler için kontrolcüye özel süre marjı tanımlıdır. Muayene yürütücüsü yörüngeyi doğrudan kontrolcüye gönderdiği için move_group'un süre denetimine takılmaz.</w:t>
      </w:r>
    </w:p>
    <w:p>
      <w:pPr>
        <w:pStyle w:val="Heading1"/>
      </w:pPr>
      <w:r>
        <w:t>5. Yapılandırma Referansı</w:t>
      </w:r>
    </w:p>
    <w:p>
      <w:r>
        <w:t>Yürütme launch dosyası 27 argüman tanımlar: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160"/>
          </w:tcPr>
          <w:p>
            <w:r/>
            <w:r>
              <w:rPr>
                <w:b/>
                <w:sz w:val="18"/>
              </w:rPr>
              <w:t>Argüman</w:t>
            </w:r>
          </w:p>
        </w:tc>
        <w:tc>
          <w:tcPr>
            <w:tcW w:type="dxa" w:w="1296"/>
          </w:tcPr>
          <w:p>
            <w:r/>
            <w:r>
              <w:rPr>
                <w:b/>
                <w:sz w:val="18"/>
              </w:rPr>
              <w:t>Varsayılan</w:t>
            </w:r>
          </w:p>
        </w:tc>
        <w:tc>
          <w:tcPr>
            <w:tcW w:type="dxa" w:w="5040"/>
          </w:tcPr>
          <w:p>
            <w:r/>
            <w:r>
              <w:rPr>
                <w:b/>
                <w:sz w:val="18"/>
              </w:rPr>
              <w:t>Açıklama</w:t>
            </w:r>
          </w:p>
        </w:tc>
      </w:tr>
      <w:tr>
        <w:tc>
          <w:tcPr>
            <w:tcW w:type="dxa" w:w="2160"/>
          </w:tcPr>
          <w:p>
            <w:r/>
            <w:r>
              <w:rPr>
                <w:sz w:val="17"/>
              </w:rPr>
              <w:t>plan_file</w:t>
            </w:r>
          </w:p>
        </w:tc>
        <w:tc>
          <w:tcPr>
            <w:tcW w:type="dxa" w:w="1296"/>
          </w:tcPr>
          <w:p>
            <w:r/>
            <w:r>
              <w:rPr>
                <w:sz w:val="17"/>
              </w:rPr>
              <w:t>/home/cem/colcon_ws/src/multirobot_viewpoint_planner/plans/multirobot_viewpoint_plan.json</w:t>
            </w:r>
          </w:p>
        </w:tc>
        <w:tc>
          <w:tcPr>
            <w:tcW w:type="dxa" w:w="5040"/>
          </w:tcPr>
          <w:p>
            <w:r/>
            <w:r>
              <w:rPr>
                <w:sz w:val="17"/>
              </w:rPr>
              <w:t>Path to the generated multi-robot plan JSON</w:t>
            </w:r>
          </w:p>
        </w:tc>
      </w:tr>
      <w:tr>
        <w:tc>
          <w:tcPr>
            <w:tcW w:type="dxa" w:w="2160"/>
          </w:tcPr>
          <w:p>
            <w:r/>
            <w:r>
              <w:rPr>
                <w:sz w:val="17"/>
              </w:rPr>
              <w:t>only_sim</w:t>
            </w:r>
          </w:p>
        </w:tc>
        <w:tc>
          <w:tcPr>
            <w:tcW w:type="dxa" w:w="1296"/>
          </w:tcPr>
          <w:p>
            <w:r/>
            <w:r>
              <w:rPr>
                <w:sz w:val="17"/>
              </w:rPr>
              <w:t>true</w:t>
            </w:r>
          </w:p>
        </w:tc>
        <w:tc>
          <w:tcPr>
            <w:tcW w:type="dxa" w:w="5040"/>
          </w:tcPr>
          <w:p>
            <w:r/>
            <w:r>
              <w:rPr>
                <w:sz w:val="17"/>
              </w:rPr>
              <w:t>true -&gt; capture ONLY the two Gazebo SICKs (ur + kawasaki). false -&gt; also capture the real SICKs (/sick_points, /kawasaki/pointcloud).</w:t>
            </w:r>
          </w:p>
        </w:tc>
      </w:tr>
      <w:tr>
        <w:tc>
          <w:tcPr>
            <w:tcW w:type="dxa" w:w="2160"/>
          </w:tcPr>
          <w:p>
            <w:r/>
            <w:r>
              <w:rPr>
                <w:sz w:val="17"/>
              </w:rPr>
              <w:t>output_base_dir</w:t>
            </w:r>
          </w:p>
        </w:tc>
        <w:tc>
          <w:tcPr>
            <w:tcW w:type="dxa" w:w="1296"/>
          </w:tcPr>
          <w:p>
            <w:r/>
            <w:r>
              <w:rPr>
                <w:sz w:val="17"/>
              </w:rPr>
              <w:t>&lt;dinamik&gt;</w:t>
            </w:r>
          </w:p>
        </w:tc>
        <w:tc>
          <w:tcPr>
            <w:tcW w:type="dxa" w:w="5040"/>
          </w:tcPr>
          <w:p>
            <w:r/>
            <w:r>
              <w:rPr>
                <w:sz w:val="17"/>
              </w:rPr>
              <w:t>Root of the capture tree; &lt;base&gt;/&lt;sim|real&gt;_pcds/&lt;ur|kawasaki&gt;_data/{pcds,poses}</w:t>
            </w:r>
          </w:p>
        </w:tc>
      </w:tr>
      <w:tr>
        <w:tc>
          <w:tcPr>
            <w:tcW w:type="dxa" w:w="2160"/>
          </w:tcPr>
          <w:p>
            <w:r/>
            <w:r>
              <w:rPr>
                <w:sz w:val="17"/>
              </w:rPr>
              <w:t>enable_kawasaki</w:t>
            </w:r>
          </w:p>
        </w:tc>
        <w:tc>
          <w:tcPr>
            <w:tcW w:type="dxa" w:w="1296"/>
          </w:tcPr>
          <w:p>
            <w:r/>
            <w:r>
              <w:rPr>
                <w:sz w:val="17"/>
              </w:rPr>
              <w:t>true</w:t>
            </w:r>
          </w:p>
        </w:tc>
        <w:tc>
          <w:tcPr>
            <w:tcW w:type="dxa" w:w="5040"/>
          </w:tcPr>
          <w:p>
            <w:r/>
            <w:r>
              <w:rPr>
                <w:sz w:val="17"/>
              </w:rPr>
              <w:t>Move the Kawasaki to its own coverage viewpoints and capture its camera</w:t>
            </w:r>
          </w:p>
        </w:tc>
      </w:tr>
      <w:tr>
        <w:tc>
          <w:tcPr>
            <w:tcW w:type="dxa" w:w="2160"/>
          </w:tcPr>
          <w:p>
            <w:r/>
            <w:r>
              <w:rPr>
                <w:sz w:val="17"/>
              </w:rPr>
              <w:t>only_ur</w:t>
            </w:r>
          </w:p>
        </w:tc>
        <w:tc>
          <w:tcPr>
            <w:tcW w:type="dxa" w:w="1296"/>
          </w:tcPr>
          <w:p>
            <w:r/>
            <w:r>
              <w:rPr>
                <w:sz w:val="17"/>
              </w:rPr>
              <w:t>false</w:t>
            </w:r>
          </w:p>
        </w:tc>
        <w:tc>
          <w:tcPr>
            <w:tcW w:type="dxa" w:w="5040"/>
          </w:tcPr>
          <w:p>
            <w:r/>
            <w:r>
              <w:rPr>
                <w:sz w:val="17"/>
              </w:rPr>
              <w:t>Real-world testing: true -&gt; run the UR10e ONLY (Kawasaki idle).</w:t>
            </w:r>
          </w:p>
        </w:tc>
      </w:tr>
      <w:tr>
        <w:tc>
          <w:tcPr>
            <w:tcW w:type="dxa" w:w="2160"/>
          </w:tcPr>
          <w:p>
            <w:r/>
            <w:r>
              <w:rPr>
                <w:sz w:val="17"/>
              </w:rPr>
              <w:t>only_kawasaki</w:t>
            </w:r>
          </w:p>
        </w:tc>
        <w:tc>
          <w:tcPr>
            <w:tcW w:type="dxa" w:w="1296"/>
          </w:tcPr>
          <w:p>
            <w:r/>
            <w:r>
              <w:rPr>
                <w:sz w:val="17"/>
              </w:rPr>
              <w:t>false</w:t>
            </w:r>
          </w:p>
        </w:tc>
        <w:tc>
          <w:tcPr>
            <w:tcW w:type="dxa" w:w="5040"/>
          </w:tcPr>
          <w:p>
            <w:r/>
            <w:r>
              <w:rPr>
                <w:sz w:val="17"/>
              </w:rPr>
              <w:t>Real-world testing: true -&gt; run the Kawasaki ONLY (UR10e idle). Both false (default) -&gt; cooperative multi-robot run.</w:t>
            </w:r>
          </w:p>
        </w:tc>
      </w:tr>
      <w:tr>
        <w:tc>
          <w:tcPr>
            <w:tcW w:type="dxa" w:w="2160"/>
          </w:tcPr>
          <w:p>
            <w:r/>
            <w:r>
              <w:rPr>
                <w:sz w:val="17"/>
              </w:rPr>
              <w:t>allowed_planning_time</w:t>
            </w:r>
          </w:p>
        </w:tc>
        <w:tc>
          <w:tcPr>
            <w:tcW w:type="dxa" w:w="1296"/>
          </w:tcPr>
          <w:p>
            <w:r/>
            <w:r>
              <w:rPr>
                <w:sz w:val="17"/>
              </w:rPr>
              <w:t>5.0</w:t>
            </w:r>
          </w:p>
        </w:tc>
        <w:tc>
          <w:tcPr>
            <w:tcW w:type="dxa" w:w="5040"/>
          </w:tcPr>
          <w:p>
            <w:r/>
            <w:r>
              <w:rPr>
                <w:sz w:val="17"/>
              </w:rPr>
              <w:t>Seconds the motion planner may spend per single run</w:t>
            </w:r>
          </w:p>
        </w:tc>
      </w:tr>
      <w:tr>
        <w:tc>
          <w:tcPr>
            <w:tcW w:type="dxa" w:w="2160"/>
          </w:tcPr>
          <w:p>
            <w:r/>
            <w:r>
              <w:rPr>
                <w:sz w:val="17"/>
              </w:rPr>
              <w:t>num_planning_attempts</w:t>
            </w:r>
          </w:p>
        </w:tc>
        <w:tc>
          <w:tcPr>
            <w:tcW w:type="dxa" w:w="1296"/>
          </w:tcPr>
          <w:p>
            <w:r/>
            <w:r>
              <w:rPr>
                <w:sz w:val="17"/>
              </w:rPr>
              <w:t>10</w:t>
            </w:r>
          </w:p>
        </w:tc>
        <w:tc>
          <w:tcPr>
            <w:tcW w:type="dxa" w:w="5040"/>
          </w:tcPr>
          <w:p>
            <w:r/>
            <w:r>
              <w:rPr>
                <w:sz w:val="17"/>
              </w:rPr>
              <w:t>Parallel planner runs inside one plan call</w:t>
            </w:r>
          </w:p>
        </w:tc>
      </w:tr>
      <w:tr>
        <w:tc>
          <w:tcPr>
            <w:tcW w:type="dxa" w:w="2160"/>
          </w:tcPr>
          <w:p>
            <w:r/>
            <w:r>
              <w:rPr>
                <w:sz w:val="17"/>
              </w:rPr>
              <w:t>plan_attempts</w:t>
            </w:r>
          </w:p>
        </w:tc>
        <w:tc>
          <w:tcPr>
            <w:tcW w:type="dxa" w:w="1296"/>
          </w:tcPr>
          <w:p>
            <w:r/>
            <w:r>
              <w:rPr>
                <w:sz w:val="17"/>
              </w:rPr>
              <w:t>4</w:t>
            </w:r>
          </w:p>
        </w:tc>
        <w:tc>
          <w:tcPr>
            <w:tcW w:type="dxa" w:w="5040"/>
          </w:tcPr>
          <w:p>
            <w:r/>
            <w:r>
              <w:rPr>
                <w:sz w:val="17"/>
              </w:rPr>
              <w:t>How many times to re-issue the whole plan call before skipping a viewpoint</w:t>
            </w:r>
          </w:p>
        </w:tc>
      </w:tr>
      <w:tr>
        <w:tc>
          <w:tcPr>
            <w:tcW w:type="dxa" w:w="2160"/>
          </w:tcPr>
          <w:p>
            <w:r/>
            <w:r>
              <w:rPr>
                <w:sz w:val="17"/>
              </w:rPr>
              <w:t>add_ground_plane</w:t>
            </w:r>
          </w:p>
        </w:tc>
        <w:tc>
          <w:tcPr>
            <w:tcW w:type="dxa" w:w="1296"/>
          </w:tcPr>
          <w:p>
            <w:r/>
            <w:r>
              <w:rPr>
                <w:sz w:val="17"/>
              </w:rPr>
              <w:t>true</w:t>
            </w:r>
          </w:p>
        </w:tc>
        <w:tc>
          <w:tcPr>
            <w:tcW w:type="dxa" w:w="5040"/>
          </w:tcPr>
          <w:p>
            <w:r/>
            <w:r>
              <w:rPr>
                <w:sz w:val="17"/>
              </w:rPr>
              <w:t>Add a floor collision box so MoveIt never plans an arm below ground</w:t>
            </w:r>
          </w:p>
        </w:tc>
      </w:tr>
      <w:tr>
        <w:tc>
          <w:tcPr>
            <w:tcW w:type="dxa" w:w="2160"/>
          </w:tcPr>
          <w:p>
            <w:r/>
            <w:r>
              <w:rPr>
                <w:sz w:val="17"/>
              </w:rPr>
              <w:t>ground_plane_z</w:t>
            </w:r>
          </w:p>
        </w:tc>
        <w:tc>
          <w:tcPr>
            <w:tcW w:type="dxa" w:w="1296"/>
          </w:tcPr>
          <w:p>
            <w:r/>
            <w:r>
              <w:rPr>
                <w:sz w:val="17"/>
              </w:rPr>
              <w:t>-0.02</w:t>
            </w:r>
          </w:p>
        </w:tc>
        <w:tc>
          <w:tcPr>
            <w:tcW w:type="dxa" w:w="5040"/>
          </w:tcPr>
          <w:p>
            <w:r/>
            <w:r>
              <w:rPr>
                <w:sz w:val="17"/>
              </w:rPr>
              <w:t>World-frame height of the floor collision box top face</w:t>
            </w:r>
          </w:p>
        </w:tc>
      </w:tr>
      <w:tr>
        <w:tc>
          <w:tcPr>
            <w:tcW w:type="dxa" w:w="2160"/>
          </w:tcPr>
          <w:p>
            <w:r/>
            <w:r>
              <w:rPr>
                <w:sz w:val="17"/>
              </w:rPr>
              <w:t>collision_padding</w:t>
            </w:r>
          </w:p>
        </w:tc>
        <w:tc>
          <w:tcPr>
            <w:tcW w:type="dxa" w:w="1296"/>
          </w:tcPr>
          <w:p>
            <w:r/>
            <w:r>
              <w:rPr>
                <w:sz w:val="17"/>
              </w:rPr>
              <w:t>0.04</w:t>
            </w:r>
          </w:p>
        </w:tc>
        <w:tc>
          <w:tcPr>
            <w:tcW w:type="dxa" w:w="5040"/>
          </w:tcPr>
          <w:p>
            <w:r/>
            <w:r>
              <w:rPr>
                <w:sz w:val="17"/>
              </w:rPr>
              <w:t>Safety margin (m) the arms keep from every obstacle (0.0 = off). Applied uniformly to both arms: UR (ur10e_*) and Kawasaki (link1..link6).</w:t>
            </w:r>
          </w:p>
        </w:tc>
      </w:tr>
      <w:tr>
        <w:tc>
          <w:tcPr>
            <w:tcW w:type="dxa" w:w="2160"/>
          </w:tcPr>
          <w:p>
            <w:r/>
            <w:r>
              <w:rPr>
                <w:sz w:val="17"/>
              </w:rPr>
              <w:t>use_trajectory_cache</w:t>
            </w:r>
          </w:p>
        </w:tc>
        <w:tc>
          <w:tcPr>
            <w:tcW w:type="dxa" w:w="1296"/>
          </w:tcPr>
          <w:p>
            <w:r/>
            <w:r>
              <w:rPr>
                <w:sz w:val="17"/>
              </w:rPr>
              <w:t>true</w:t>
            </w:r>
          </w:p>
        </w:tc>
        <w:tc>
          <w:tcPr>
            <w:tcW w:type="dxa" w:w="5040"/>
          </w:tcPr>
          <w:p>
            <w:r/>
            <w:r>
              <w:rPr>
                <w:sz w:val="17"/>
              </w:rPr>
              <w:t>true -&gt; replay each viewpoint's saved trajectory from &lt;plans&gt;/trajectories/ if valid (deterministic, pre-validated paths); plan+save on first run / cache miss. false -&gt; always plan fre…</w:t>
            </w:r>
          </w:p>
        </w:tc>
      </w:tr>
      <w:tr>
        <w:tc>
          <w:tcPr>
            <w:tcW w:type="dxa" w:w="2160"/>
          </w:tcPr>
          <w:p>
            <w:r/>
            <w:r>
              <w:rPr>
                <w:sz w:val="17"/>
              </w:rPr>
              <w:t>force_replan</w:t>
            </w:r>
          </w:p>
        </w:tc>
        <w:tc>
          <w:tcPr>
            <w:tcW w:type="dxa" w:w="1296"/>
          </w:tcPr>
          <w:p>
            <w:r/>
            <w:r>
              <w:rPr>
                <w:sz w:val="17"/>
              </w:rPr>
              <w:t>false</w:t>
            </w:r>
          </w:p>
        </w:tc>
        <w:tc>
          <w:tcPr>
            <w:tcW w:type="dxa" w:w="5040"/>
          </w:tcPr>
          <w:p>
            <w:r/>
            <w:r>
              <w:rPr>
                <w:sz w:val="17"/>
              </w:rPr>
              <w:t>true -&gt; ignore and OVERWRITE any cached trajectory (rebuild the cache from scratch, e.g. after changing collision padding or the SRDF).</w:t>
            </w:r>
          </w:p>
        </w:tc>
      </w:tr>
      <w:tr>
        <w:tc>
          <w:tcPr>
            <w:tcW w:type="dxa" w:w="2160"/>
          </w:tcPr>
          <w:p>
            <w:r/>
            <w:r>
              <w:rPr>
                <w:sz w:val="17"/>
              </w:rPr>
              <w:t>wrap_goals_to_current</w:t>
            </w:r>
          </w:p>
        </w:tc>
        <w:tc>
          <w:tcPr>
            <w:tcW w:type="dxa" w:w="1296"/>
          </w:tcPr>
          <w:p>
            <w:r/>
            <w:r>
              <w:rPr>
                <w:sz w:val="17"/>
              </w:rPr>
              <w:t>true</w:t>
            </w:r>
          </w:p>
        </w:tc>
        <w:tc>
          <w:tcPr>
            <w:tcW w:type="dxa" w:w="5040"/>
          </w:tcPr>
          <w:p>
            <w:r/>
            <w:r>
              <w:rPr>
                <w:sz w:val="17"/>
              </w:rPr>
              <w:t>true -&gt; before planning, re-express every revolute goal as the 2*pi-equivalent NEAREST the arm's current measured angle, provided the joint's URDF limits allow it. Same physical pose, …</w:t>
            </w:r>
          </w:p>
        </w:tc>
      </w:tr>
      <w:tr>
        <w:tc>
          <w:tcPr>
            <w:tcW w:type="dxa" w:w="2160"/>
          </w:tcPr>
          <w:p>
            <w:r/>
            <w:r>
              <w:rPr>
                <w:sz w:val="17"/>
              </w:rPr>
              <w:t>nearest_branch_ik</w:t>
            </w:r>
          </w:p>
        </w:tc>
        <w:tc>
          <w:tcPr>
            <w:tcW w:type="dxa" w:w="1296"/>
          </w:tcPr>
          <w:p>
            <w:r/>
            <w:r>
              <w:rPr>
                <w:sz w:val="17"/>
              </w:rPr>
              <w:t>true</w:t>
            </w:r>
          </w:p>
        </w:tc>
        <w:tc>
          <w:tcPr>
            <w:tcW w:type="dxa" w:w="5040"/>
          </w:tcPr>
          <w:p>
            <w:r/>
            <w:r>
              <w:rPr>
                <w:sz w:val="17"/>
              </w:rPr>
              <w:t>true -&gt; before planning to a viewpoint, solve IK ourselves for that viewpoint's camera pose (seeded at the arm's measured pose, at the planned goal, and with the AGV rail probed either…</w:t>
            </w:r>
          </w:p>
        </w:tc>
      </w:tr>
      <w:tr>
        <w:tc>
          <w:tcPr>
            <w:tcW w:type="dxa" w:w="2160"/>
          </w:tcPr>
          <w:p>
            <w:r/>
            <w:r>
              <w:rPr>
                <w:sz w:val="17"/>
              </w:rPr>
              <w:t>branch_max_rail_shift</w:t>
            </w:r>
          </w:p>
        </w:tc>
        <w:tc>
          <w:tcPr>
            <w:tcW w:type="dxa" w:w="1296"/>
          </w:tcPr>
          <w:p>
            <w:r/>
            <w:r>
              <w:rPr>
                <w:sz w:val="17"/>
              </w:rPr>
              <w:t>0.0</w:t>
            </w:r>
          </w:p>
        </w:tc>
        <w:tc>
          <w:tcPr>
            <w:tcW w:type="dxa" w:w="5040"/>
          </w:tcPr>
          <w:p>
            <w:r/>
            <w:r>
              <w:rPr>
                <w:sz w:val="17"/>
              </w:rPr>
              <w:t>Metres a branch candidate may move the AGV rail away from the planned position. 0 (default) locks the rail exactly where the planner put it; raise it only if you want the executor to r…</w:t>
            </w:r>
          </w:p>
        </w:tc>
      </w:tr>
      <w:tr>
        <w:tc>
          <w:tcPr>
            <w:tcW w:type="dxa" w:w="2160"/>
          </w:tcPr>
          <w:p>
            <w:r/>
            <w:r>
              <w:rPr>
                <w:sz w:val="17"/>
              </w:rPr>
              <w:t>planner_id</w:t>
            </w:r>
          </w:p>
        </w:tc>
        <w:tc>
          <w:tcPr>
            <w:tcW w:type="dxa" w:w="1296"/>
          </w:tcPr>
          <w:p>
            <w:r/>
            <w:r>
              <w:rPr>
                <w:sz w:val="17"/>
              </w:rPr>
            </w:r>
          </w:p>
        </w:tc>
        <w:tc>
          <w:tcPr>
            <w:tcW w:type="dxa" w:w="5040"/>
          </w:tcPr>
          <w:p>
            <w:r/>
            <w:r>
              <w:rPr>
                <w:sz w:val="17"/>
              </w:rPr>
              <w:t>OMPL planner for BOTH arms. Empty (default) -&gt; MoveIt's own fallback, RRTConnect, which is what every recorded trajectory so far was planned with. Measured on the chassis plan 2026-09-…</w:t>
            </w:r>
          </w:p>
        </w:tc>
      </w:tr>
      <w:tr>
        <w:tc>
          <w:tcPr>
            <w:tcW w:type="dxa" w:w="2160"/>
          </w:tcPr>
          <w:p>
            <w:r/>
            <w:r>
              <w:rPr>
                <w:sz w:val="17"/>
              </w:rPr>
              <w:t>ik_random_seeds</w:t>
            </w:r>
          </w:p>
        </w:tc>
        <w:tc>
          <w:tcPr>
            <w:tcW w:type="dxa" w:w="1296"/>
          </w:tcPr>
          <w:p>
            <w:r/>
            <w:r>
              <w:rPr>
                <w:sz w:val="17"/>
              </w:rPr>
              <w:t>-1</w:t>
            </w:r>
          </w:p>
        </w:tc>
        <w:tc>
          <w:tcPr>
            <w:tcW w:type="dxa" w:w="5040"/>
          </w:tcPr>
          <w:p>
            <w:r/>
            <w:r>
              <w:rPr>
                <w:sz w:val="17"/>
              </w:rPr>
              <w:t>How many RANDOM in-limits arm postures to add to the nearest-branch IK seed list, per viewpoint. -1 (default) means "use the node's own per-arm default" (12 on the Kawasaki). KDL is a …</w:t>
            </w:r>
          </w:p>
        </w:tc>
      </w:tr>
      <w:tr>
        <w:tc>
          <w:tcPr>
            <w:tcW w:type="dxa" w:w="2160"/>
          </w:tcPr>
          <w:p>
            <w:r/>
            <w:r>
              <w:rPr>
                <w:sz w:val="17"/>
              </w:rPr>
              <w:t>ik_random_seed</w:t>
            </w:r>
          </w:p>
        </w:tc>
        <w:tc>
          <w:tcPr>
            <w:tcW w:type="dxa" w:w="1296"/>
          </w:tcPr>
          <w:p>
            <w:r/>
            <w:r>
              <w:rPr>
                <w:sz w:val="17"/>
              </w:rPr>
              <w:t>0</w:t>
            </w:r>
          </w:p>
        </w:tc>
        <w:tc>
          <w:tcPr>
            <w:tcW w:type="dxa" w:w="5040"/>
          </w:tcPr>
          <w:p>
            <w:r/>
            <w:r>
              <w:rPr>
                <w:sz w:val="17"/>
              </w:rPr>
              <w:t>RNG seed behind ik_random_seeds, so a recording run is repeatable. Change it to draw a different set of random arm postures.</w:t>
            </w:r>
          </w:p>
        </w:tc>
      </w:tr>
      <w:tr>
        <w:tc>
          <w:tcPr>
            <w:tcW w:type="dxa" w:w="2160"/>
          </w:tcPr>
          <w:p>
            <w:r/>
            <w:r>
              <w:rPr>
                <w:sz w:val="17"/>
              </w:rPr>
              <w:t>branch_ik_group</w:t>
            </w:r>
          </w:p>
        </w:tc>
        <w:tc>
          <w:tcPr>
            <w:tcW w:type="dxa" w:w="1296"/>
          </w:tcPr>
          <w:p>
            <w:r/>
            <w:r>
              <w:rPr>
                <w:sz w:val="17"/>
              </w:rPr>
              <w:t>default</w:t>
            </w:r>
          </w:p>
        </w:tc>
        <w:tc>
          <w:tcPr>
            <w:tcW w:type="dxa" w:w="5040"/>
          </w:tcPr>
          <w:p>
            <w:r/>
            <w:r>
              <w:rPr>
                <w:sz w:val="17"/>
              </w:rPr>
              <w:t>SRDF group the nearest-branch IK search solves in (planning is unaffected). "default" means the node's own per-arm default: "real_kawasaki_arm", the rail-free chain base_link -&gt; link7.…</w:t>
            </w:r>
          </w:p>
        </w:tc>
      </w:tr>
      <w:tr>
        <w:tc>
          <w:tcPr>
            <w:tcW w:type="dxa" w:w="2160"/>
          </w:tcPr>
          <w:p>
            <w:r/>
            <w:r>
              <w:rPr>
                <w:sz w:val="17"/>
              </w:rPr>
              <w:t>kawasaki_velocity</w:t>
            </w:r>
          </w:p>
        </w:tc>
        <w:tc>
          <w:tcPr>
            <w:tcW w:type="dxa" w:w="1296"/>
          </w:tcPr>
          <w:p>
            <w:r/>
            <w:r>
              <w:rPr>
                <w:sz w:val="17"/>
              </w:rPr>
              <w:t>0.007</w:t>
            </w:r>
          </w:p>
        </w:tc>
        <w:tc>
          <w:tcPr>
            <w:tcW w:type="dxa" w:w="5040"/>
          </w:tcPr>
          <w:p>
            <w:r/>
            <w:r>
              <w:rPr>
                <w:sz w:val="17"/>
              </w:rPr>
              <w:t>MoveIt velocity SCALING FACTOR for the Kawasaki (fraction of the joint_limits.yaml limits, not a speed). 0.007 gives 2.1 deg/s on joint1-3 and 0.9 cm/s on the AGV rail (was 0.015 until…</w:t>
            </w:r>
          </w:p>
        </w:tc>
      </w:tr>
      <w:tr>
        <w:tc>
          <w:tcPr>
            <w:tcW w:type="dxa" w:w="2160"/>
          </w:tcPr>
          <w:p>
            <w:r/>
            <w:r>
              <w:rPr>
                <w:sz w:val="17"/>
              </w:rPr>
              <w:t>kawasaki_acceleration</w:t>
            </w:r>
          </w:p>
        </w:tc>
        <w:tc>
          <w:tcPr>
            <w:tcW w:type="dxa" w:w="1296"/>
          </w:tcPr>
          <w:p>
            <w:r/>
            <w:r>
              <w:rPr>
                <w:sz w:val="17"/>
              </w:rPr>
              <w:t>0.007</w:t>
            </w:r>
          </w:p>
        </w:tc>
        <w:tc>
          <w:tcPr>
            <w:tcW w:type="dxa" w:w="5040"/>
          </w:tcPr>
          <w:p>
            <w:r/>
            <w:r>
              <w:rPr>
                <w:sz w:val="17"/>
              </w:rPr>
              <w:t>Acceleration scaling factor. Currently a no-op: every joint in harmony_moveit_config/config/joint_limits.yaml has has_acceleration_limits: false, so there is no limit to scale. Kept in…</w:t>
            </w:r>
          </w:p>
        </w:tc>
      </w:tr>
      <w:tr>
        <w:tc>
          <w:tcPr>
            <w:tcW w:type="dxa" w:w="2160"/>
          </w:tcPr>
          <w:p>
            <w:r/>
            <w:r>
              <w:rPr>
                <w:sz w:val="17"/>
              </w:rPr>
              <w:t>return_home_ur</w:t>
            </w:r>
          </w:p>
        </w:tc>
        <w:tc>
          <w:tcPr>
            <w:tcW w:type="dxa" w:w="1296"/>
          </w:tcPr>
          <w:p>
            <w:r/>
            <w:r>
              <w:rPr>
                <w:sz w:val="17"/>
              </w:rPr>
              <w:t>true</w:t>
            </w:r>
          </w:p>
        </w:tc>
        <w:tc>
          <w:tcPr>
            <w:tcW w:type="dxa" w:w="5040"/>
          </w:tcPr>
          <w:p>
            <w:r/>
            <w:r>
              <w:rPr>
                <w:sz w:val="17"/>
              </w:rPr>
              <w:t>Send the UR back to its home pose after the last viewpoint.</w:t>
            </w:r>
          </w:p>
        </w:tc>
      </w:tr>
      <w:tr>
        <w:tc>
          <w:tcPr>
            <w:tcW w:type="dxa" w:w="2160"/>
          </w:tcPr>
          <w:p>
            <w:r/>
            <w:r>
              <w:rPr>
                <w:sz w:val="17"/>
              </w:rPr>
              <w:t>return_home_kawasaki</w:t>
            </w:r>
          </w:p>
        </w:tc>
        <w:tc>
          <w:tcPr>
            <w:tcW w:type="dxa" w:w="1296"/>
          </w:tcPr>
          <w:p>
            <w:r/>
            <w:r>
              <w:rPr>
                <w:sz w:val="17"/>
              </w:rPr>
              <w:t>true</w:t>
            </w:r>
          </w:p>
        </w:tc>
        <w:tc>
          <w:tcPr>
            <w:tcW w:type="dxa" w:w="5040"/>
          </w:tcPr>
          <w:p>
            <w:r/>
            <w:r>
              <w:rPr>
                <w:sz w:val="17"/>
              </w:rPr>
              <w:t>Send the Kawasaki back to its home pose after the last viewpoint. Home equals its start pose, so this also drives the AGV rail back to where the run began. Set false to leave the arm a…</w:t>
            </w:r>
          </w:p>
        </w:tc>
      </w:tr>
      <w:tr>
        <w:tc>
          <w:tcPr>
            <w:tcW w:type="dxa" w:w="2160"/>
          </w:tcPr>
          <w:p>
            <w:r/>
            <w:r>
              <w:rPr>
                <w:sz w:val="17"/>
              </w:rPr>
              <w:t>branch_plan_candidates</w:t>
            </w:r>
          </w:p>
        </w:tc>
        <w:tc>
          <w:tcPr>
            <w:tcW w:type="dxa" w:w="1296"/>
          </w:tcPr>
          <w:p>
            <w:r/>
            <w:r>
              <w:rPr>
                <w:sz w:val="17"/>
              </w:rPr>
              <w:t>3</w:t>
            </w:r>
          </w:p>
        </w:tc>
        <w:tc>
          <w:tcPr>
            <w:tcW w:type="dxa" w:w="5040"/>
          </w:tcPr>
          <w:p>
            <w:r/>
            <w:r>
              <w:rPr>
                <w:sz w:val="17"/>
              </w:rPr>
              <w:t>How many nearest-branch candidates to actually PLAN before picking one. Candidates are ranked by goal-space distance, which is only a proxy: the path OMPL returns can wander well past …</w:t>
            </w:r>
          </w:p>
        </w:tc>
      </w:tr>
      <w:tr>
        <w:tc>
          <w:tcPr>
            <w:tcW w:type="dxa" w:w="2160"/>
          </w:tcPr>
          <w:p>
            <w:r/>
            <w:r>
              <w:rPr>
                <w:sz w:val="17"/>
              </w:rPr>
              <w:t>home_before_viewpoints</w:t>
            </w:r>
          </w:p>
        </w:tc>
        <w:tc>
          <w:tcPr>
            <w:tcW w:type="dxa" w:w="1296"/>
          </w:tcPr>
          <w:p>
            <w:r/>
            <w:r>
              <w:rPr>
                <w:sz w:val="17"/>
              </w:rPr>
              <w:t>[]</w:t>
            </w:r>
          </w:p>
        </w:tc>
        <w:tc>
          <w:tcPr>
            <w:tcW w:type="dxa" w:w="5040"/>
          </w:tcPr>
          <w:p>
            <w:r/>
            <w:r>
              <w:rPr>
                <w:sz w:val="17"/>
              </w:rPr>
              <w:t>Viewpoint ids that must NOT be approached directly from the previous viewpoint. The arm detours via its start/home pose, then walks to that viewpoint's RECORDED trajectory start; BOTH …</w:t>
            </w:r>
          </w:p>
        </w:tc>
      </w:tr>
    </w:tbl>
    <w:p/>
    <w:p>
      <w:r>
        <w:t>Planlama tarafı config/multirobot_params.yaml ile sürülür; en çok dokunulan anahtarlar:</w:t>
      </w:r>
    </w:p>
    <w:tbl>
      <w:tblPr>
        <w:tblStyle w:val="LightGrid-Accent1"/>
        <w:tblW w:type="auto" w:w="0"/>
        <w:tblLayout w:type="fixed"/>
        <w:tblLook w:firstColumn="1" w:firstRow="1" w:lastColumn="0" w:lastRow="0" w:noHBand="0" w:noVBand="1" w:val="04A0"/>
      </w:tblPr>
      <w:tblGrid>
        <w:gridCol w:w="2880"/>
        <w:gridCol w:w="2880"/>
        <w:gridCol w:w="2880"/>
      </w:tblGrid>
      <w:tr>
        <w:tc>
          <w:tcPr>
            <w:tcW w:type="dxa" w:w="2736"/>
          </w:tcPr>
          <w:p>
            <w:r/>
            <w:r>
              <w:rPr>
                <w:b/>
                <w:sz w:val="18"/>
              </w:rPr>
              <w:t>Anahtar</w:t>
            </w:r>
          </w:p>
        </w:tc>
        <w:tc>
          <w:tcPr>
            <w:tcW w:type="dxa" w:w="1296"/>
          </w:tcPr>
          <w:p>
            <w:r/>
            <w:r>
              <w:rPr>
                <w:b/>
                <w:sz w:val="18"/>
              </w:rPr>
              <w:t>Değer</w:t>
            </w:r>
          </w:p>
        </w:tc>
        <w:tc>
          <w:tcPr>
            <w:tcW w:type="dxa" w:w="4464"/>
          </w:tcPr>
          <w:p>
            <w:r/>
            <w:r>
              <w:rPr>
                <w:b/>
                <w:sz w:val="18"/>
              </w:rPr>
              <w:t>Ne yapar</w:t>
            </w:r>
          </w:p>
        </w:tc>
      </w:tr>
      <w:tr>
        <w:tc>
          <w:tcPr>
            <w:tcW w:type="dxa" w:w="2736"/>
          </w:tcPr>
          <w:p>
            <w:r/>
            <w:r>
              <w:rPr>
                <w:sz w:val="17"/>
              </w:rPr>
              <w:t>min_marginal_coverage</w:t>
            </w:r>
          </w:p>
        </w:tc>
        <w:tc>
          <w:tcPr>
            <w:tcW w:type="dxa" w:w="1296"/>
          </w:tcPr>
          <w:p>
            <w:r/>
            <w:r>
              <w:rPr>
                <w:sz w:val="17"/>
              </w:rPr>
              <w:t>0.0035</w:t>
            </w:r>
          </w:p>
        </w:tc>
        <w:tc>
          <w:tcPr>
            <w:tcW w:type="dxa" w:w="4464"/>
          </w:tcPr>
          <w:p>
            <w:r/>
            <w:r>
              <w:rPr>
                <w:sz w:val="17"/>
              </w:rPr>
              <w:t>greedy durma ölçütü</w:t>
            </w:r>
          </w:p>
        </w:tc>
      </w:tr>
      <w:tr>
        <w:tc>
          <w:tcPr>
            <w:tcW w:type="dxa" w:w="2736"/>
          </w:tcPr>
          <w:p>
            <w:r/>
            <w:r>
              <w:rPr>
                <w:sz w:val="17"/>
              </w:rPr>
              <w:t>max_incidence_angle_deg</w:t>
            </w:r>
          </w:p>
        </w:tc>
        <w:tc>
          <w:tcPr>
            <w:tcW w:type="dxa" w:w="1296"/>
          </w:tcPr>
          <w:p>
            <w:r/>
            <w:r>
              <w:rPr>
                <w:sz w:val="17"/>
              </w:rPr>
              <w:t>85</w:t>
            </w:r>
          </w:p>
        </w:tc>
        <w:tc>
          <w:tcPr>
            <w:tcW w:type="dxa" w:w="4464"/>
          </w:tcPr>
          <w:p>
            <w:r/>
            <w:r>
              <w:rPr>
                <w:sz w:val="17"/>
              </w:rPr>
              <w:t>görülmüş sayılma açısı</w:t>
            </w:r>
          </w:p>
        </w:tc>
      </w:tr>
      <w:tr>
        <w:tc>
          <w:tcPr>
            <w:tcW w:type="dxa" w:w="2736"/>
          </w:tcPr>
          <w:p>
            <w:r/>
            <w:r>
              <w:rPr>
                <w:sz w:val="17"/>
              </w:rPr>
              <w:t>max_viewpoints_ur / _kawasaki</w:t>
            </w:r>
          </w:p>
        </w:tc>
        <w:tc>
          <w:tcPr>
            <w:tcW w:type="dxa" w:w="1296"/>
          </w:tcPr>
          <w:p>
            <w:r/>
            <w:r>
              <w:rPr>
                <w:sz w:val="17"/>
              </w:rPr>
              <w:t>45 / 13</w:t>
            </w:r>
          </w:p>
        </w:tc>
        <w:tc>
          <w:tcPr>
            <w:tcW w:type="dxa" w:w="4464"/>
          </w:tcPr>
          <w:p>
            <w:r/>
            <w:r>
              <w:rPr>
                <w:sz w:val="17"/>
              </w:rPr>
              <w:t>kol başına kap; Kawasaki bilerek dar, çünkü her durağı AGV'yi de hareket ettirir</w:t>
            </w:r>
          </w:p>
        </w:tc>
      </w:tr>
      <w:tr>
        <w:tc>
          <w:tcPr>
            <w:tcW w:type="dxa" w:w="2736"/>
          </w:tcPr>
          <w:p>
            <w:r/>
            <w:r>
              <w:rPr>
                <w:sz w:val="17"/>
              </w:rPr>
              <w:t>order_mode / order_band_width_m</w:t>
            </w:r>
          </w:p>
        </w:tc>
        <w:tc>
          <w:tcPr>
            <w:tcW w:type="dxa" w:w="1296"/>
          </w:tcPr>
          <w:p>
            <w:r/>
            <w:r>
              <w:rPr>
                <w:sz w:val="17"/>
              </w:rPr>
              <w:t>y_bands / 0.30</w:t>
            </w:r>
          </w:p>
        </w:tc>
        <w:tc>
          <w:tcPr>
            <w:tcW w:type="dxa" w:w="4464"/>
          </w:tcPr>
          <w:p>
            <w:r/>
            <w:r>
              <w:rPr>
                <w:sz w:val="17"/>
              </w:rPr>
              <w:t>her kol şasiyi Y bantları hâlinde tarar</w:t>
            </w:r>
          </w:p>
        </w:tc>
      </w:tr>
      <w:tr>
        <w:tc>
          <w:tcPr>
            <w:tcW w:type="dxa" w:w="2736"/>
          </w:tcPr>
          <w:p>
            <w:r/>
            <w:r>
              <w:rPr>
                <w:sz w:val="17"/>
              </w:rPr>
              <w:t>collision_padding</w:t>
            </w:r>
          </w:p>
        </w:tc>
        <w:tc>
          <w:tcPr>
            <w:tcW w:type="dxa" w:w="1296"/>
          </w:tcPr>
          <w:p>
            <w:r/>
            <w:r>
              <w:rPr>
                <w:sz w:val="17"/>
              </w:rPr>
              <w:t>0.04 m</w:t>
            </w:r>
          </w:p>
        </w:tc>
        <w:tc>
          <w:tcPr>
            <w:tcW w:type="dxa" w:w="4464"/>
          </w:tcPr>
          <w:p>
            <w:r/>
            <w:r>
              <w:rPr>
                <w:sz w:val="17"/>
              </w:rPr>
              <w:t>ur10e_* ve link1..6 gövdelerine pay</w:t>
            </w:r>
          </w:p>
        </w:tc>
      </w:tr>
      <w:tr>
        <w:tc>
          <w:tcPr>
            <w:tcW w:type="dxa" w:w="2736"/>
          </w:tcPr>
          <w:p>
            <w:r/>
            <w:r>
              <w:rPr>
                <w:sz w:val="17"/>
              </w:rPr>
              <w:t>ik_scene_setup</w:t>
            </w:r>
          </w:p>
        </w:tc>
        <w:tc>
          <w:tcPr>
            <w:tcW w:type="dxa" w:w="1296"/>
          </w:tcPr>
          <w:p>
            <w:r/>
            <w:r>
              <w:rPr>
                <w:sz w:val="17"/>
              </w:rPr>
              <w:t>true</w:t>
            </w:r>
          </w:p>
        </w:tc>
        <w:tc>
          <w:tcPr>
            <w:tcW w:type="dxa" w:w="4464"/>
          </w:tcPr>
          <w:p>
            <w:r/>
            <w:r>
              <w:rPr>
                <w:sz w:val="17"/>
              </w:rPr>
              <w:t>planlayıcı, yürütücünün sahnesini kurar</w:t>
            </w:r>
          </w:p>
        </w:tc>
      </w:tr>
    </w:tbl>
    <w:p/>
    <w:p>
      <w:pPr>
        <w:pStyle w:val="Heading1"/>
      </w:pPr>
      <w:r>
        <w:t>6. Üretilen Dosyalar</w:t>
      </w:r>
    </w:p>
    <w:tbl>
      <w:tblPr>
        <w:tblStyle w:val="LightGrid-Accent1"/>
        <w:tblW w:type="auto" w:w="0"/>
        <w:tblLayout w:type="fixed"/>
        <w:tblLook w:firstColumn="1" w:firstRow="1" w:lastColumn="0" w:lastRow="0" w:noHBand="0" w:noVBand="1" w:val="04A0"/>
      </w:tblPr>
      <w:tblGrid>
        <w:gridCol w:w="4320"/>
        <w:gridCol w:w="4320"/>
      </w:tblGrid>
      <w:tr>
        <w:tc>
          <w:tcPr>
            <w:tcW w:type="dxa" w:w="3456"/>
          </w:tcPr>
          <w:p>
            <w:r/>
            <w:r>
              <w:rPr>
                <w:b/>
                <w:sz w:val="18"/>
              </w:rPr>
              <w:t>Dosya</w:t>
            </w:r>
          </w:p>
        </w:tc>
        <w:tc>
          <w:tcPr>
            <w:tcW w:type="dxa" w:w="5040"/>
          </w:tcPr>
          <w:p>
            <w:r/>
            <w:r>
              <w:rPr>
                <w:b/>
                <w:sz w:val="18"/>
              </w:rPr>
              <w:t>İçerik</w:t>
            </w:r>
          </w:p>
        </w:tc>
      </w:tr>
      <w:tr>
        <w:tc>
          <w:tcPr>
            <w:tcW w:type="dxa" w:w="3456"/>
          </w:tcPr>
          <w:p>
            <w:r/>
            <w:r>
              <w:rPr>
                <w:sz w:val="17"/>
              </w:rPr>
              <w:t>plans/multirobot_viewpoint_plan.json</w:t>
            </w:r>
          </w:p>
        </w:tc>
        <w:tc>
          <w:tcPr>
            <w:tcW w:type="dxa" w:w="5040"/>
          </w:tcPr>
          <w:p>
            <w:r/>
            <w:r>
              <w:rPr>
                <w:sz w:val="17"/>
              </w:rPr>
              <w:t>üst düzey: coverage_achieved, coverage_threshold, objective, total_ur_viewpoints, total_kawasaki_viewpoints, camera_config, ik_scene, ur_viewpoints, kawasaki_viewpoints, manual_edits</w:t>
            </w:r>
          </w:p>
        </w:tc>
      </w:tr>
      <w:tr>
        <w:tc>
          <w:tcPr>
            <w:tcW w:type="dxa" w:w="3456"/>
          </w:tcPr>
          <w:p>
            <w:r/>
            <w:r>
              <w:rPr>
                <w:sz w:val="17"/>
              </w:rPr>
              <w:t>… ur_viewpoints[] / kawasaki_viewpoints[]</w:t>
            </w:r>
          </w:p>
        </w:tc>
        <w:tc>
          <w:tcPr>
            <w:tcW w:type="dxa" w:w="5040"/>
          </w:tcPr>
          <w:p>
            <w:r/>
            <w:r>
              <w:rPr>
                <w:sz w:val="17"/>
              </w:rPr>
              <w:t>her kayıt: id, robot, position, rotation, rank, global_order, new_points_covered, total_points_visible, cumulative_coverage, joint_names, joint_positions</w:t>
            </w:r>
          </w:p>
        </w:tc>
      </w:tr>
      <w:tr>
        <w:tc>
          <w:tcPr>
            <w:tcW w:type="dxa" w:w="3456"/>
          </w:tcPr>
          <w:p>
            <w:r/>
            <w:r>
              <w:rPr>
                <w:sz w:val="17"/>
              </w:rPr>
              <w:t>… ik_scene</w:t>
            </w:r>
          </w:p>
        </w:tc>
        <w:tc>
          <w:tcPr>
            <w:tcW w:type="dxa" w:w="5040"/>
          </w:tcPr>
          <w:p>
            <w:r/>
            <w:r>
              <w:rPr>
                <w:sz w:val="17"/>
              </w:rPr>
              <w:t>planın doğrulandığı sahne (zemin, padding, link sayısı)</w:t>
            </w:r>
          </w:p>
        </w:tc>
      </w:tr>
      <w:tr>
        <w:tc>
          <w:tcPr>
            <w:tcW w:type="dxa" w:w="3456"/>
          </w:tcPr>
          <w:p>
            <w:r/>
            <w:r>
              <w:rPr>
                <w:sz w:val="17"/>
              </w:rPr>
              <w:t>… manual_edits</w:t>
            </w:r>
          </w:p>
        </w:tc>
        <w:tc>
          <w:tcPr>
            <w:tcW w:type="dxa" w:w="5040"/>
          </w:tcPr>
          <w:p>
            <w:r/>
            <w:r>
              <w:rPr>
                <w:sz w:val="17"/>
              </w:rPr>
              <w:t>plan üzerinde elle yapılan düzeltmelerin kaydı</w:t>
            </w:r>
          </w:p>
        </w:tc>
      </w:tr>
      <w:tr>
        <w:tc>
          <w:tcPr>
            <w:tcW w:type="dxa" w:w="3456"/>
          </w:tcPr>
          <w:p>
            <w:r/>
            <w:r>
              <w:rPr>
                <w:sz w:val="17"/>
              </w:rPr>
              <w:t>plans/trajectories/ur_&lt;id&gt;.json, kawasaki_&lt;id&gt;.json</w:t>
            </w:r>
          </w:p>
        </w:tc>
        <w:tc>
          <w:tcPr>
            <w:tcW w:type="dxa" w:w="5040"/>
          </w:tcPr>
          <w:p>
            <w:r/>
            <w:r>
              <w:rPr>
                <w:sz w:val="17"/>
              </w:rPr>
              <w:t>kayıt-oynat yörüngeleri (dosya adı kol etiketi + viewpoint kimliği)</w:t>
            </w:r>
          </w:p>
        </w:tc>
      </w:tr>
      <w:tr>
        <w:tc>
          <w:tcPr>
            <w:tcW w:type="dxa" w:w="3456"/>
          </w:tcPr>
          <w:p>
            <w:r/>
            <w:r>
              <w:rPr>
                <w:sz w:val="17"/>
              </w:rPr>
              <w:t>pcds/{real,sim}_pcds/{ur,kawasaki}_data/{pcds,poses}</w:t>
            </w:r>
          </w:p>
        </w:tc>
        <w:tc>
          <w:tcPr>
            <w:tcW w:type="dxa" w:w="5040"/>
          </w:tcPr>
          <w:p>
            <w:r/>
            <w:r>
              <w:rPr>
                <w:sz w:val="17"/>
              </w:rPr>
              <w:t>kol başına bulut ve poz kayıtları</w:t>
            </w:r>
          </w:p>
        </w:tc>
      </w:tr>
      <w:tr>
        <w:tc>
          <w:tcPr>
            <w:tcW w:type="dxa" w:w="3456"/>
          </w:tcPr>
          <w:p>
            <w:r/>
            <w:r>
              <w:rPr>
                <w:sz w:val="17"/>
              </w:rPr>
              <w:t>occupancyMap_*.ot / beliefMap_*.ot</w:t>
            </w:r>
          </w:p>
        </w:tc>
        <w:tc>
          <w:tcPr>
            <w:tcW w:type="dxa" w:w="5040"/>
          </w:tcPr>
          <w:p>
            <w:r/>
            <w:r>
              <w:rPr>
                <w:sz w:val="17"/>
              </w:rPr>
              <w:t>ölçülen ve referans voksel haritaları</w:t>
            </w:r>
          </w:p>
        </w:tc>
      </w:tr>
    </w:tbl>
    <w:p/>
    <w:p>
      <w:pPr>
        <w:pStyle w:val="Heading1"/>
      </w:pPr>
      <w:r>
        <w:t>7. Çalıştırma</w:t>
      </w:r>
    </w:p>
    <w:p>
      <w:pPr>
        <w:spacing w:after="160"/>
      </w:pPr>
      <w:r>
        <w:rPr>
          <w:rFonts w:ascii="Consolas" w:hAnsi="Consolas"/>
          <w:sz w:val="17"/>
        </w:rPr>
        <w:t># plan üretimi</w:t>
        <w:br/>
        <w:t>ros2 launch multirobot_viewpoint_planner multirobot_planning.launch.py</w:t>
        <w:br/>
        <w:br/>
        <w:t># iki kollu muayene turu (gerçek robotlar)</w:t>
        <w:br/>
        <w:t>ros2 launch multirobot_viewpoint_planner multirobot_inspection.launch.py \</w:t>
        <w:br/>
        <w:t xml:space="preserve">    only_sim:=false</w:t>
        <w:br/>
        <w:br/>
        <w:t># tek kolu koşturmak</w:t>
        <w:br/>
        <w:t>ros2 launch multirobot_viewpoint_planner multirobot_inspection.launch.py \</w:t>
        <w:br/>
        <w:t xml:space="preserve">    only_ur:=true        # ya da only_kawasaki:=true</w:t>
        <w:br/>
        <w:br/>
        <w:t># kayıtlı yörüngeleri yeniden üret</w:t>
        <w:br/>
        <w:t>ros2 launch multirobot_viewpoint_planner multirobot_inspection.launch.py \</w:t>
        <w:br/>
        <w:t xml:space="preserve">    force_replan:=true</w:t>
      </w:r>
    </w:p>
    <w:p>
      <w:r>
        <w:t>Arayüzdeki 'Multi-Robot Inspection Scenario' düğmesi aynı zinciri kurar. Launch süreci turun bitmesiyle sonlanmaz (kalıcı görselleştirici düğümü yüzünden); bitişin ölçütü iki yürütücü sürecinin sonlanmasıdır.</w:t>
      </w:r>
    </w:p>
    <w:p>
      <w:pPr>
        <w:pStyle w:val="Heading1"/>
      </w:pPr>
      <w:r>
        <w:t>8. Bugünkü Ölçülen Başarım</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3456"/>
          </w:tcPr>
          <w:p>
            <w:r/>
            <w:r>
              <w:rPr>
                <w:b/>
                <w:sz w:val="18"/>
              </w:rPr>
              <w:t>Koşu</w:t>
            </w:r>
          </w:p>
        </w:tc>
        <w:tc>
          <w:tcPr>
            <w:tcW w:type="dxa" w:w="1728"/>
          </w:tcPr>
          <w:p>
            <w:r/>
            <w:r>
              <w:rPr>
                <w:b/>
                <w:sz w:val="18"/>
              </w:rPr>
              <w:t>Şasi vokseli</w:t>
            </w:r>
          </w:p>
        </w:tc>
        <w:tc>
          <w:tcPr>
            <w:tcW w:type="dxa" w:w="1584"/>
          </w:tcPr>
          <w:p>
            <w:r/>
            <w:r>
              <w:rPr>
                <w:b/>
                <w:sz w:val="18"/>
              </w:rPr>
              <w:t>Kaplanan</w:t>
            </w:r>
          </w:p>
        </w:tc>
        <w:tc>
          <w:tcPr>
            <w:tcW w:type="dxa" w:w="1440"/>
          </w:tcPr>
          <w:p>
            <w:r/>
            <w:r>
              <w:rPr>
                <w:b/>
                <w:sz w:val="18"/>
              </w:rPr>
              <w:t>Kaplama</w:t>
            </w:r>
          </w:p>
        </w:tc>
      </w:tr>
      <w:tr>
        <w:tc>
          <w:tcPr>
            <w:tcW w:type="dxa" w:w="3456"/>
          </w:tcPr>
          <w:p>
            <w:r/>
            <w:r>
              <w:rPr>
                <w:sz w:val="17"/>
              </w:rPr>
              <w:t>İki kol — gerçek robot</w:t>
            </w:r>
          </w:p>
        </w:tc>
        <w:tc>
          <w:tcPr>
            <w:tcW w:type="dxa" w:w="1728"/>
          </w:tcPr>
          <w:p>
            <w:r/>
            <w:r>
              <w:rPr>
                <w:sz w:val="17"/>
              </w:rPr>
              <w:t>28221</w:t>
            </w:r>
          </w:p>
        </w:tc>
        <w:tc>
          <w:tcPr>
            <w:tcW w:type="dxa" w:w="1584"/>
          </w:tcPr>
          <w:p>
            <w:r/>
            <w:r>
              <w:rPr>
                <w:sz w:val="17"/>
              </w:rPr>
              <w:t>24588</w:t>
            </w:r>
          </w:p>
        </w:tc>
        <w:tc>
          <w:tcPr>
            <w:tcW w:type="dxa" w:w="1440"/>
          </w:tcPr>
          <w:p>
            <w:r/>
            <w:r>
              <w:rPr>
                <w:sz w:val="17"/>
              </w:rPr>
              <w:t>%87.13</w:t>
            </w:r>
          </w:p>
        </w:tc>
      </w:tr>
      <w:tr>
        <w:tc>
          <w:tcPr>
            <w:tcW w:type="dxa" w:w="3456"/>
          </w:tcPr>
          <w:p>
            <w:r/>
            <w:r>
              <w:rPr>
                <w:sz w:val="17"/>
              </w:rPr>
              <w:t>İki kol — simülasyon</w:t>
            </w:r>
          </w:p>
        </w:tc>
        <w:tc>
          <w:tcPr>
            <w:tcW w:type="dxa" w:w="1728"/>
          </w:tcPr>
          <w:p>
            <w:r/>
            <w:r>
              <w:rPr>
                <w:sz w:val="17"/>
              </w:rPr>
              <w:t>28221</w:t>
            </w:r>
          </w:p>
        </w:tc>
        <w:tc>
          <w:tcPr>
            <w:tcW w:type="dxa" w:w="1584"/>
          </w:tcPr>
          <w:p>
            <w:r/>
            <w:r>
              <w:rPr>
                <w:sz w:val="17"/>
              </w:rPr>
              <w:t>27189</w:t>
            </w:r>
          </w:p>
        </w:tc>
        <w:tc>
          <w:tcPr>
            <w:tcW w:type="dxa" w:w="1440"/>
          </w:tcPr>
          <w:p>
            <w:r/>
            <w:r>
              <w:rPr>
                <w:sz w:val="17"/>
              </w:rPr>
              <w:t>%96.34</w:t>
            </w:r>
          </w:p>
        </w:tc>
      </w:tr>
      <w:tr>
        <w:tc>
          <w:tcPr>
            <w:tcW w:type="dxa" w:w="3456"/>
          </w:tcPr>
          <w:p>
            <w:r/>
            <w:r>
              <w:rPr>
                <w:sz w:val="17"/>
              </w:rPr>
              <w:t>Tek kol — gerçek robot (karşılaştırma)</w:t>
            </w:r>
          </w:p>
        </w:tc>
        <w:tc>
          <w:tcPr>
            <w:tcW w:type="dxa" w:w="1728"/>
          </w:tcPr>
          <w:p>
            <w:r/>
            <w:r>
              <w:rPr>
                <w:sz w:val="17"/>
              </w:rPr>
              <w:t>28221</w:t>
            </w:r>
          </w:p>
        </w:tc>
        <w:tc>
          <w:tcPr>
            <w:tcW w:type="dxa" w:w="1584"/>
          </w:tcPr>
          <w:p>
            <w:r/>
            <w:r>
              <w:rPr>
                <w:sz w:val="17"/>
              </w:rPr>
              <w:t>22915</w:t>
            </w:r>
          </w:p>
        </w:tc>
        <w:tc>
          <w:tcPr>
            <w:tcW w:type="dxa" w:w="1440"/>
          </w:tcPr>
          <w:p>
            <w:r/>
            <w:r>
              <w:rPr>
                <w:sz w:val="17"/>
              </w:rPr>
              <w:t>%81.20</w:t>
            </w:r>
          </w:p>
        </w:tc>
      </w:tr>
    </w:tbl>
    <w:p/>
    <w:p>
      <w:pPr>
        <w:jc w:val="center"/>
      </w:pPr>
      <w:r>
        <w:drawing>
          <wp:inline xmlns:a="http://schemas.openxmlformats.org/drawingml/2006/main" xmlns:pic="http://schemas.openxmlformats.org/drawingml/2006/picture">
            <wp:extent cx="5394960" cy="3729197"/>
            <wp:docPr id="3" name="Picture 3"/>
            <wp:cNvGraphicFramePr>
              <a:graphicFrameLocks noChangeAspect="1"/>
            </wp:cNvGraphicFramePr>
            <a:graphic>
              <a:graphicData uri="http://schemas.openxmlformats.org/drawingml/2006/picture">
                <pic:pic>
                  <pic:nvPicPr>
                    <pic:cNvPr id="0" name="fig_octomap_real_vs_sim.png"/>
                    <pic:cNvPicPr/>
                  </pic:nvPicPr>
                  <pic:blipFill>
                    <a:blip r:embed="rId11"/>
                    <a:stretch>
                      <a:fillRect/>
                    </a:stretch>
                  </pic:blipFill>
                  <pic:spPr>
                    <a:xfrm>
                      <a:off x="0" y="0"/>
                      <a:ext cx="5394960" cy="3729197"/>
                    </a:xfrm>
                    <a:prstGeom prst="rect"/>
                  </pic:spPr>
                </pic:pic>
              </a:graphicData>
            </a:graphic>
          </wp:inline>
        </w:drawing>
      </w:r>
    </w:p>
    <w:p>
      <w:pPr>
        <w:jc w:val="center"/>
      </w:pPr>
      <w:r>
        <w:rPr>
          <w:i/>
          <w:color w:val="555555"/>
          <w:sz w:val="17"/>
        </w:rPr>
        <w:t>Şekil 3: Occupancy .ot dosyasının kendisi — renkli: dolu (kaplanan) vokseller, parça renkleriyle; açık gri: kaplanmayan şasi vokselleri; gerçek ve simülasyon aynı kamera açılarıyla.</w:t>
      </w:r>
    </w:p>
    <w:p>
      <w:pPr>
        <w:jc w:val="center"/>
      </w:pPr>
      <w:r>
        <w:drawing>
          <wp:inline xmlns:a="http://schemas.openxmlformats.org/drawingml/2006/main" xmlns:pic="http://schemas.openxmlformats.org/drawingml/2006/picture">
            <wp:extent cx="5394960" cy="2557091"/>
            <wp:docPr id="4" name="Picture 4"/>
            <wp:cNvGraphicFramePr>
              <a:graphicFrameLocks noChangeAspect="1"/>
            </wp:cNvGraphicFramePr>
            <a:graphic>
              <a:graphicData uri="http://schemas.openxmlformats.org/drawingml/2006/picture">
                <pic:pic>
                  <pic:nvPicPr>
                    <pic:cNvPr id="0" name="fig_part_coverage.png"/>
                    <pic:cNvPicPr/>
                  </pic:nvPicPr>
                  <pic:blipFill>
                    <a:blip r:embed="rId12"/>
                    <a:stretch>
                      <a:fillRect/>
                    </a:stretch>
                  </pic:blipFill>
                  <pic:spPr>
                    <a:xfrm>
                      <a:off x="0" y="0"/>
                      <a:ext cx="5394960" cy="2557091"/>
                    </a:xfrm>
                    <a:prstGeom prst="rect"/>
                  </pic:spPr>
                </pic:pic>
              </a:graphicData>
            </a:graphic>
          </wp:inline>
        </w:drawing>
      </w:r>
    </w:p>
    <w:p>
      <w:pPr>
        <w:jc w:val="center"/>
      </w:pPr>
      <w:r>
        <w:rPr>
          <w:i/>
          <w:color w:val="555555"/>
          <w:sz w:val="17"/>
        </w:rPr>
        <w:t>Şekil 4: Parça başına kaplama. Gerçek robottaki eksik iki bölgede toplanıyor: en üst raylar ve AGV güverte seviyesindeki alt raylar.</w:t>
      </w:r>
    </w:p>
    <w:p>
      <w:pPr>
        <w:pStyle w:val="Heading1"/>
      </w:pPr>
      <w:r>
        <w:t>9. Çalışma Kuralları ve Sınırlar</w:t>
      </w:r>
    </w:p>
    <w:p>
      <w:pPr>
        <w:pStyle w:val="ListBullet"/>
      </w:pPr>
      <w:r>
        <w:t>Trajectory cache URDF/SRDF/padding değişikliklerine kördür; hücre geometrisi değiştiyse force_replan gerekir.</w:t>
      </w:r>
    </w:p>
    <w:p>
      <w:pPr>
        <w:pStyle w:val="ListBullet"/>
      </w:pPr>
      <w:r>
        <w:t>Kayıtlı yörünge, kaydedildiği HIZLA oynatılır. Kawasaki hız/ivme ölçeğini değiştirmek eski kayıtları etkilemez.</w:t>
      </w:r>
    </w:p>
    <w:p>
      <w:pPr>
        <w:pStyle w:val="ListBullet"/>
      </w:pPr>
      <w:r>
        <w:t>AGV zincirindeki üç zaman aşımı (kontrolcü goal_time, yürütücü arrival_timeout_sec, move_group süre denetimi) birlikte büyütülmelidir; yalnız birini büyütmek hareketi başka bir katmanda kestirir.</w:t>
      </w:r>
    </w:p>
    <w:p>
      <w:pPr>
        <w:pStyle w:val="ListBullet"/>
      </w:pPr>
      <w:r>
        <w:t>İki kol aynı sahneyi paylaşır ama ayrı süreçlerde koşar; aralarında çarpışma önleme YOKTUR. Planlar uzaysal olarak ayrık olduğu için (UR ve Kawasaki şasinin zıt yüzlerinde) bugüne kadar gerekmedi.</w:t>
      </w:r>
    </w:p>
    <w:p>
      <w:pPr>
        <w:pStyle w:val="ListBullet"/>
      </w:pPr>
      <w:r>
        <w:t>Kawasaki tarafında bakış-noktası sayısı bilerek düşük tutulur: her durak AGV'yi de hareket ettirir ve AGV 0.05 m/s ile gider.</w:t>
      </w:r>
    </w:p>
    <w:p>
      <w:pPr>
        <w:pStyle w:val="ListBullet"/>
      </w:pPr>
      <w:r>
        <w:t>Gerçek robottaki kaplama eksiği rastgele değil, kolun erişim sınırındaki iki bölgede toplanır.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