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6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ind w:firstLine="0"/>
        <w:jc w:val="center"/>
        <w:rPr>
          <w:sz w:val="64"/>
          <w:szCs w:val="64"/>
        </w:rPr>
      </w:pPr>
      <w:r w:rsidDel="00000000" w:rsidR="00000000" w:rsidRPr="00000000">
        <w:rPr/>
        <w:drawing>
          <wp:inline distB="114300" distT="114300" distL="114300" distR="114300">
            <wp:extent cx="3151350" cy="11691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1350" cy="116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60" w:line="276" w:lineRule="auto"/>
        <w:ind w:firstLine="0"/>
        <w:jc w:val="left"/>
        <w:rPr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60" w:lineRule="auto"/>
        <w:jc w:val="center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Business plan</w:t>
      </w:r>
    </w:p>
    <w:p w:rsidR="00000000" w:rsidDel="00000000" w:rsidP="00000000" w:rsidRDefault="00000000" w:rsidRPr="00000000" w14:paraId="00000005">
      <w:pPr>
        <w:spacing w:after="80" w:before="60" w:line="276" w:lineRule="auto"/>
        <w:ind w:firstLine="0"/>
        <w:jc w:val="center"/>
        <w:rPr>
          <w:rFonts w:ascii="Montserrat" w:cs="Montserrat" w:eastAsia="Montserrat" w:hAnsi="Montserrat"/>
          <w:sz w:val="38"/>
          <w:szCs w:val="38"/>
        </w:rPr>
      </w:pPr>
      <w:r w:rsidDel="00000000" w:rsidR="00000000" w:rsidRPr="00000000">
        <w:rPr>
          <w:rFonts w:ascii="Montserrat" w:cs="Montserrat" w:eastAsia="Montserrat" w:hAnsi="Montserrat"/>
          <w:sz w:val="38"/>
          <w:szCs w:val="38"/>
          <w:rtl w:val="0"/>
        </w:rPr>
        <w:t xml:space="preserve">Livrable du projet T-ESP-901</w:t>
      </w:r>
    </w:p>
    <w:p w:rsidR="00000000" w:rsidDel="00000000" w:rsidP="00000000" w:rsidRDefault="00000000" w:rsidRPr="00000000" w14:paraId="00000006">
      <w:pPr>
        <w:spacing w:after="80" w:before="60" w:lineRule="auto"/>
        <w:jc w:val="center"/>
        <w:rPr>
          <w:rFonts w:ascii="Montserrat" w:cs="Montserrat" w:eastAsia="Montserrat" w:hAnsi="Montserrat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60" w:lineRule="auto"/>
        <w:jc w:val="center"/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60" w:lineRule="auto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Réalisé par Justin MBODJE, Yasser MEKHFI, Jérémy COQUELIN, Mohamed FOFANA, Matteo COGAN, Romain CROCQ-MARCHAND, Tristan CHARDES</w:t>
      </w:r>
    </w:p>
    <w:p w:rsidR="00000000" w:rsidDel="00000000" w:rsidP="00000000" w:rsidRDefault="00000000" w:rsidRPr="00000000" w14:paraId="00000009">
      <w:pPr>
        <w:spacing w:after="80" w:before="6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6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6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6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60" w:lineRule="auto"/>
        <w:ind w:firstLine="0"/>
        <w:jc w:val="left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60" w:lineRule="auto"/>
        <w:ind w:firstLine="283.46456692913375"/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60" w:lineRule="auto"/>
        <w:ind w:firstLine="283.46456692913375"/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Établissement de formation : EPITECH RENNES</w:t>
      </w:r>
    </w:p>
    <w:p w:rsidR="00000000" w:rsidDel="00000000" w:rsidP="00000000" w:rsidRDefault="00000000" w:rsidRPr="00000000" w14:paraId="00000010">
      <w:pPr>
        <w:spacing w:after="80" w:before="60" w:lineRule="auto"/>
        <w:ind w:firstLine="283.46456692913375"/>
        <w:jc w:val="center"/>
        <w:rPr>
          <w:sz w:val="68"/>
          <w:szCs w:val="68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Promotion 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253.5937499999998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80" w:before="0" w:line="240" w:lineRule="auto"/>
              <w:ind w:firstLine="0"/>
              <w:jc w:val="left"/>
              <w:rPr>
                <w:rFonts w:ascii="Arial" w:cs="Arial" w:eastAsia="Arial" w:hAnsi="Arial"/>
                <w:b w:val="1"/>
                <w:bCs w:val="1"/>
                <w:color w:val="e8813a"/>
                <w:sz w:val="22"/>
                <w:szCs w:val="22"/>
              </w:rPr>
            </w:pPr>
            <w:r w:rsidDel="00000000" w:rsidR="00000000" w:rsidRPr="00000000">
              <w:rPr>
                <w:color w:val="e8813a"/>
                <w:rtl w:val="0"/>
              </w:rPr>
              <w:t xml:space="preserve">⚠️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813a"/>
                <w:sz w:val="22"/>
                <w:szCs w:val="22"/>
                <w:rtl w:val="0"/>
              </w:rPr>
              <w:t xml:space="preserve">Note préliminaire</w:t>
            </w:r>
          </w:p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Ce document est une ébauche de business plan destinée à poser les bases stratégiques et</w:t>
            </w:r>
          </w:p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financières du projet Corevia. Les projections chiffrées sont des estimations indicatives</w:t>
            </w:r>
          </w:p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basées sur des hypothèses de marché et devront être affinées lors d'une étude de marché</w:t>
            </w:r>
          </w:p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approfondie et de la finalisation du MVP.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xixz917us03a" w:id="0"/>
      <w:bookmarkEnd w:id="0"/>
      <w:r w:rsidDel="00000000" w:rsidR="00000000" w:rsidRPr="00000000">
        <w:rPr>
          <w:rtl w:val="0"/>
        </w:rPr>
        <w:t xml:space="preserve">Sommaire</w:t>
      </w:r>
    </w:p>
    <w:sdt>
      <w:sdtPr>
        <w:id w:val="5856141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etoh9rjk2m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Résumé Exécutif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o8fwdrmffk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Le Problème &amp; l’Opportunité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4pm60axkg4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 problème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pfup6tzhs5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La Solution – Corevia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p25s2ia6q0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Maché Cible &amp; Taille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phtug5ufzb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Modèle économique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xj0jxuv7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Structure Freemium + Abonnement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hqm69gdx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Sources de revenus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q46n819ihe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Stratégie de Lancement &amp; Croissance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mrf9v4tuu6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Projections Financières (3 ans)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zftxqgffoi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Structure de coûts estimée (An 1)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4nd4ad36w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Besoins de financement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qvurple496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Sources de financement envisageables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2ya2993u2j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Analyse SWOT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xvawqcdnqr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Équipe &amp; prochaines étapes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ucy0qc7nki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Compétence clés nécessaires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idttx9uzd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Prochaines étapes prioritaires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qetoh9rjk2m8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tl w:val="0"/>
        </w:rPr>
        <w:t xml:space="preserve">Résumé Exécutif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Corevia est une application mobile de santé numérique destinée aux patients atteints de maladies chroniques et aux personnes soucieuses de leur bien-être. Elle centralise dans une seule plateforme sécurisée : le suivi médical personnalisé, les rappels de médicaments intelligents, un assistant IA pour l'analyse des symptômes et l'accès à la téléconsultation.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spacing w:after="80" w:before="60" w:line="360" w:lineRule="auto"/>
        <w:jc w:val="both"/>
        <w:rPr>
          <w:sz w:val="32"/>
          <w:szCs w:val="32"/>
        </w:rPr>
      </w:pPr>
      <w:bookmarkStart w:colFirst="0" w:colLast="0" w:name="_jzdacj926vjo" w:id="2"/>
      <w:bookmarkEnd w:id="2"/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Chiffres clé du projet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Marché adressable : 12M patients chroniques FR</w:t>
            </w:r>
          </w:p>
          <w:p w:rsidR="00000000" w:rsidDel="00000000" w:rsidP="00000000" w:rsidRDefault="00000000" w:rsidRPr="00000000" w14:paraId="000000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Modèle : Freemium + Abonnement 4,99–7,99€/mois</w:t>
            </w:r>
          </w:p>
          <w:p w:rsidR="00000000" w:rsidDel="00000000" w:rsidP="00000000" w:rsidRDefault="00000000" w:rsidRPr="00000000" w14:paraId="000000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Stade : MVP en cours de développement</w:t>
            </w:r>
          </w:p>
          <w:p w:rsidR="00000000" w:rsidDel="00000000" w:rsidP="00000000" w:rsidRDefault="00000000" w:rsidRPr="00000000" w14:paraId="000000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Besoin de financement initial : &lt; 50 000 €</w:t>
            </w:r>
          </w:p>
          <w:p w:rsidR="00000000" w:rsidDel="00000000" w:rsidP="00000000" w:rsidRDefault="00000000" w:rsidRPr="00000000" w14:paraId="000000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Objectif An 1 : 500 utilisateurs actifs</w:t>
            </w:r>
          </w:p>
          <w:p w:rsidR="00000000" w:rsidDel="00000000" w:rsidP="00000000" w:rsidRDefault="00000000" w:rsidRPr="00000000" w14:paraId="000000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Objectif An 3 : 20 000 utilisateurs actifs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Indicateur de succès visés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Taux de conversion freemium → premium : 20%</w:t>
            </w:r>
          </w:p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Taux de rétention à 30 jours : &gt; 60%</w:t>
            </w:r>
          </w:p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NPS cible : &gt; 40</w:t>
            </w:r>
          </w:p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Rentabilité estimée : fin An 3</w:t>
            </w:r>
          </w:p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CAC cible : &lt; 5 € (acquisition digitale)</w:t>
            </w:r>
          </w:p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LTV cible : &gt; 80 € (abonné 18 mois)</w:t>
            </w:r>
          </w:p>
          <w:p w:rsidR="00000000" w:rsidDel="00000000" w:rsidP="00000000" w:rsidRDefault="00000000" w:rsidRPr="00000000" w14:paraId="0000003F">
            <w:pPr>
              <w:spacing w:after="80" w:before="6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80" w:before="60" w:line="36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spacing w:after="80" w:before="60" w:line="360" w:lineRule="auto"/>
        <w:jc w:val="both"/>
        <w:rPr>
          <w:u w:val="none"/>
        </w:rPr>
      </w:pPr>
      <w:bookmarkStart w:colFirst="0" w:colLast="0" w:name="_do8fwdrmffk0" w:id="3"/>
      <w:bookmarkEnd w:id="3"/>
      <w:r w:rsidDel="00000000" w:rsidR="00000000" w:rsidRPr="00000000">
        <w:rPr>
          <w:rtl w:val="0"/>
        </w:rPr>
        <w:t xml:space="preserve"> Le Problème &amp; l’Opportunité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before="0" w:lineRule="auto"/>
        <w:rPr/>
      </w:pPr>
      <w:bookmarkStart w:colFirst="0" w:colLast="0" w:name="_h4pm60axkg41" w:id="4"/>
      <w:bookmarkEnd w:id="4"/>
      <w:r w:rsidDel="00000000" w:rsidR="00000000" w:rsidRPr="00000000">
        <w:rPr>
          <w:rtl w:val="0"/>
        </w:rPr>
        <w:t xml:space="preserve">Le problème</w:t>
      </w:r>
    </w:p>
    <w:p w:rsidR="00000000" w:rsidDel="00000000" w:rsidP="00000000" w:rsidRDefault="00000000" w:rsidRPr="00000000" w14:paraId="00000044">
      <w:pPr>
        <w:spacing w:after="200" w:lineRule="auto"/>
        <w:rPr/>
      </w:pPr>
      <w:r w:rsidDel="00000000" w:rsidR="00000000" w:rsidRPr="00000000">
        <w:rPr>
          <w:rtl w:val="0"/>
        </w:rPr>
        <w:t xml:space="preserve">Les patients chroniques jonglent chaque jour entre carnets de suivi, ordonnances, rappels de médicaments, interprétation de symptômes et accès aux soins difficile.</w:t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  <w:t xml:space="preserve">Les outils existants sont fragmentés : une app pour les rappels, une autre pour la téléconsultation, un portail pour les résultats. Aucune solution ne centralise tout.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Résultat : mauvaise observance thérapeutique, anxiété face aux symptômes, consultations tardives et surcharge des urgences.</w:t>
      </w:r>
    </w:p>
    <w:p w:rsidR="00000000" w:rsidDel="00000000" w:rsidP="00000000" w:rsidRDefault="00000000" w:rsidRPr="00000000" w14:paraId="00000047">
      <w:pPr>
        <w:pStyle w:val="Heading2"/>
        <w:spacing w:after="80" w:before="60" w:line="360" w:lineRule="auto"/>
        <w:jc w:val="both"/>
        <w:rPr>
          <w:sz w:val="32"/>
          <w:szCs w:val="32"/>
        </w:rPr>
      </w:pPr>
      <w:bookmarkStart w:colFirst="0" w:colLast="0" w:name="_cv4yh9hfccj5" w:id="5"/>
      <w:bookmarkEnd w:id="5"/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Données de contexte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4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 millions de patients chroniques en France</w:t>
            </w:r>
          </w:p>
          <w:p w:rsidR="00000000" w:rsidDel="00000000" w:rsidP="00000000" w:rsidRDefault="00000000" w:rsidRPr="00000000" w14:paraId="0000004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50% des patients oublient leurs médicaments</w:t>
            </w:r>
          </w:p>
          <w:p w:rsidR="00000000" w:rsidDel="00000000" w:rsidP="00000000" w:rsidRDefault="00000000" w:rsidRPr="00000000" w14:paraId="0000004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Délai moyen d'attente médecin généraliste : 6 jours</w:t>
            </w:r>
          </w:p>
          <w:p w:rsidR="00000000" w:rsidDel="00000000" w:rsidP="00000000" w:rsidRDefault="00000000" w:rsidRPr="00000000" w14:paraId="0000004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Téléconsultation : +300% depuis 2020</w:t>
            </w:r>
          </w:p>
          <w:p w:rsidR="00000000" w:rsidDel="00000000" w:rsidP="00000000" w:rsidRDefault="00000000" w:rsidRPr="00000000" w14:paraId="0000004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Marché e-santé France : 3,5 Mds€ en 2024</w:t>
            </w:r>
          </w:p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L’opportunité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5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Aucune app française ne combine IA + suivi + téléconsultation en un seul outil</w:t>
            </w:r>
          </w:p>
          <w:p w:rsidR="00000000" w:rsidDel="00000000" w:rsidP="00000000" w:rsidRDefault="00000000" w:rsidRPr="00000000" w14:paraId="0000005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Fort soutien public à la santé numérique (Ma Santé 2022, Espace Numérique de Santé)</w:t>
            </w:r>
          </w:p>
          <w:p w:rsidR="00000000" w:rsidDel="00000000" w:rsidP="00000000" w:rsidRDefault="00000000" w:rsidRPr="00000000" w14:paraId="0000005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Appétence croissante des patients pour le self-tracking</w:t>
            </w:r>
          </w:p>
          <w:p w:rsidR="00000000" w:rsidDel="00000000" w:rsidP="00000000" w:rsidRDefault="00000000" w:rsidRPr="00000000" w14:paraId="0000005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Pharmacies et mutuelles cherchent des outils d'observance</w:t>
            </w:r>
          </w:p>
        </w:tc>
      </w:tr>
    </w:tbl>
    <w:p w:rsidR="00000000" w:rsidDel="00000000" w:rsidP="00000000" w:rsidRDefault="00000000" w:rsidRPr="00000000" w14:paraId="00000056">
      <w:pPr>
        <w:spacing w:after="80" w:before="60" w:line="360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1"/>
        </w:numPr>
        <w:spacing w:after="80" w:before="60" w:line="360" w:lineRule="auto"/>
        <w:jc w:val="both"/>
        <w:rPr>
          <w:u w:val="none"/>
        </w:rPr>
      </w:pPr>
      <w:bookmarkStart w:colFirst="0" w:colLast="0" w:name="_ypfup6tzhs5w" w:id="6"/>
      <w:bookmarkEnd w:id="6"/>
      <w:r w:rsidDel="00000000" w:rsidR="00000000" w:rsidRPr="00000000">
        <w:rPr>
          <w:rtl w:val="0"/>
        </w:rPr>
        <w:t xml:space="preserve"> La Solution – Corevia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60" w:line="240" w:lineRule="auto"/>
        <w:rPr>
          <w:rFonts w:ascii="Arial" w:cs="Arial" w:eastAsia="Arial" w:hAnsi="Arial"/>
          <w:color w:val="1a2e3b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1a2e3b"/>
          <w:sz w:val="22"/>
          <w:szCs w:val="22"/>
          <w:rtl w:val="0"/>
        </w:rPr>
        <w:t xml:space="preserve">Corevia répond à ces problèmes avec une plateforme tout-en-un, sécurisée et intelligente.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2460"/>
        <w:gridCol w:w="5445"/>
        <w:tblGridChange w:id="0">
          <w:tblGrid>
            <w:gridCol w:w="1095"/>
            <w:gridCol w:w="2460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Rappels intelligents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Médicaments, mesures, rendez-vous — personnalisés selon les habitudes de l'utilisateur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Suivi des constantes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Glycémie, tension, saturation, poids — avec visualisation de l'évolution dans le temps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2.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Assistant IA symptômes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Première analyse des symptômes et orientation vers le niveau de soins adapté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Réservation médicale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Moteur de prise de RDV filtré par spécialité, disponibilité et localisation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💻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Téléconsultation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Consultation médicale en vidéo intégrée à l'application, en moins de 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🛡️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Sécurité des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Hébergement HDS, chiffrement E2E, conformité RGPD totale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qp25s2ia6q0b" w:id="7"/>
      <w:bookmarkEnd w:id="7"/>
      <w:r w:rsidDel="00000000" w:rsidR="00000000" w:rsidRPr="00000000">
        <w:rPr>
          <w:rtl w:val="0"/>
        </w:rPr>
        <w:t xml:space="preserve"> Maché Cible &amp; Taille</w:t>
      </w:r>
    </w:p>
    <w:p w:rsidR="00000000" w:rsidDel="00000000" w:rsidP="00000000" w:rsidRDefault="00000000" w:rsidRPr="00000000" w14:paraId="00000070">
      <w:pPr>
        <w:pStyle w:val="Heading2"/>
        <w:spacing w:after="80" w:before="60" w:line="360" w:lineRule="auto"/>
        <w:jc w:val="both"/>
        <w:rPr>
          <w:sz w:val="32"/>
          <w:szCs w:val="32"/>
        </w:rPr>
      </w:pPr>
      <w:bookmarkStart w:colFirst="0" w:colLast="0" w:name="_5bgrw3c0oaux" w:id="8"/>
      <w:bookmarkEnd w:id="8"/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Marché Total Adressable (TAM)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Population française : 68M hab.</w:t>
            </w:r>
          </w:p>
          <w:p w:rsidR="00000000" w:rsidDel="00000000" w:rsidP="00000000" w:rsidRDefault="00000000" w:rsidRPr="00000000" w14:paraId="0000007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Smartphones : ~80% = ~54M utilisateurs</w:t>
            </w:r>
          </w:p>
          <w:p w:rsidR="00000000" w:rsidDel="00000000" w:rsidP="00000000" w:rsidRDefault="00000000" w:rsidRPr="00000000" w14:paraId="0000007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Intérêt applis santé : ~30% = ~16M</w:t>
            </w:r>
          </w:p>
          <w:p w:rsidR="00000000" w:rsidDel="00000000" w:rsidP="00000000" w:rsidRDefault="00000000" w:rsidRPr="00000000" w14:paraId="0000007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Valeur estimée : 600M€/an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Marché Accessible (SAM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7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Patients chroniques : 12M</w:t>
            </w:r>
          </w:p>
          <w:p w:rsidR="00000000" w:rsidDel="00000000" w:rsidP="00000000" w:rsidRDefault="00000000" w:rsidRPr="00000000" w14:paraId="0000007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Aidants familiaux : ~4M</w:t>
            </w:r>
          </w:p>
          <w:p w:rsidR="00000000" w:rsidDel="00000000" w:rsidP="00000000" w:rsidRDefault="00000000" w:rsidRPr="00000000" w14:paraId="0000007B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Actifs bien-être 25-45 ans : ~5M</w:t>
            </w:r>
          </w:p>
          <w:p w:rsidR="00000000" w:rsidDel="00000000" w:rsidP="00000000" w:rsidRDefault="00000000" w:rsidRPr="00000000" w14:paraId="0000007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cible immédiate : ~21M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spacing w:after="80" w:before="60" w:line="360" w:lineRule="auto"/>
        <w:jc w:val="both"/>
        <w:rPr>
          <w:sz w:val="32"/>
          <w:szCs w:val="32"/>
        </w:rPr>
      </w:pPr>
      <w:bookmarkStart w:colFirst="0" w:colLast="0" w:name="_aaymh7phkdat" w:id="9"/>
      <w:bookmarkEnd w:id="9"/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Marché Capturable court terme (SOM)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Objectif An 1 : 500 utilisateurs actifs</w:t>
            </w:r>
          </w:p>
          <w:p w:rsidR="00000000" w:rsidDel="00000000" w:rsidP="00000000" w:rsidRDefault="00000000" w:rsidRPr="00000000" w14:paraId="000000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Objectif An 2 : 5 000 utilisateurs actifs</w:t>
            </w:r>
          </w:p>
          <w:p w:rsidR="00000000" w:rsidDel="00000000" w:rsidP="00000000" w:rsidRDefault="00000000" w:rsidRPr="00000000" w14:paraId="0000008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Objectif An 3 : 20 000 utilisateurs actifs</w:t>
            </w:r>
          </w:p>
          <w:p w:rsidR="00000000" w:rsidDel="00000000" w:rsidP="00000000" w:rsidRDefault="00000000" w:rsidRPr="00000000" w14:paraId="0000008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Part de marché An 3 : ~0,1% du 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2 Personas prioritaires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Marie, 58 ans — Diabétique, veut simplifier son suivi</w:t>
            </w:r>
          </w:p>
          <w:p w:rsidR="00000000" w:rsidDel="00000000" w:rsidP="00000000" w:rsidRDefault="00000000" w:rsidRPr="00000000" w14:paraId="0000008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Thomas, 34 ans — Actif, veut centraliser sa santé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80" w:before="60" w:line="360" w:lineRule="auto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1"/>
        </w:numPr>
        <w:spacing w:after="80" w:before="60" w:line="360" w:lineRule="auto"/>
        <w:jc w:val="both"/>
        <w:rPr>
          <w:u w:val="none"/>
        </w:rPr>
      </w:pPr>
      <w:bookmarkStart w:colFirst="0" w:colLast="0" w:name="_tphtug5ufzbo" w:id="10"/>
      <w:bookmarkEnd w:id="1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Modèle économique</w:t>
      </w:r>
    </w:p>
    <w:p w:rsidR="00000000" w:rsidDel="00000000" w:rsidP="00000000" w:rsidRDefault="00000000" w:rsidRPr="00000000" w14:paraId="0000008B">
      <w:pPr>
        <w:spacing w:after="80" w:before="6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before="0" w:lineRule="auto"/>
        <w:rPr/>
      </w:pPr>
      <w:bookmarkStart w:colFirst="0" w:colLast="0" w:name="_z6xj0jxuv75j" w:id="11"/>
      <w:bookmarkEnd w:id="11"/>
      <w:r w:rsidDel="00000000" w:rsidR="00000000" w:rsidRPr="00000000">
        <w:rPr>
          <w:rtl w:val="0"/>
        </w:rPr>
        <w:t xml:space="preserve">Structure Freemium + Abonnement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Niveau</w:t>
            </w:r>
          </w:p>
        </w:tc>
        <w:tc>
          <w:tcPr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Gratuit (Freemium)</w:t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Premium – 19,19€/mois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Rappels médicaments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0" w:before="0" w:line="240" w:lineRule="auto"/>
              <w:rPr>
                <w:color w:val="1a2e3b"/>
              </w:rPr>
            </w:pPr>
            <w:r w:rsidDel="00000000" w:rsidR="00000000" w:rsidRPr="00000000">
              <w:rPr>
                <w:color w:val="1a2e3b"/>
                <w:rtl w:val="0"/>
              </w:rPr>
              <w:t xml:space="preserve">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Suivi des constantes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✅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Assistant IA symptômes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✅ 3 consultations /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✅ Illimité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Réservation RDV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✅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✅ Prioritaire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Téléconsultation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0" w:before="0" w:line="240" w:lineRule="auto"/>
              <w:rPr>
                <w:color w:val="1a2e3b"/>
              </w:rPr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✅ 1 consultation offerte/mois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Espace Famille Partagé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✅ Jusqu’à 3 profils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before="0" w:lineRule="auto"/>
        <w:rPr/>
      </w:pPr>
      <w:bookmarkStart w:colFirst="0" w:colLast="0" w:name="_s0hqm69gdxt" w:id="12"/>
      <w:bookmarkEnd w:id="12"/>
      <w:r w:rsidDel="00000000" w:rsidR="00000000" w:rsidRPr="00000000">
        <w:rPr>
          <w:rtl w:val="0"/>
        </w:rPr>
        <w:t xml:space="preserve">Sources de revenus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Revenus directs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Abonnement Premium mensuel : 19,99 €/mois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Objectif : 20% de conversion freemium → premium</w:t>
            </w:r>
          </w:p>
        </w:tc>
        <w:tc>
          <w:tcPr>
            <w:shd w:fill="f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Revenus complémentaires</w:t>
            </w:r>
          </w:p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Commission téléconsultation : ~10-15% par consultation (revenue An 2+)</w:t>
            </w:r>
          </w:p>
          <w:p w:rsidR="00000000" w:rsidDel="00000000" w:rsidP="00000000" w:rsidRDefault="00000000" w:rsidRPr="00000000" w14:paraId="000000A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Partenariat B2B mutuelles/employeurs (à développer à partir de l’An 2)</w:t>
            </w:r>
          </w:p>
          <w:p w:rsidR="00000000" w:rsidDel="00000000" w:rsidP="00000000" w:rsidRDefault="00000000" w:rsidRPr="00000000" w14:paraId="000000A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Donnée anonymisées agrégées (An 3+)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aq46n819iheq" w:id="13"/>
      <w:bookmarkEnd w:id="13"/>
      <w:r w:rsidDel="00000000" w:rsidR="00000000" w:rsidRPr="00000000">
        <w:rPr>
          <w:rtl w:val="0"/>
        </w:rPr>
        <w:t xml:space="preserve"> Stratégie de Lancement &amp; Croissance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80" w:before="0" w:line="240" w:lineRule="auto"/>
              <w:rPr>
                <w:rFonts w:ascii="Arial" w:cs="Arial" w:eastAsia="Arial" w:hAnsi="Arial"/>
                <w:b w:val="1"/>
                <w:bCs w:val="1"/>
                <w:color w:val="1a6b8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Phase 1 – An 1 : Traction (0 → 500 users)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Finalisation MVP + publication stores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Bêta fermée 50 -100 testeurs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SEO et réseaux sociaux organiques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Partenariats pharmacies locales (3-5)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Micro-influenceurs santé (1-2)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Objectif : valider le product-mark et fit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80" w:before="0" w:line="240" w:lineRule="auto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Phase 2 – An 2 : Croissance (500 → 5K users)</w:t>
            </w:r>
          </w:p>
          <w:p w:rsidR="00000000" w:rsidDel="00000000" w:rsidP="00000000" w:rsidRDefault="00000000" w:rsidRPr="00000000" w14:paraId="000000B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Campagnes Meta Ads ciblées (budget modéré)</w:t>
            </w:r>
          </w:p>
          <w:p w:rsidR="00000000" w:rsidDel="00000000" w:rsidP="00000000" w:rsidRDefault="00000000" w:rsidRPr="00000000" w14:paraId="000000B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Partenariats associations patients chroniques </w:t>
            </w:r>
          </w:p>
          <w:p w:rsidR="00000000" w:rsidDel="00000000" w:rsidP="00000000" w:rsidRDefault="00000000" w:rsidRPr="00000000" w14:paraId="000000B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Lancement version famille/aidants </w:t>
            </w:r>
          </w:p>
          <w:p w:rsidR="00000000" w:rsidDel="00000000" w:rsidP="00000000" w:rsidRDefault="00000000" w:rsidRPr="00000000" w14:paraId="000000B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Premiers partenariats mutuelles</w:t>
            </w:r>
          </w:p>
          <w:p w:rsidR="00000000" w:rsidDel="00000000" w:rsidP="00000000" w:rsidRDefault="00000000" w:rsidRPr="00000000" w14:paraId="000000B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Objectif : atteindre la viabilité économique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380.390625" w:hRule="atLeast"/>
          <w:tblHeader w:val="0"/>
        </w:trPr>
        <w:tc>
          <w:tcPr>
            <w:shd w:fill="ea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80" w:before="0" w:line="240" w:lineRule="auto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Phase 3 – An 3 : Accélération (5K → 20K users)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Développement offre B2B (mutuelles, employeurs, SSIAD)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Internationalisation possible 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Levée de fonds Série A si croissance confirmée</w:t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3"/>
              </w:numPr>
              <w:spacing w:after="0"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Intégration avec Mon Espace Santé (DMP français)</w:t>
            </w:r>
          </w:p>
        </w:tc>
      </w:tr>
    </w:tbl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tmrf9v4tuu6s" w:id="14"/>
      <w:bookmarkEnd w:id="14"/>
      <w:r w:rsidDel="00000000" w:rsidR="00000000" w:rsidRPr="00000000">
        <w:rPr>
          <w:rtl w:val="0"/>
        </w:rPr>
        <w:t xml:space="preserve">Projections Financières (3 ans)</w:t>
      </w:r>
    </w:p>
    <w:p w:rsidR="00000000" w:rsidDel="00000000" w:rsidP="00000000" w:rsidRDefault="00000000" w:rsidRPr="00000000" w14:paraId="000000C5">
      <w:pPr>
        <w:ind w:left="0" w:firstLine="0"/>
        <w:rPr/>
      </w:pPr>
      <w:r w:rsidDel="00000000" w:rsidR="00000000" w:rsidRPr="00000000">
        <w:rPr>
          <w:rtl w:val="0"/>
        </w:rPr>
        <w:t xml:space="preserve">Hypothèses : taux de conversion freemium → premium de 20%, abonnements mensuel moyen de 20€, Commission téléconsultation de 12%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Layout w:type="fixed"/>
        <w:tblLook w:val="0600"/>
      </w:tblPr>
      <w:tblGrid>
        <w:gridCol w:w="2704.760751059964"/>
        <w:gridCol w:w="2039.418534221684"/>
        <w:gridCol w:w="2039.418534221684"/>
        <w:gridCol w:w="2241.913991520291"/>
        <w:tblGridChange w:id="0">
          <w:tblGrid>
            <w:gridCol w:w="2704.760751059964"/>
            <w:gridCol w:w="2039.418534221684"/>
            <w:gridCol w:w="2039.418534221684"/>
            <w:gridCol w:w="2241.913991520291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1a6b8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Indicateur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1a6b8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An 1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1a6b8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An 2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1a6b8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sz w:val="28"/>
                <w:szCs w:val="28"/>
                <w:rtl w:val="0"/>
              </w:rPr>
              <w:t xml:space="preserve">An 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Utilisateurs actifs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5 000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20 000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dont abonnés premium (15%)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750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3 000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Tarif abonnement mensuel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19,99 €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19,99 €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19,99 €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Revenus abonnements (M€)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~0,004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~0,045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~0,28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Revenues commissions téléconsultation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~0,001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~0,01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~0,06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e8f4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Revenus totaux estimés (M€)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e8f4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~0,005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e8f4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~0,055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e8f4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~0,34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Charges opérationnelles (M€)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~0,04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~0,08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~0,18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ef9e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net estimé (M€)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ef9e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40" w:lineRule="auto"/>
              <w:jc w:val="center"/>
              <w:rPr>
                <w:b w:val="1"/>
                <w:bCs w:val="1"/>
                <w:color w:val="c0392b"/>
              </w:rPr>
            </w:pPr>
            <w:r w:rsidDel="00000000" w:rsidR="00000000" w:rsidRPr="00000000">
              <w:rPr>
                <w:b w:val="1"/>
                <w:bCs w:val="1"/>
                <w:color w:val="c0392b"/>
                <w:rtl w:val="0"/>
              </w:rPr>
              <w:t xml:space="preserve">– 0,035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ef9e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40" w:lineRule="auto"/>
              <w:jc w:val="center"/>
              <w:rPr>
                <w:b w:val="1"/>
                <w:bCs w:val="1"/>
                <w:color w:val="c0392b"/>
              </w:rPr>
            </w:pPr>
            <w:r w:rsidDel="00000000" w:rsidR="00000000" w:rsidRPr="00000000">
              <w:rPr>
                <w:b w:val="1"/>
                <w:bCs w:val="1"/>
                <w:color w:val="c0392b"/>
                <w:rtl w:val="0"/>
              </w:rPr>
              <w:t xml:space="preserve">– 0,025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ef9e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40" w:lineRule="auto"/>
              <w:jc w:val="center"/>
              <w:rPr>
                <w:b w:val="1"/>
                <w:bCs w:val="1"/>
                <w:color w:val="2d9e6b"/>
              </w:rPr>
            </w:pPr>
            <w:r w:rsidDel="00000000" w:rsidR="00000000" w:rsidRPr="00000000">
              <w:rPr>
                <w:b w:val="1"/>
                <w:bCs w:val="1"/>
                <w:color w:val="2d9e6b"/>
                <w:rtl w:val="0"/>
              </w:rPr>
              <w:t xml:space="preserve">+0,16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1253.5937499999998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color w:val="e8813a"/>
                <w:rtl w:val="0"/>
              </w:rPr>
              <w:t xml:space="preserve">⚠️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8813a"/>
                <w:sz w:val="22"/>
                <w:szCs w:val="22"/>
                <w:rtl w:val="0"/>
              </w:rPr>
              <w:t xml:space="preserve">Ces projections sont indicatives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Elles sont basées sur des hypothèses de marché conservatrices. Elles seront</w:t>
            </w:r>
          </w:p>
          <w:p w:rsidR="00000000" w:rsidDel="00000000" w:rsidP="00000000" w:rsidRDefault="00000000" w:rsidRPr="00000000" w14:paraId="000000E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affinées après les résultats de la bêta et la validation du product-market fit.</w:t>
            </w:r>
          </w:p>
          <w:p w:rsidR="00000000" w:rsidDel="00000000" w:rsidP="00000000" w:rsidRDefault="00000000" w:rsidRPr="00000000" w14:paraId="000000E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point d'équilibre (break-even) est estimé à la fin de l'An 3.</w:t>
            </w:r>
          </w:p>
        </w:tc>
      </w:tr>
    </w:tbl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jzftxqgffoin" w:id="15"/>
      <w:bookmarkEnd w:id="15"/>
      <w:r w:rsidDel="00000000" w:rsidR="00000000" w:rsidRPr="00000000">
        <w:rPr>
          <w:rtl w:val="0"/>
        </w:rPr>
        <w:t xml:space="preserve">Structure de coûts estimée (An 1)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80" w:before="0" w:line="240" w:lineRule="auto"/>
              <w:rPr>
                <w:rFonts w:ascii="Arial" w:cs="Arial" w:eastAsia="Arial" w:hAnsi="Arial"/>
                <w:b w:val="1"/>
                <w:bCs w:val="1"/>
                <w:color w:val="1a6b8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Charges fixes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Hébergement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cloud (HDS certifié) : ~3 600 €/an</w:t>
            </w:r>
          </w:p>
          <w:p w:rsidR="00000000" w:rsidDel="00000000" w:rsidP="00000000" w:rsidRDefault="00000000" w:rsidRPr="00000000" w14:paraId="000000F3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Maintenance technique / bugs : ~5000 €/an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Outils SaaS (marketing, email, analytics) : ~1 200 €/an</w:t>
            </w:r>
          </w:p>
          <w:p w:rsidR="00000000" w:rsidDel="00000000" w:rsidP="00000000" w:rsidRDefault="00000000" w:rsidRPr="00000000" w14:paraId="000000F5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Frais légaux et conformité : ~3 000 €/an</w:t>
            </w:r>
          </w:p>
          <w:p w:rsidR="00000000" w:rsidDel="00000000" w:rsidP="00000000" w:rsidRDefault="00000000" w:rsidRPr="00000000" w14:paraId="000000F6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Sous-total fixe : ~12 800 €/an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80" w:before="0" w:line="240" w:lineRule="auto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Charges variables &amp; croissance </w:t>
            </w:r>
          </w:p>
          <w:p w:rsidR="00000000" w:rsidDel="00000000" w:rsidP="00000000" w:rsidRDefault="00000000" w:rsidRPr="00000000" w14:paraId="000000F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Acquisition utilisateurs (Ads + influenceurs) : ~8 000 €</w:t>
            </w:r>
          </w:p>
          <w:p w:rsidR="00000000" w:rsidDel="00000000" w:rsidP="00000000" w:rsidRDefault="00000000" w:rsidRPr="00000000" w14:paraId="000000F9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Développement nouvelles fonctionnalités : ~10 000 €</w:t>
            </w:r>
          </w:p>
          <w:p w:rsidR="00000000" w:rsidDel="00000000" w:rsidP="00000000" w:rsidRDefault="00000000" w:rsidRPr="00000000" w14:paraId="000000F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Communication &amp; contenu : ~3 000 €</w:t>
            </w:r>
          </w:p>
          <w:p w:rsidR="00000000" w:rsidDel="00000000" w:rsidP="00000000" w:rsidRDefault="00000000" w:rsidRPr="00000000" w14:paraId="000000FB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Divers &amp; imprévus (10%) : ~3 000 €</w:t>
            </w:r>
          </w:p>
          <w:p w:rsidR="00000000" w:rsidDel="00000000" w:rsidP="00000000" w:rsidRDefault="00000000" w:rsidRPr="00000000" w14:paraId="000000FC">
            <w:pPr>
              <w:spacing w:after="0" w:before="0" w:line="2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Sous-total variable : ~24 000 €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ea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80" w:before="0" w:line="240" w:lineRule="auto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Total charges An 1 estimé : ~37 000 €</w:t>
            </w:r>
          </w:p>
          <w:p w:rsidR="00000000" w:rsidDel="00000000" w:rsidP="00000000" w:rsidRDefault="00000000" w:rsidRPr="00000000" w14:paraId="000000F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Compatible avec un besoin de financement initial de &lt; 50 000 €, qui inclut une réserve</w:t>
            </w:r>
          </w:p>
          <w:p w:rsidR="00000000" w:rsidDel="00000000" w:rsidP="00000000" w:rsidRDefault="00000000" w:rsidRPr="00000000" w14:paraId="00000100">
            <w:pPr>
              <w:spacing w:after="0" w:before="0" w:line="240" w:lineRule="auto"/>
              <w:rPr>
                <w:b w:val="1"/>
                <w:bCs w:val="1"/>
                <w:color w:val="1f3a5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de trésorerie de ~13 000 € pour absorber les aléas des premiers mois.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b4nd4ad36wu" w:id="16"/>
      <w:bookmarkEnd w:id="16"/>
      <w:r w:rsidDel="00000000" w:rsidR="00000000" w:rsidRPr="00000000">
        <w:rPr>
          <w:rtl w:val="0"/>
        </w:rPr>
        <w:t xml:space="preserve"> Besoins de financement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16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ea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80" w:before="0" w:lineRule="auto"/>
              <w:rPr>
                <w:rFonts w:ascii="Arial" w:cs="Arial" w:eastAsia="Arial" w:hAnsi="Arial"/>
                <w:b w:val="1"/>
                <w:bCs w:val="1"/>
                <w:color w:val="1a6b8a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Besoin total initial : 45 000 €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Pour couvrir les 12 premiers mois d’exploitation et atteindre les 500 premiers utilisateurs actifs</w:t>
              <w:tab/>
              <w:tab/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Layout w:type="fixed"/>
        <w:tblLook w:val="0600"/>
      </w:tblPr>
      <w:tblGrid>
        <w:gridCol w:w="4880.996787401575"/>
        <w:gridCol w:w="2065.0371023622047"/>
        <w:gridCol w:w="2079.477921259843"/>
        <w:tblGridChange w:id="0">
          <w:tblGrid>
            <w:gridCol w:w="4880.996787401575"/>
            <w:gridCol w:w="2065.0371023622047"/>
            <w:gridCol w:w="2079.477921259843"/>
          </w:tblGrid>
        </w:tblGridChange>
      </w:tblGrid>
      <w:tr>
        <w:trPr>
          <w:cantSplit w:val="0"/>
          <w:trHeight w:val="616.3636363636364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1a6b8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Poste de dépense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1a6b8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Montant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1a6b8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Priorité</w:t>
            </w:r>
          </w:p>
        </w:tc>
      </w:tr>
      <w:tr>
        <w:trPr>
          <w:cantSplit w:val="0"/>
          <w:trHeight w:val="616.3636363636364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Finalisation MVP + tests utilisateurs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12 000 €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</w:tr>
      <w:tr>
        <w:trPr>
          <w:cantSplit w:val="0"/>
          <w:trHeight w:val="616.3636363636364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Hébergement HDS + sécurité (An 1)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3 600 €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</w:tr>
      <w:tr>
        <w:trPr>
          <w:cantSplit w:val="0"/>
          <w:trHeight w:val="616.3636363636364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Conformité légale (RGPD, CGU, mentions)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3 000 €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🔴 Critique</w:t>
            </w:r>
          </w:p>
        </w:tc>
      </w:tr>
      <w:tr>
        <w:trPr>
          <w:cantSplit w:val="0"/>
          <w:trHeight w:val="616.3636363636364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Site web + landing page + ASO</w:t>
              <w:tab/>
              <w:tab/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2 500 €</w:t>
              <w:tab/>
              <w:tab/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Élevée</w:t>
              <w:tab/>
            </w:r>
          </w:p>
        </w:tc>
      </w:tr>
      <w:tr>
        <w:trPr>
          <w:cantSplit w:val="0"/>
          <w:trHeight w:val="616.3636363636364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lancement (Ads + influenceurs)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8 000 €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Élevée</w:t>
            </w:r>
          </w:p>
        </w:tc>
      </w:tr>
      <w:tr>
        <w:trPr>
          <w:cantSplit w:val="0"/>
          <w:trHeight w:val="616.3636363636364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Création de contenu &amp; branding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3 000 €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Moyenne</w:t>
            </w:r>
          </w:p>
        </w:tc>
      </w:tr>
      <w:tr>
        <w:trPr>
          <w:cantSplit w:val="0"/>
          <w:trHeight w:val="616.3636363636364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Outils SaaS &amp; abonnements (An 1)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1 200 €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Moyenne</w:t>
            </w:r>
          </w:p>
        </w:tc>
      </w:tr>
      <w:tr>
        <w:trPr>
          <w:cantSplit w:val="0"/>
          <w:trHeight w:val="616.3636363636364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Développement fonctionnalités prioritaires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8 700 €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🟠 Élevée</w:t>
            </w:r>
          </w:p>
        </w:tc>
      </w:tr>
      <w:tr>
        <w:trPr>
          <w:cantSplit w:val="0"/>
          <w:trHeight w:val="616.3636363636364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Réserve de trésorerie (imprévus)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3 000 €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🟡 Prudentielle</w:t>
            </w:r>
          </w:p>
        </w:tc>
      </w:tr>
      <w:tr>
        <w:trPr>
          <w:cantSplit w:val="0"/>
          <w:trHeight w:val="616.3636363636364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ea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ea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6b8a"/>
                <w:sz w:val="20"/>
                <w:szCs w:val="20"/>
                <w:rtl w:val="0"/>
              </w:rPr>
              <w:t xml:space="preserve">45 000 €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ea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before="0" w:lineRule="auto"/>
        <w:rPr/>
      </w:pPr>
      <w:bookmarkStart w:colFirst="0" w:colLast="0" w:name="_jqvurple496r" w:id="17"/>
      <w:bookmarkEnd w:id="17"/>
      <w:r w:rsidDel="00000000" w:rsidR="00000000" w:rsidRPr="00000000">
        <w:rPr>
          <w:rtl w:val="0"/>
        </w:rPr>
        <w:t xml:space="preserve">Sources de financement envisageables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Fonds propres / love money : apport initial des fondateurs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BPI France — Aide à la création / Prêt d'Amorçage Numérique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Subventions e-santé : appels à projets régionaux, France 2030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Concours de startups santé (ex : Startup Weekend Santé, Bpifrance Inno Génération)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Crowdfunding </w:t>
        <w:tab/>
        <w:t xml:space="preserve">investissement (ex : Sowefund, WiSEED) — An 2</w:t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q2ya2993u2j9" w:id="18"/>
      <w:bookmarkEnd w:id="18"/>
      <w:r w:rsidDel="00000000" w:rsidR="00000000" w:rsidRPr="00000000">
        <w:rPr>
          <w:rtl w:val="0"/>
        </w:rPr>
        <w:t xml:space="preserve"> Analyse SWOT</w:t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</w:r>
    </w:p>
    <w:tbl>
      <w:tblPr>
        <w:tblStyle w:val="Table18"/>
        <w:tblW w:w="9025.511811023624" w:type="dxa"/>
        <w:jc w:val="left"/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04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e8f4f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80" w:before="0" w:lineRule="auto"/>
              <w:rPr>
                <w:b w:val="1"/>
                <w:bCs w:val="1"/>
                <w:color w:val="2d9e6b"/>
                <w:sz w:val="28"/>
                <w:szCs w:val="28"/>
              </w:rPr>
            </w:pPr>
            <w:r w:rsidDel="00000000" w:rsidR="00000000" w:rsidRPr="00000000">
              <w:rPr>
                <w:color w:val="2d9e6b"/>
                <w:rtl w:val="0"/>
              </w:rPr>
              <w:t xml:space="preserve">💪 </w:t>
            </w:r>
            <w:r w:rsidDel="00000000" w:rsidR="00000000" w:rsidRPr="00000000">
              <w:rPr>
                <w:b w:val="1"/>
                <w:bCs w:val="1"/>
                <w:color w:val="2d9e6b"/>
                <w:sz w:val="28"/>
                <w:szCs w:val="28"/>
                <w:rtl w:val="0"/>
              </w:rPr>
              <w:t xml:space="preserve">Forces</w:t>
            </w:r>
          </w:p>
          <w:p w:rsidR="00000000" w:rsidDel="00000000" w:rsidP="00000000" w:rsidRDefault="00000000" w:rsidRPr="00000000" w14:paraId="0000013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Offre tout-en-un unique sur le marché</w:t>
            </w:r>
          </w:p>
          <w:p w:rsidR="00000000" w:rsidDel="00000000" w:rsidP="00000000" w:rsidRDefault="00000000" w:rsidRPr="00000000" w14:paraId="000001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IA intégrée dès le lancement</w:t>
            </w:r>
          </w:p>
          <w:p w:rsidR="00000000" w:rsidDel="00000000" w:rsidP="00000000" w:rsidRDefault="00000000" w:rsidRPr="00000000" w14:paraId="000001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Forte demande patients chroniques</w:t>
            </w:r>
          </w:p>
          <w:p w:rsidR="00000000" w:rsidDel="00000000" w:rsidP="00000000" w:rsidRDefault="00000000" w:rsidRPr="00000000" w14:paraId="000001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Modèle </w:t>
              <w:tab/>
              <w:t xml:space="preserve">freemium accessible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ef9e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80" w:before="0" w:lineRule="auto"/>
              <w:rPr>
                <w:b w:val="1"/>
                <w:bCs w:val="1"/>
                <w:color w:val="e8813a"/>
                <w:sz w:val="28"/>
                <w:szCs w:val="28"/>
              </w:rPr>
            </w:pPr>
            <w:r w:rsidDel="00000000" w:rsidR="00000000" w:rsidRPr="00000000">
              <w:rPr>
                <w:color w:val="e8813a"/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bCs w:val="1"/>
                <w:color w:val="e8813a"/>
                <w:sz w:val="28"/>
                <w:szCs w:val="28"/>
                <w:rtl w:val="0"/>
              </w:rPr>
              <w:t xml:space="preserve">Faiblesses</w:t>
            </w:r>
          </w:p>
          <w:p w:rsidR="00000000" w:rsidDel="00000000" w:rsidP="00000000" w:rsidRDefault="00000000" w:rsidRPr="00000000" w14:paraId="000001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Startup </w:t>
              <w:tab/>
              <w:t xml:space="preserve">sans historique ni notoriété</w:t>
            </w:r>
          </w:p>
          <w:p w:rsidR="00000000" w:rsidDel="00000000" w:rsidP="00000000" w:rsidRDefault="00000000" w:rsidRPr="00000000" w14:paraId="000001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 non finalisé, sans retours terrain</w:t>
            </w:r>
          </w:p>
          <w:p w:rsidR="00000000" w:rsidDel="00000000" w:rsidP="00000000" w:rsidRDefault="00000000" w:rsidRPr="00000000" w14:paraId="000001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Ressources financières limitées (&lt; 50K€)</w:t>
            </w:r>
          </w:p>
          <w:p w:rsidR="00000000" w:rsidDel="00000000" w:rsidP="00000000" w:rsidRDefault="00000000" w:rsidRPr="00000000" w14:paraId="000001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Dépendance à la certification HDS</w:t>
            </w:r>
          </w:p>
        </w:tc>
      </w:tr>
      <w:tr>
        <w:trPr>
          <w:cantSplit w:val="0"/>
          <w:trHeight w:val="204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eaf6f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80" w:before="0" w:lineRule="auto"/>
              <w:rPr>
                <w:b w:val="1"/>
                <w:bCs w:val="1"/>
                <w:color w:val="1a6b8a"/>
                <w:sz w:val="28"/>
                <w:szCs w:val="28"/>
              </w:rPr>
            </w:pPr>
            <w:r w:rsidDel="00000000" w:rsidR="00000000" w:rsidRPr="00000000">
              <w:rPr>
                <w:color w:val="1a6b8a"/>
                <w:rtl w:val="0"/>
              </w:rPr>
              <w:t xml:space="preserve">🚀 </w:t>
            </w:r>
            <w:r w:rsidDel="00000000" w:rsidR="00000000" w:rsidRPr="00000000">
              <w:rPr>
                <w:b w:val="1"/>
                <w:bCs w:val="1"/>
                <w:color w:val="1a6b8a"/>
                <w:sz w:val="28"/>
                <w:szCs w:val="28"/>
                <w:rtl w:val="0"/>
              </w:rPr>
              <w:t xml:space="preserve">Opportunités</w:t>
            </w:r>
          </w:p>
          <w:p w:rsidR="00000000" w:rsidDel="00000000" w:rsidP="00000000" w:rsidRDefault="00000000" w:rsidRPr="00000000" w14:paraId="000001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12M patients chroniques en France</w:t>
            </w:r>
          </w:p>
          <w:p w:rsidR="00000000" w:rsidDel="00000000" w:rsidP="00000000" w:rsidRDefault="00000000" w:rsidRPr="00000000" w14:paraId="0000014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Téléconsultation en forte croissance</w:t>
            </w:r>
          </w:p>
          <w:p w:rsidR="00000000" w:rsidDel="00000000" w:rsidP="00000000" w:rsidRDefault="00000000" w:rsidRPr="00000000" w14:paraId="000001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Soutiens publics (BPI, aides e-santé)</w:t>
            </w:r>
          </w:p>
          <w:p w:rsidR="00000000" w:rsidDel="00000000" w:rsidP="00000000" w:rsidRDefault="00000000" w:rsidRPr="00000000" w14:paraId="0000014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Partenariats mutuelles/pharmacies</w:t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deded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80" w:before="0" w:lineRule="auto"/>
              <w:rPr>
                <w:b w:val="1"/>
                <w:bCs w:val="1"/>
                <w:color w:val="c0392b"/>
                <w:sz w:val="28"/>
                <w:szCs w:val="28"/>
              </w:rPr>
            </w:pPr>
            <w:r w:rsidDel="00000000" w:rsidR="00000000" w:rsidRPr="00000000">
              <w:rPr>
                <w:color w:val="c0392b"/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color w:val="c0392b"/>
                <w:sz w:val="28"/>
                <w:szCs w:val="28"/>
                <w:rtl w:val="0"/>
              </w:rPr>
              <w:t xml:space="preserve">Menaces</w:t>
            </w:r>
          </w:p>
          <w:p w:rsidR="00000000" w:rsidDel="00000000" w:rsidP="00000000" w:rsidRDefault="00000000" w:rsidRPr="00000000" w14:paraId="0000014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Acteurs établis (Doctolib, Withings)</w:t>
            </w:r>
          </w:p>
          <w:p w:rsidR="00000000" w:rsidDel="00000000" w:rsidP="00000000" w:rsidRDefault="00000000" w:rsidRPr="00000000" w14:paraId="00000145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Réglementation santé numérique stricte</w:t>
            </w:r>
          </w:p>
          <w:p w:rsidR="00000000" w:rsidDel="00000000" w:rsidP="00000000" w:rsidRDefault="00000000" w:rsidRPr="00000000" w14:paraId="0000014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Confiance utilisateur à construire</w:t>
            </w:r>
          </w:p>
          <w:p w:rsidR="00000000" w:rsidDel="00000000" w:rsidP="00000000" w:rsidRDefault="00000000" w:rsidRPr="00000000" w14:paraId="000001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Dépendance aux stores (Apple/Google)</w:t>
            </w:r>
          </w:p>
        </w:tc>
      </w:tr>
    </w:tbl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uxvawqcdnqrg" w:id="19"/>
      <w:bookmarkEnd w:id="19"/>
      <w:r w:rsidDel="00000000" w:rsidR="00000000" w:rsidRPr="00000000">
        <w:rPr>
          <w:rtl w:val="0"/>
        </w:rPr>
        <w:t xml:space="preserve">Équipe &amp; prochaines étapes</w:t>
      </w:r>
    </w:p>
    <w:p w:rsidR="00000000" w:rsidDel="00000000" w:rsidP="00000000" w:rsidRDefault="00000000" w:rsidRPr="00000000" w14:paraId="0000014B">
      <w:pPr>
        <w:pStyle w:val="Heading2"/>
        <w:rPr>
          <w:sz w:val="32"/>
          <w:szCs w:val="32"/>
        </w:rPr>
      </w:pPr>
      <w:bookmarkStart w:colFirst="0" w:colLast="0" w:name="_jucy0qc7nkii" w:id="20"/>
      <w:bookmarkEnd w:id="20"/>
      <w:r w:rsidDel="00000000" w:rsidR="00000000" w:rsidRPr="00000000">
        <w:rPr>
          <w:rtl w:val="0"/>
        </w:rPr>
        <w:t xml:space="preserve">Compétence clés nécessaires</w:t>
      </w:r>
      <w:r w:rsidDel="00000000" w:rsidR="00000000" w:rsidRPr="00000000">
        <w:rPr>
          <w:rtl w:val="0"/>
        </w:rPr>
      </w:r>
    </w:p>
    <w:tbl>
      <w:tblPr>
        <w:tblStyle w:val="Table1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rHeight w:val="1346.640625" w:hRule="atLeast"/>
          <w:tblHeader w:val="0"/>
        </w:trPr>
        <w:tc>
          <w:tcPr>
            <w:shd w:fill="eaf6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Présentes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Développement mobile (iOS/Android)</w:t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Conception UX/UI santé</w:t>
            </w:r>
          </w:p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Vison produit</w:t>
            </w:r>
          </w:p>
        </w:tc>
        <w:tc>
          <w:tcPr>
            <w:shd w:fill="f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8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3a5f"/>
                <w:sz w:val="28"/>
                <w:szCs w:val="28"/>
                <w:rtl w:val="0"/>
              </w:rPr>
              <w:t xml:space="preserve">L’opportunité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Expertise réglementaire santé numérique</w:t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Growth marketing &amp; acquisition</w:t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Partenariats commerciaux (B2B)</w:t>
            </w:r>
          </w:p>
        </w:tc>
      </w:tr>
    </w:tbl>
    <w:p w:rsidR="00000000" w:rsidDel="00000000" w:rsidP="00000000" w:rsidRDefault="00000000" w:rsidRPr="00000000" w14:paraId="00000154">
      <w:pPr>
        <w:pStyle w:val="Heading2"/>
        <w:spacing w:before="60" w:line="360" w:lineRule="auto"/>
        <w:jc w:val="both"/>
        <w:rPr>
          <w:sz w:val="12"/>
          <w:szCs w:val="12"/>
        </w:rPr>
      </w:pPr>
      <w:bookmarkStart w:colFirst="0" w:colLast="0" w:name="_exwbjrgixgi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spacing w:before="60" w:line="360" w:lineRule="auto"/>
        <w:jc w:val="both"/>
        <w:rPr/>
      </w:pPr>
      <w:bookmarkStart w:colFirst="0" w:colLast="0" w:name="_hidttx9uzd2" w:id="22"/>
      <w:bookmarkEnd w:id="22"/>
      <w:r w:rsidDel="00000000" w:rsidR="00000000" w:rsidRPr="00000000">
        <w:rPr>
          <w:rtl w:val="0"/>
        </w:rPr>
        <w:t xml:space="preserve">Prochaines étapes prioritaires </w:t>
      </w:r>
    </w:p>
    <w:tbl>
      <w:tblPr>
        <w:tblStyle w:val="Table20"/>
        <w:tblW w:w="9025.511811023624" w:type="dxa"/>
        <w:jc w:val="left"/>
        <w:tblLayout w:type="fixed"/>
        <w:tblLook w:val="0600"/>
      </w:tblPr>
      <w:tblGrid>
        <w:gridCol w:w="1241.9104251968506"/>
        <w:gridCol w:w="5660.801007874016"/>
        <w:gridCol w:w="2122.800377952756"/>
        <w:tblGridChange w:id="0">
          <w:tblGrid>
            <w:gridCol w:w="1241.9104251968506"/>
            <w:gridCol w:w="5660.801007874016"/>
            <w:gridCol w:w="2122.80037795275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1a6b8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Horizon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1a6b8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1a6b8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1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Finaliser le MVP et le soumettre aux stores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1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Lancer la liste d'attente et recruter les bêta-testeurs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2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Obtenir </w:t>
              <w:tab/>
              <w:t xml:space="preserve">un avis juridique sur la conformité HDS/RGPD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🔴 </w:t>
            </w: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Critique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2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Déposer les dossiers de financement BPI / subventions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🟠 </w:t>
            </w: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Élevée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3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Publier l'app et lancer la première campagne d'acquisition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🟠 </w:t>
            </w: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Élevée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3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Signer 3 partenariats pharmacies pour la 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5f7f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🟡 </w:t>
            </w: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Moyenne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6 mois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Atteindre 500 utilisateurs actifs et mesurer le NPS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color w:val="1a2e3b"/>
                <w:rtl w:val="0"/>
              </w:rPr>
              <w:t xml:space="preserve">🟠 </w:t>
            </w:r>
            <w:r w:rsidDel="00000000" w:rsidR="00000000" w:rsidRPr="00000000">
              <w:rPr>
                <w:rFonts w:ascii="Arial" w:cs="Arial" w:eastAsia="Arial" w:hAnsi="Arial"/>
                <w:color w:val="1a2e3b"/>
                <w:sz w:val="20"/>
                <w:szCs w:val="20"/>
                <w:rtl w:val="0"/>
              </w:rPr>
              <w:t xml:space="preserve">Élevée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>
        <w:spacing w:after="20" w:before="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2" w:sz="8" w:val="single"/>
      </w:pBdr>
      <w:spacing w:after="120" w:before="400" w:lineRule="auto"/>
      <w:ind w:left="720" w:hanging="360"/>
    </w:pPr>
    <w:rPr>
      <w:b w:val="1"/>
      <w:b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