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idUsuario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emaUsuario varchar(40)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nacUsuario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edadUsuario</w:t>
      </w:r>
      <w:r w:rsidDel="00000000" w:rsidR="00000000" w:rsidRPr="00000000">
        <w:rPr>
          <w:rtl w:val="0"/>
        </w:rPr>
        <w:t xml:space="preserve"> int(3)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pasUsuario</w:t>
      </w:r>
      <w:r w:rsidDel="00000000" w:rsidR="00000000" w:rsidRPr="00000000">
        <w:rPr>
          <w:rtl w:val="0"/>
        </w:rPr>
        <w:t xml:space="preserve">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genUsuario</w:t>
      </w:r>
      <w:r w:rsidDel="00000000" w:rsidR="00000000" w:rsidRPr="00000000">
        <w:rPr>
          <w:rtl w:val="0"/>
        </w:rPr>
        <w:t xml:space="preserve"> varchar(10) not null),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tipDocumento</w:t>
      </w:r>
      <w:r w:rsidDel="00000000" w:rsidR="00000000" w:rsidRPr="00000000">
        <w:rPr>
          <w:rtl w:val="0"/>
        </w:rPr>
        <w:t xml:space="preserve"> varchar(25) not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docUsuario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ciuUsuario varchar(20)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domicilio varchar(40)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idCliente int auto_increment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tipCliente varchar(10)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planCliente varchar(10)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fkIdUsuario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nomCliente varchar(20)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apeCliente varchar(20)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foreign key(fkIdusuario) references usuario(idusuario));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ENTRENADOR(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idEntrenador int auto_increment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espEntrenador varchar(40)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expEntrenador float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bioEntrenador varchar(200)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pagEntrenador varchar(20)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calEntrenador float default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nomEntrenador varchar(20)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apeEntrenador varchar(20)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fkIdUsuario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key(fkIdusuario) references usuario(idusuario));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SUSCRIPCION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idSuscrip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fkIdCliente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fkIdEntrenador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iniSuscrip date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finSuscrip date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estSuscrip varchar(15)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foreign key(fkidcliente) references cliente(idcliente),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foreign key(fkidentrenador) references entrenador(</w:t>
      </w:r>
      <w:r w:rsidDel="00000000" w:rsidR="00000000" w:rsidRPr="00000000">
        <w:rPr>
          <w:rtl w:val="0"/>
        </w:rPr>
        <w:t xml:space="preserve">identrenador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PAGOS(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idPago int auto_increment not null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valPago int(8)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fecPago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estPago varchar(15)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metPago varchar(20)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facPago int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fkIdSuscrip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key(fkIdsuscrip) references suscripcion(idsuscrip));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CERTIFICADO(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idCertificado int auto_increment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fkIdEntrenador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nomCertificado varchar(40)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instCertificado varchar(40)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emiCertificado 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venCertificado date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ubiCertificado text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verCertificado varchar(20)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recCertificado varchar(30)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foreign key(fkidentrenador) references entrenador(</w:t>
      </w:r>
      <w:r w:rsidDel="00000000" w:rsidR="00000000" w:rsidRPr="00000000">
        <w:rPr>
          <w:rtl w:val="0"/>
        </w:rPr>
        <w:t xml:space="preserve">identrenador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DIAGNOSTICO(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idDiag int auto_increment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fkIdCliente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estCliente float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pesCliente float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fecDiag date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imcCliente float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objCliente varchar(15)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conMedCliente varchar(90)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actCliente varchar(15)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fisCliente varchar(15)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medCliente varchar(90)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carCliente int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resCliente float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cinCliente float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braCliente float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pieCliente float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hidCliente float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supCliente varchar(60)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freDiag varchar(15)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proDiag date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disCliente varchar(40)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ubiCliente varchar(15)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fkIdRutina int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foreign key(fkidcliente) references cliente(idcliente),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foreign key(fkidrutina) references rutina(idrutina));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create table EJERCICIO(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idEjercicio int auto_increment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nomEjercicio varchar(20)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descEjercicio varchar(90) not null);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VIDEO(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idVideo int auto_increment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urlVideo text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tamVideo float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segVideo int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fecVideo date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fkIdCliente int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fkIdEntrenador int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fkIdEjercicio int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foreign key(fkidcliente) references cliente(idcliente),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foreign key(fkidentrenador) references entrenador(</w:t>
      </w:r>
      <w:r w:rsidDel="00000000" w:rsidR="00000000" w:rsidRPr="00000000">
        <w:rPr>
          <w:rtl w:val="0"/>
        </w:rPr>
        <w:t xml:space="preserve">identrenador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foreign key(fkidejercicio) references ejercicio(idejercicio));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RUTINA(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idRutina int auto_increment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semRutina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descRutina varchar(40)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creaRutina date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autRutina int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foreign key(autrutina) references entrenador(</w:t>
      </w:r>
      <w:r w:rsidDel="00000000" w:rsidR="00000000" w:rsidRPr="00000000">
        <w:rPr>
          <w:rtl w:val="0"/>
        </w:rPr>
        <w:t xml:space="preserve">identrenador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EJERCICIO_RUTINA(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idEje_Rut int auto_increment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fkIdEjercicio int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fkIdRutina int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repeticiones int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series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semana int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descanso int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foreign key(fkIdRutina) references rutina(idRutina),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foreign key(fkIdEjercicio) references ejercicio(idEjercicio));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CALIFICACIONES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calificacion(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idCalificacion int auto_increment primary key,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fkIdCliente int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fkIdRutina int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calificacion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fecCalificacion date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comCalificacion text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foreign key (fkidcliente) references usuario(idusuario),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foreign key (fkidrutina) references rutina(idrutina),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check (calificacion between 0 and 5) 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