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DOCUMENTO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Obstáculos para mantener una vida saludable y ordenada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SOLUCIÓN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Fomentar hábitos saludables a los usuarios a través de rutinas y dietas saludables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 GENERAL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Desarrollar un software para gestionar y controlar los hábitos saludables  de los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Gestionar el diagnóstico de hábitos de nuestros usuarios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Facilitar el seguimiento de los hábitos saludables del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Generar un reporte por usuario 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PROCESOS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 diagnóstico del estado del usuario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y seguir los hábitos saludables del usuario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de cumplimiento de hábitos en la persona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correcciones: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diligenciar formulario - inicio de sesión,solicitar diagnóstico, diligenciar forma, realiza activi - notificación- espera de respuesta -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