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b w:val="1"/>
          <w:bCs w:val="1"/>
          <w:outline w:val="0"/>
          <w:color w:val="1f4e79"/>
          <w:sz w:val="40"/>
          <w:szCs w:val="40"/>
          <w:u w:color="1f4e79"/>
          <w:rtl w:val="0"/>
          <w:lang w:val="en-US"/>
          <w14:textFill>
            <w14:solidFill>
              <w14:srgbClr w14:val="1F4E79"/>
            </w14:solidFill>
          </w14:textFill>
        </w:rPr>
        <w:t>Advanced Apex Project I</w:t>
      </w:r>
      <w:r>
        <w:rPr>
          <w:b w:val="1"/>
          <w:bCs w:val="1"/>
          <w:outline w:val="0"/>
          <w:color w:val="1f4e79"/>
          <w:sz w:val="40"/>
          <w:szCs w:val="40"/>
          <w:u w:color="1f4e79"/>
          <w14:textFill>
            <w14:solidFill>
              <w14:srgbClr w14:val="1F4E79"/>
            </w14:solidFill>
          </w14:textFill>
        </w:rPr>
        <w:br w:type="textWrapping"/>
      </w:r>
      <w:r>
        <w:rPr>
          <w:b w:val="1"/>
          <w:bCs w:val="1"/>
          <w:outline w:val="0"/>
          <w:color w:val="1f4e79"/>
          <w:sz w:val="40"/>
          <w:szCs w:val="40"/>
          <w:u w:color="1f4e79"/>
          <w:rtl w:val="0"/>
          <w:lang w:val="en-US"/>
          <w14:textFill>
            <w14:solidFill>
              <w14:srgbClr w14:val="1F4E79"/>
            </w14:solidFill>
          </w14:textFill>
        </w:rPr>
        <w:t>Outline Submission</w:t>
      </w:r>
    </w:p>
    <w:p>
      <w:pPr>
        <w:pStyle w:val="Body"/>
        <w:jc w:val="center"/>
      </w:pPr>
      <w:r>
        <w:rPr>
          <w:i w:val="1"/>
          <w:iCs w:val="1"/>
          <w:rtl w:val="0"/>
          <w:lang w:val="en-US"/>
        </w:rPr>
        <w:t xml:space="preserve">Problem Statement 3: Manufacturing </w:t>
      </w:r>
      <w:r>
        <w:rPr>
          <w:i w:val="1"/>
          <w:iCs w:val="1"/>
          <w:rtl w:val="0"/>
        </w:rPr>
        <w:t xml:space="preserve">– </w:t>
      </w:r>
      <w:r>
        <w:rPr>
          <w:i w:val="1"/>
          <w:iCs w:val="1"/>
          <w:rtl w:val="0"/>
          <w:lang w:val="fr-FR"/>
        </w:rPr>
        <w:t>Autonomous Maintenance Assistant Pipeline</w:t>
      </w:r>
    </w:p>
    <w:p>
      <w:pPr>
        <w:pStyle w:val="Body"/>
      </w:pP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68"/>
        <w:gridCol w:w="4968"/>
      </w:tblGrid>
      <w:tr>
        <w:tblPrEx>
          <w:shd w:val="clear" w:color="auto" w:fill="ced7e7"/>
        </w:tblPrEx>
        <w:trPr>
          <w:trHeight w:val="22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pPr>
            <w:r>
              <w:rPr>
                <w:b w:val="1"/>
                <w:bCs w:val="1"/>
                <w:sz w:val="21"/>
                <w:szCs w:val="21"/>
                <w:shd w:val="nil" w:color="auto" w:fill="auto"/>
                <w:rtl w:val="0"/>
                <w:lang w:val="en-US"/>
              </w:rPr>
              <w:t>Student Name</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1"/>
                <w:szCs w:val="21"/>
                <w:rtl w:val="0"/>
                <w:lang w:val="en-US"/>
              </w:rPr>
              <w:t>Sai Spoorthy Eturu - 2025eb1100176</w:t>
            </w:r>
          </w:p>
        </w:tc>
      </w:tr>
      <w:tr>
        <w:tblPrEx>
          <w:shd w:val="clear" w:color="auto" w:fill="ced7e7"/>
        </w:tblPrEx>
        <w:trPr>
          <w:trHeight w:val="4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spacing w:after="0" w:line="240" w:lineRule="auto"/>
            </w:pPr>
            <w:r>
              <w:rPr>
                <w:b w:val="1"/>
                <w:bCs w:val="1"/>
                <w:sz w:val="21"/>
                <w:szCs w:val="21"/>
                <w:shd w:val="nil" w:color="auto" w:fill="auto"/>
                <w:rtl w:val="0"/>
                <w:lang w:val="en-US"/>
              </w:rPr>
              <w:t>Problem ID</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 xml:space="preserve">P3 </w:t>
            </w:r>
            <w:r>
              <w:rPr>
                <w:sz w:val="21"/>
                <w:szCs w:val="21"/>
                <w:shd w:val="nil" w:color="auto" w:fill="auto"/>
                <w:rtl w:val="0"/>
                <w:lang w:val="en-US"/>
              </w:rPr>
              <w:t xml:space="preserve">– </w:t>
            </w:r>
            <w:r>
              <w:rPr>
                <w:sz w:val="21"/>
                <w:szCs w:val="21"/>
                <w:shd w:val="nil" w:color="auto" w:fill="auto"/>
                <w:rtl w:val="0"/>
                <w:lang w:val="en-US"/>
              </w:rPr>
              <w:t>Manufacturing: Autonomous Maintenance Assistant Pipeline</w:t>
            </w:r>
          </w:p>
        </w:tc>
      </w:tr>
      <w:tr>
        <w:tblPrEx>
          <w:shd w:val="clear" w:color="auto" w:fill="ced7e7"/>
        </w:tblPrEx>
        <w:trPr>
          <w:trHeight w:val="22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spacing w:after="0" w:line="240" w:lineRule="auto"/>
            </w:pPr>
            <w:r>
              <w:rPr>
                <w:b w:val="1"/>
                <w:bCs w:val="1"/>
                <w:sz w:val="21"/>
                <w:szCs w:val="21"/>
                <w:shd w:val="nil" w:color="auto" w:fill="auto"/>
                <w:rtl w:val="0"/>
                <w:lang w:val="en-US"/>
              </w:rPr>
              <w:t>Programme</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BITS Pilani BS Programme, Apex Project, Trimester 3</w:t>
            </w:r>
          </w:p>
        </w:tc>
      </w:tr>
      <w:tr>
        <w:tblPrEx>
          <w:shd w:val="clear" w:color="auto" w:fill="ced7e7"/>
        </w:tblPrEx>
        <w:trPr>
          <w:trHeight w:val="22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spacing w:after="0" w:line="240" w:lineRule="auto"/>
            </w:pPr>
            <w:r>
              <w:rPr>
                <w:b w:val="1"/>
                <w:bCs w:val="1"/>
                <w:sz w:val="21"/>
                <w:szCs w:val="21"/>
                <w:shd w:val="nil" w:color="auto" w:fill="auto"/>
                <w:rtl w:val="0"/>
                <w:lang w:val="en-US"/>
              </w:rPr>
              <w:t>Submission Date</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30 June 2026</w:t>
            </w:r>
          </w:p>
        </w:tc>
      </w:tr>
      <w:tr>
        <w:tblPrEx>
          <w:shd w:val="clear" w:color="auto" w:fill="ced7e7"/>
        </w:tblPrEx>
        <w:trPr>
          <w:trHeight w:val="22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spacing w:after="0" w:line="240" w:lineRule="auto"/>
            </w:pPr>
            <w:r>
              <w:rPr>
                <w:b w:val="1"/>
                <w:bCs w:val="1"/>
                <w:sz w:val="21"/>
                <w:szCs w:val="21"/>
                <w:shd w:val="nil" w:color="auto" w:fill="auto"/>
                <w:rtl w:val="0"/>
                <w:lang w:val="en-US"/>
              </w:rPr>
              <w:t>Instructor</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Deepak Bahuguna</w:t>
            </w:r>
          </w:p>
        </w:tc>
      </w:tr>
    </w:tbl>
    <w:p>
      <w:pPr>
        <w:pStyle w:val="Body"/>
        <w:widowControl w:val="0"/>
        <w:spacing w:line="240" w:lineRule="auto"/>
        <w:jc w:val="center"/>
      </w:pPr>
    </w:p>
    <w:p>
      <w:pPr>
        <w:pStyle w:val="Body"/>
      </w:pPr>
    </w:p>
    <w:p>
      <w:pPr>
        <w:pStyle w:val="Heading"/>
      </w:pPr>
      <w:r>
        <w:rPr>
          <w:rtl w:val="0"/>
          <w:lang w:val="en-US"/>
        </w:rPr>
        <w:t>Part A: Project Outline Deliverable</w:t>
      </w:r>
    </w:p>
    <w:p>
      <w:pPr>
        <w:pStyle w:val="Body"/>
      </w:pPr>
      <w:r>
        <w:rPr>
          <w:rtl w:val="0"/>
          <w:lang w:val="en-US"/>
        </w:rPr>
        <w:t>This submission defines a complete data preparation pipeline for manufacturing sensor data. The work focuses on making raw machine records usable for analysis by cleaning the data, aligning time-based records, treating missing samples and spikes, and producing a tidy feature table with a clear quality report.</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68"/>
        <w:gridCol w:w="4968"/>
      </w:tblGrid>
      <w:tr>
        <w:tblPrEx>
          <w:shd w:val="clear" w:color="auto" w:fill="ced7e7"/>
        </w:tblPrEx>
        <w:trPr>
          <w:trHeight w:val="22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top"/>
          </w:tcPr>
          <w:p>
            <w:pPr>
              <w:pStyle w:val="Body"/>
            </w:pPr>
            <w:r>
              <w:rPr>
                <w:b w:val="1"/>
                <w:bCs w:val="1"/>
                <w:outline w:val="0"/>
                <w:color w:val="ffffff"/>
                <w:sz w:val="21"/>
                <w:szCs w:val="21"/>
                <w:u w:color="ffffff"/>
                <w:shd w:val="nil" w:color="auto" w:fill="auto"/>
                <w:rtl w:val="0"/>
                <w:lang w:val="en-US"/>
                <w14:textFill>
                  <w14:solidFill>
                    <w14:srgbClr w14:val="FFFFFF"/>
                  </w14:solidFill>
                </w14:textFill>
              </w:rPr>
              <w:t>Requirement from brief</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top"/>
          </w:tcPr>
          <w:p>
            <w:pPr>
              <w:pStyle w:val="Body"/>
              <w:spacing w:after="0" w:line="240" w:lineRule="auto"/>
            </w:pPr>
            <w:r>
              <w:rPr>
                <w:b w:val="1"/>
                <w:bCs w:val="1"/>
                <w:outline w:val="0"/>
                <w:color w:val="ffffff"/>
                <w:sz w:val="21"/>
                <w:szCs w:val="21"/>
                <w:u w:color="ffffff"/>
                <w:shd w:val="nil" w:color="auto" w:fill="auto"/>
                <w:rtl w:val="0"/>
                <w:lang w:val="en-US"/>
                <w14:textFill>
                  <w14:solidFill>
                    <w14:srgbClr w14:val="FFFFFF"/>
                  </w14:solidFill>
                </w14:textFill>
              </w:rPr>
              <w:t>Where it is covered</w:t>
            </w:r>
          </w:p>
        </w:tc>
      </w:tr>
      <w:tr>
        <w:tblPrEx>
          <w:shd w:val="clear" w:color="auto" w:fill="ced7e7"/>
        </w:tblPrEx>
        <w:trPr>
          <w:trHeight w:val="22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Problem, why it matters</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D1 Problem Background</w:t>
            </w:r>
          </w:p>
        </w:tc>
      </w:tr>
      <w:tr>
        <w:tblPrEx>
          <w:shd w:val="clear" w:color="auto" w:fill="ced7e7"/>
        </w:tblPrEx>
        <w:trPr>
          <w:trHeight w:val="22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Dataset and what it looks like</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D2 Dataset Description</w:t>
            </w:r>
          </w:p>
        </w:tc>
      </w:tr>
      <w:tr>
        <w:tblPrEx>
          <w:shd w:val="clear" w:color="auto" w:fill="ced7e7"/>
        </w:tblPrEx>
        <w:trPr>
          <w:trHeight w:val="22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Pipeline steps in order</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D3 Pipeline Steps</w:t>
            </w:r>
          </w:p>
        </w:tc>
      </w:tr>
      <w:tr>
        <w:tblPrEx>
          <w:shd w:val="clear" w:color="auto" w:fill="ced7e7"/>
        </w:tblPrEx>
        <w:trPr>
          <w:trHeight w:val="22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Tools and week-by-week plan</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D4 Tools and D6 Execution Timeline</w:t>
            </w:r>
          </w:p>
        </w:tc>
      </w:tr>
      <w:tr>
        <w:tblPrEx>
          <w:shd w:val="clear" w:color="auto" w:fill="ced7e7"/>
        </w:tblPrEx>
        <w:trPr>
          <w:trHeight w:val="22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Final output</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D5 Expected Output</w:t>
            </w:r>
          </w:p>
        </w:tc>
      </w:tr>
    </w:tbl>
    <w:p>
      <w:pPr>
        <w:pStyle w:val="Body"/>
        <w:widowControl w:val="0"/>
        <w:spacing w:line="240" w:lineRule="auto"/>
        <w:jc w:val="center"/>
      </w:pPr>
    </w:p>
    <w:p>
      <w:pPr>
        <w:pStyle w:val="Body"/>
      </w:pPr>
    </w:p>
    <w:p>
      <w:pPr>
        <w:pStyle w:val="Heading 2"/>
      </w:pPr>
      <w:r>
        <w:rPr>
          <w:rtl w:val="0"/>
          <w:lang w:val="en-US"/>
        </w:rPr>
        <w:t>D1. Problem Background</w:t>
      </w:r>
    </w:p>
    <w:p>
      <w:pPr>
        <w:pStyle w:val="Body"/>
      </w:pPr>
      <w:r>
        <w:rPr>
          <w:rtl w:val="0"/>
          <w:lang w:val="en-US"/>
        </w:rPr>
        <w:t>Manufacturing plants collect sensor readings, production line states, operator notes and maintenance records from machines. These records are often messy: timestamps may not line up, some sensor readings may be missing, machine IDs may be inconsistent, and values may contain spikes caused by sensor noise. The goal of this project is to build a clean, time-aligned feature table that makes these records easier to analyse and prepares them for later maintenance insights.</w:t>
      </w:r>
    </w:p>
    <w:p>
      <w:pPr>
        <w:pStyle w:val="Body"/>
      </w:pPr>
      <w:r>
        <w:rPr>
          <w:rtl w:val="0"/>
          <w:lang w:val="en-US"/>
        </w:rPr>
        <w:t>The project matters because poor-quality maintenance data leads to poor operational decisions. A reliable pipeline helps a maintenance team spot early patterns before faults, understand what changed before an event, and compare machines in a consistent way.</w:t>
      </w:r>
    </w:p>
    <w:p>
      <w:pPr>
        <w:pStyle w:val="Heading 2"/>
      </w:pPr>
      <w:r>
        <w:rPr>
          <w:rtl w:val="0"/>
          <w:lang w:val="it-IT"/>
        </w:rPr>
        <w:t>D2. Dataset Description</w:t>
      </w:r>
    </w:p>
    <w:p>
      <w:pPr>
        <w:pStyle w:val="Body"/>
      </w:pPr>
      <w:r>
        <w:rPr>
          <w:rtl w:val="0"/>
          <w:lang w:val="en-US"/>
        </w:rPr>
        <w:t>To satisfy the requirement for a realistic, large public dataset, the primary dataset will be NASA Turbofan Engine Degradation (CMAPSS). It is well suited to time-series preprocessing because it contains repeated sensor readings over many operating cycles, which gives a strong row count for cleaning, alignment and window-based feature generation.</w:t>
      </w:r>
    </w:p>
    <w:p>
      <w:pPr>
        <w:pStyle w:val="Body"/>
      </w:pPr>
      <w:r>
        <w:rPr>
          <w:rtl w:val="0"/>
          <w:lang w:val="en-US"/>
        </w:rPr>
        <w:t>If a wider schema is needed for comparison, UCI SECOM can be used as a secondary reference dataset because it has a very wide tabular structure with hundreds of process features. This combination gives both row-heavy time-series behaviour and a feature-rich schema, without changing the scope of the project into model training.</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68"/>
        <w:gridCol w:w="4968"/>
      </w:tblGrid>
      <w:tr>
        <w:tblPrEx>
          <w:shd w:val="clear" w:color="auto" w:fill="ced7e7"/>
        </w:tblPrEx>
        <w:trPr>
          <w:trHeight w:val="22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f81bd"/>
            <w:tcMar>
              <w:top w:type="dxa" w:w="80"/>
              <w:left w:type="dxa" w:w="80"/>
              <w:bottom w:type="dxa" w:w="80"/>
              <w:right w:type="dxa" w:w="80"/>
            </w:tcMar>
            <w:vAlign w:val="top"/>
          </w:tcPr>
          <w:p>
            <w:pPr>
              <w:pStyle w:val="Body"/>
            </w:pPr>
            <w:r>
              <w:rPr>
                <w:b w:val="1"/>
                <w:bCs w:val="1"/>
                <w:outline w:val="0"/>
                <w:color w:val="ffffff"/>
                <w:sz w:val="21"/>
                <w:szCs w:val="21"/>
                <w:u w:color="ffffff"/>
                <w:shd w:val="nil" w:color="auto" w:fill="auto"/>
                <w:rtl w:val="0"/>
                <w:lang w:val="en-US"/>
                <w14:textFill>
                  <w14:solidFill>
                    <w14:srgbClr w14:val="FFFFFF"/>
                  </w14:solidFill>
                </w14:textFill>
              </w:rPr>
              <w:t>Attribute</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f81bd"/>
            <w:tcMar>
              <w:top w:type="dxa" w:w="80"/>
              <w:left w:type="dxa" w:w="80"/>
              <w:bottom w:type="dxa" w:w="80"/>
              <w:right w:type="dxa" w:w="80"/>
            </w:tcMar>
            <w:vAlign w:val="top"/>
          </w:tcPr>
          <w:p>
            <w:pPr>
              <w:pStyle w:val="Body"/>
              <w:spacing w:after="0" w:line="240" w:lineRule="auto"/>
            </w:pPr>
            <w:r>
              <w:rPr>
                <w:b w:val="1"/>
                <w:bCs w:val="1"/>
                <w:outline w:val="0"/>
                <w:color w:val="ffffff"/>
                <w:sz w:val="21"/>
                <w:szCs w:val="21"/>
                <w:u w:color="ffffff"/>
                <w:shd w:val="nil" w:color="auto" w:fill="auto"/>
                <w:rtl w:val="0"/>
                <w:lang w:val="en-US"/>
                <w14:textFill>
                  <w14:solidFill>
                    <w14:srgbClr w14:val="FFFFFF"/>
                  </w14:solidFill>
                </w14:textFill>
              </w:rPr>
              <w:t>Details</w:t>
            </w:r>
          </w:p>
        </w:tc>
      </w:tr>
      <w:tr>
        <w:tblPrEx>
          <w:shd w:val="clear" w:color="auto" w:fill="ced7e7"/>
        </w:tblPrEx>
        <w:trPr>
          <w:trHeight w:val="22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Primary dataset</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NASA Turbofan Engine Degradation (CMAPSS)</w:t>
            </w:r>
          </w:p>
        </w:tc>
      </w:tr>
      <w:tr>
        <w:tblPrEx>
          <w:shd w:val="clear" w:color="auto" w:fill="ced7e7"/>
        </w:tblPrEx>
        <w:trPr>
          <w:trHeight w:val="66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Why it fits</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Time-series sensor logs, repeated cycles, maintenance-style degradation patterns, and enough records for proper cleaning and resampling</w:t>
            </w:r>
          </w:p>
        </w:tc>
      </w:tr>
      <w:tr>
        <w:tblPrEx>
          <w:shd w:val="clear" w:color="auto" w:fill="ced7e7"/>
        </w:tblPrEx>
        <w:trPr>
          <w:trHeight w:val="66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Expected data shape</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Large number of rows across multiple engines and sensor observations; multiple operational and sensor columns</w:t>
            </w:r>
          </w:p>
        </w:tc>
      </w:tr>
      <w:tr>
        <w:tblPrEx>
          <w:shd w:val="clear" w:color="auto" w:fill="ced7e7"/>
        </w:tblPrEx>
        <w:trPr>
          <w:trHeight w:val="4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Secondary dataset</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UCI SECOM for wider feature coverage if a high-column benchmark is needed</w:t>
            </w:r>
          </w:p>
        </w:tc>
      </w:tr>
      <w:tr>
        <w:tblPrEx>
          <w:shd w:val="clear" w:color="auto" w:fill="ced7e7"/>
        </w:tblPrEx>
        <w:trPr>
          <w:trHeight w:val="66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Key raw issues</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Timestamp gaps, noisy spikes, missing readings, inconsistent machine identifiers, uneven sampling rates, and duplicated records</w:t>
            </w:r>
          </w:p>
        </w:tc>
      </w:tr>
      <w:tr>
        <w:tblPrEx>
          <w:shd w:val="clear" w:color="auto" w:fill="ced7e7"/>
        </w:tblPrEx>
        <w:trPr>
          <w:trHeight w:val="4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Output goal</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A clean, time-aligned feature table ready for simple analysis and reporting</w:t>
            </w:r>
          </w:p>
        </w:tc>
      </w:tr>
    </w:tbl>
    <w:p>
      <w:pPr>
        <w:pStyle w:val="Body"/>
        <w:widowControl w:val="0"/>
        <w:spacing w:line="240" w:lineRule="auto"/>
        <w:jc w:val="center"/>
      </w:pPr>
    </w:p>
    <w:p>
      <w:pPr>
        <w:pStyle w:val="Body"/>
      </w:pPr>
    </w:p>
    <w:p>
      <w:pPr>
        <w:pStyle w:val="Heading 2"/>
      </w:pPr>
      <w:r>
        <w:rPr>
          <w:rtl w:val="0"/>
        </w:rPr>
        <w:t>D3. Pipeline Steps</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2"/>
        <w:gridCol w:w="3312"/>
        <w:gridCol w:w="3312"/>
      </w:tblGrid>
      <w:tr>
        <w:tblPrEx>
          <w:shd w:val="clear" w:color="auto" w:fill="ced7e7"/>
        </w:tblPrEx>
        <w:trPr>
          <w:trHeight w:val="22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top"/>
          </w:tcPr>
          <w:p>
            <w:pPr>
              <w:pStyle w:val="Body"/>
            </w:pPr>
            <w:r>
              <w:rPr>
                <w:b w:val="1"/>
                <w:bCs w:val="1"/>
                <w:outline w:val="0"/>
                <w:color w:val="ffffff"/>
                <w:sz w:val="21"/>
                <w:szCs w:val="21"/>
                <w:u w:color="ffffff"/>
                <w:shd w:val="nil" w:color="auto" w:fill="auto"/>
                <w:rtl w:val="0"/>
                <w:lang w:val="en-US"/>
                <w14:textFill>
                  <w14:solidFill>
                    <w14:srgbClr w14:val="FFFFFF"/>
                  </w14:solidFill>
                </w14:textFill>
              </w:rPr>
              <w:t>Step</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top"/>
          </w:tcPr>
          <w:p>
            <w:pPr>
              <w:pStyle w:val="Body"/>
              <w:spacing w:after="0" w:line="240" w:lineRule="auto"/>
            </w:pPr>
            <w:r>
              <w:rPr>
                <w:b w:val="1"/>
                <w:bCs w:val="1"/>
                <w:outline w:val="0"/>
                <w:color w:val="ffffff"/>
                <w:sz w:val="21"/>
                <w:szCs w:val="21"/>
                <w:u w:color="ffffff"/>
                <w:shd w:val="nil" w:color="auto" w:fill="auto"/>
                <w:rtl w:val="0"/>
                <w:lang w:val="en-US"/>
                <w14:textFill>
                  <w14:solidFill>
                    <w14:srgbClr w14:val="FFFFFF"/>
                  </w14:solidFill>
                </w14:textFill>
              </w:rPr>
              <w:t>Activity</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top"/>
          </w:tcPr>
          <w:p>
            <w:pPr>
              <w:pStyle w:val="Body"/>
              <w:spacing w:after="0" w:line="240" w:lineRule="auto"/>
            </w:pPr>
            <w:r>
              <w:rPr>
                <w:b w:val="1"/>
                <w:bCs w:val="1"/>
                <w:outline w:val="0"/>
                <w:color w:val="ffffff"/>
                <w:sz w:val="21"/>
                <w:szCs w:val="21"/>
                <w:u w:color="ffffff"/>
                <w:shd w:val="nil" w:color="auto" w:fill="auto"/>
                <w:rtl w:val="0"/>
                <w:lang w:val="en-US"/>
                <w14:textFill>
                  <w14:solidFill>
                    <w14:srgbClr w14:val="FFFFFF"/>
                  </w14:solidFill>
                </w14:textFill>
              </w:rPr>
              <w:t>Technique / Logic</w:t>
            </w:r>
          </w:p>
        </w:tc>
      </w:tr>
      <w:tr>
        <w:tblPrEx>
          <w:shd w:val="clear" w:color="auto" w:fill="ced7e7"/>
        </w:tblPrEx>
        <w:trPr>
          <w:trHeight w:val="44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1</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Load the raw data</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Read the dataset into Python using Pandas and verify the file structure.</w:t>
            </w:r>
          </w:p>
        </w:tc>
      </w:tr>
      <w:tr>
        <w:tblPrEx>
          <w:shd w:val="clear" w:color="auto" w:fill="ced7e7"/>
        </w:tblPrEx>
        <w:trPr>
          <w:trHeight w:val="66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2</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Inspect the dataset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Check shape, column names, data types, null counts, duplicates and sample rows.</w:t>
            </w:r>
          </w:p>
        </w:tc>
      </w:tr>
      <w:tr>
        <w:tblPrEx>
          <w:shd w:val="clear" w:color="auto" w:fill="ced7e7"/>
        </w:tblPrEx>
        <w:trPr>
          <w:trHeight w:val="66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3</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Clean identifiers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Standardise machine IDs and related labels so records for the same machine remain consistent.</w:t>
            </w:r>
          </w:p>
        </w:tc>
      </w:tr>
      <w:tr>
        <w:tblPrEx>
          <w:shd w:val="clear" w:color="auto" w:fill="ced7e7"/>
        </w:tblPrEx>
        <w:trPr>
          <w:trHeight w:val="66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4</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Align time records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Order records by timestamp or cycle number and make sure readings follow a common time basis.</w:t>
            </w:r>
          </w:p>
        </w:tc>
      </w:tr>
      <w:tr>
        <w:tblPrEx>
          <w:shd w:val="clear" w:color="auto" w:fill="ced7e7"/>
        </w:tblPrEx>
        <w:trPr>
          <w:trHeight w:val="66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5</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Handle missing samples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Use interpolation for short gaps and remove or flag long gaps where interpolation would be misleading.</w:t>
            </w:r>
          </w:p>
        </w:tc>
      </w:tr>
      <w:tr>
        <w:tblPrEx>
          <w:shd w:val="clear" w:color="auto" w:fill="ced7e7"/>
        </w:tblPrEx>
        <w:trPr>
          <w:trHeight w:val="88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6</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Detect spikes and outliers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Identify impossible values in temperature, vibration, current or pressure using rules and robust statistics.</w:t>
            </w:r>
          </w:p>
        </w:tc>
      </w:tr>
      <w:tr>
        <w:tblPrEx>
          <w:shd w:val="clear" w:color="auto" w:fill="ced7e7"/>
        </w:tblPrEx>
        <w:trPr>
          <w:trHeight w:val="88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7</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Resample and summarise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Build fixed-window summaries such as per-cycle, per-hour or per-shift means, minima, maxima and standard deviations.</w:t>
            </w:r>
          </w:p>
        </w:tc>
      </w:tr>
      <w:tr>
        <w:tblPrEx>
          <w:shd w:val="clear" w:color="auto" w:fill="ced7e7"/>
        </w:tblPrEx>
        <w:trPr>
          <w:trHeight w:val="66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8</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Normalise per machine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Scale sensor values so comparisons are fair across different machines and operating conditions.</w:t>
            </w:r>
          </w:p>
        </w:tc>
      </w:tr>
      <w:tr>
        <w:tblPrEx>
          <w:shd w:val="clear" w:color="auto" w:fill="ced7e7"/>
        </w:tblPrEx>
        <w:trPr>
          <w:trHeight w:val="66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9</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Create features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Generate derived columns such as trend changes, moving averages, and sensor correlations.</w:t>
            </w:r>
          </w:p>
        </w:tc>
      </w:tr>
      <w:tr>
        <w:tblPrEx>
          <w:shd w:val="clear" w:color="auto" w:fill="ced7e7"/>
        </w:tblPrEx>
        <w:trPr>
          <w:trHeight w:val="66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10</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Merge maintenance records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Join machine readings with maintenance or fault events where available.</w:t>
            </w:r>
          </w:p>
        </w:tc>
      </w:tr>
      <w:tr>
        <w:tblPrEx>
          <w:shd w:val="clear" w:color="auto" w:fill="ced7e7"/>
        </w:tblPrEx>
        <w:trPr>
          <w:trHeight w:val="66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11</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Produce quality reporting</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Compare before and after cleaning results for missing values, duplicates and invalid records.</w:t>
            </w:r>
          </w:p>
        </w:tc>
      </w:tr>
      <w:tr>
        <w:tblPrEx>
          <w:shd w:val="clear" w:color="auto" w:fill="ced7e7"/>
        </w:tblPrEx>
        <w:trPr>
          <w:trHeight w:val="66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12</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Export the final dataset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Save the clean structured dataset and prepare charts for the technical write-up.</w:t>
            </w:r>
          </w:p>
        </w:tc>
      </w:tr>
    </w:tbl>
    <w:p>
      <w:pPr>
        <w:pStyle w:val="Heading 2"/>
        <w:widowControl w:val="0"/>
        <w:spacing w:line="240" w:lineRule="auto"/>
        <w:jc w:val="center"/>
      </w:pPr>
    </w:p>
    <w:p>
      <w:pPr>
        <w:pStyle w:val="Heading 2"/>
      </w:pPr>
      <w:r>
        <w:rPr>
          <w:rtl w:val="0"/>
          <w:lang w:val="en-US"/>
        </w:rPr>
        <w:t>D4. Tools and Libraries</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2"/>
        <w:gridCol w:w="3312"/>
        <w:gridCol w:w="3312"/>
      </w:tblGrid>
      <w:tr>
        <w:tblPrEx>
          <w:shd w:val="clear" w:color="auto" w:fill="ced7e7"/>
        </w:tblPrEx>
        <w:trPr>
          <w:trHeight w:val="22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top"/>
          </w:tcPr>
          <w:p>
            <w:pPr>
              <w:pStyle w:val="Body"/>
            </w:pPr>
            <w:r>
              <w:rPr>
                <w:b w:val="1"/>
                <w:bCs w:val="1"/>
                <w:outline w:val="0"/>
                <w:color w:val="ffffff"/>
                <w:sz w:val="21"/>
                <w:szCs w:val="21"/>
                <w:u w:color="ffffff"/>
                <w:shd w:val="nil" w:color="auto" w:fill="auto"/>
                <w:rtl w:val="0"/>
                <w:lang w:val="en-US"/>
                <w14:textFill>
                  <w14:solidFill>
                    <w14:srgbClr w14:val="FFFFFF"/>
                  </w14:solidFill>
                </w14:textFill>
              </w:rPr>
              <w:t>Tool / Library</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top"/>
          </w:tcPr>
          <w:p>
            <w:pPr>
              <w:pStyle w:val="Body"/>
              <w:spacing w:after="0" w:line="240" w:lineRule="auto"/>
            </w:pPr>
            <w:r>
              <w:rPr>
                <w:b w:val="1"/>
                <w:bCs w:val="1"/>
                <w:outline w:val="0"/>
                <w:color w:val="ffffff"/>
                <w:sz w:val="21"/>
                <w:szCs w:val="21"/>
                <w:u w:color="ffffff"/>
                <w:shd w:val="nil" w:color="auto" w:fill="auto"/>
                <w:rtl w:val="0"/>
                <w:lang w:val="en-US"/>
                <w14:textFill>
                  <w14:solidFill>
                    <w14:srgbClr w14:val="FFFFFF"/>
                  </w14:solidFill>
                </w14:textFill>
              </w:rPr>
              <w:t>Version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top"/>
          </w:tcPr>
          <w:p>
            <w:pPr>
              <w:pStyle w:val="Body"/>
              <w:spacing w:after="0" w:line="240" w:lineRule="auto"/>
            </w:pPr>
            <w:r>
              <w:rPr>
                <w:b w:val="1"/>
                <w:bCs w:val="1"/>
                <w:outline w:val="0"/>
                <w:color w:val="ffffff"/>
                <w:sz w:val="21"/>
                <w:szCs w:val="21"/>
                <w:u w:color="ffffff"/>
                <w:shd w:val="nil" w:color="auto" w:fill="auto"/>
                <w:rtl w:val="0"/>
                <w:lang w:val="en-US"/>
                <w14:textFill>
                  <w14:solidFill>
                    <w14:srgbClr w14:val="FFFFFF"/>
                  </w14:solidFill>
                </w14:textFill>
              </w:rPr>
              <w:t>Purpose</w:t>
            </w:r>
          </w:p>
        </w:tc>
      </w:tr>
      <w:tr>
        <w:tblPrEx>
          <w:shd w:val="clear" w:color="auto" w:fill="ced7e7"/>
        </w:tblPrEx>
        <w:trPr>
          <w:trHeight w:val="22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Python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3.10+</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Core programming language</w:t>
            </w:r>
          </w:p>
        </w:tc>
      </w:tr>
      <w:tr>
        <w:tblPrEx>
          <w:shd w:val="clear" w:color="auto" w:fill="ced7e7"/>
        </w:tblPrEx>
        <w:trPr>
          <w:trHeight w:val="44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Pandas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2.x</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Data loading, cleaning, joining and export</w:t>
            </w:r>
          </w:p>
        </w:tc>
      </w:tr>
      <w:tr>
        <w:tblPrEx>
          <w:shd w:val="clear" w:color="auto" w:fill="ced7e7"/>
        </w:tblPrEx>
        <w:trPr>
          <w:trHeight w:val="44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NumPy</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1.26+</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Numeric handling and array-based operations</w:t>
            </w:r>
          </w:p>
        </w:tc>
      </w:tr>
      <w:tr>
        <w:tblPrEx>
          <w:shd w:val="clear" w:color="auto" w:fill="ced7e7"/>
        </w:tblPrEx>
        <w:trPr>
          <w:trHeight w:val="44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Matplotlib</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3.x</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Simple charts and before/after comparisons</w:t>
            </w:r>
          </w:p>
        </w:tc>
      </w:tr>
      <w:tr>
        <w:tblPrEx>
          <w:shd w:val="clear" w:color="auto" w:fill="ced7e7"/>
        </w:tblPrEx>
        <w:trPr>
          <w:trHeight w:val="44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Seaborn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0.13+</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Correlation heatmaps and grouped visualisations</w:t>
            </w:r>
          </w:p>
        </w:tc>
      </w:tr>
      <w:tr>
        <w:tblPrEx>
          <w:shd w:val="clear" w:color="auto" w:fill="ced7e7"/>
        </w:tblPrEx>
        <w:trPr>
          <w:trHeight w:val="44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scikit-learn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1.4+</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Scaling, encoding and preprocessing utilities</w:t>
            </w:r>
          </w:p>
        </w:tc>
      </w:tr>
      <w:tr>
        <w:tblPrEx>
          <w:shd w:val="clear" w:color="auto" w:fill="ced7e7"/>
        </w:tblPrEx>
        <w:trPr>
          <w:trHeight w:val="44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Jupyter Notebook</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Latest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Development, exploration and final notebook delivery</w:t>
            </w:r>
          </w:p>
        </w:tc>
      </w:tr>
      <w:tr>
        <w:tblPrEx>
          <w:shd w:val="clear" w:color="auto" w:fill="ced7e7"/>
        </w:tblPrEx>
        <w:trPr>
          <w:trHeight w:val="44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Optional: Google Colab</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N/A</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Fallback environment if a local setup is not available</w:t>
            </w:r>
          </w:p>
        </w:tc>
      </w:tr>
    </w:tbl>
    <w:p>
      <w:pPr>
        <w:pStyle w:val="Heading 2"/>
        <w:widowControl w:val="0"/>
        <w:spacing w:line="240" w:lineRule="auto"/>
        <w:jc w:val="center"/>
      </w:pPr>
    </w:p>
    <w:p>
      <w:pPr>
        <w:pStyle w:val="Heading 2"/>
      </w:pPr>
      <w:r>
        <w:rPr>
          <w:rtl w:val="0"/>
          <w:lang w:val="en-US"/>
        </w:rPr>
        <w:t>D5. Expected Output</w:t>
      </w:r>
    </w:p>
    <w:p>
      <w:pPr>
        <w:pStyle w:val="List Bullet"/>
        <w:numPr>
          <w:ilvl w:val="0"/>
          <w:numId w:val="2"/>
        </w:numPr>
      </w:pPr>
      <w:r>
        <w:rPr>
          <w:rtl w:val="0"/>
          <w:lang w:val="en-US"/>
        </w:rPr>
        <w:t>A clean, time-aligned structured dataset saved as a CSV file.</w:t>
      </w:r>
    </w:p>
    <w:p>
      <w:pPr>
        <w:pStyle w:val="List Bullet"/>
        <w:numPr>
          <w:ilvl w:val="0"/>
          <w:numId w:val="2"/>
        </w:numPr>
      </w:pPr>
      <w:r>
        <w:rPr>
          <w:rtl w:val="0"/>
          <w:lang w:val="en-US"/>
        </w:rPr>
        <w:t>A before-and-after data quality report showing row counts, null counts, duplicate counts and invalid values before and after cleaning.</w:t>
      </w:r>
    </w:p>
    <w:p>
      <w:pPr>
        <w:pStyle w:val="List Bullet"/>
        <w:numPr>
          <w:ilvl w:val="0"/>
          <w:numId w:val="2"/>
        </w:numPr>
      </w:pPr>
      <w:r>
        <w:rPr>
          <w:rtl w:val="0"/>
          <w:lang w:val="en-US"/>
        </w:rPr>
        <w:t>Two to three simple analysis charts, such as sensor trends before maintenance events, correlation heatmaps, or grouped summaries by machine state.</w:t>
      </w:r>
    </w:p>
    <w:p>
      <w:pPr>
        <w:pStyle w:val="List Bullet"/>
        <w:numPr>
          <w:ilvl w:val="0"/>
          <w:numId w:val="2"/>
        </w:numPr>
      </w:pPr>
      <w:r>
        <w:rPr>
          <w:rtl w:val="0"/>
          <w:lang w:val="en-US"/>
        </w:rPr>
        <w:t>A Jupyter Notebook containing all code, comments and outputs in one place.</w:t>
      </w:r>
    </w:p>
    <w:p>
      <w:pPr>
        <w:pStyle w:val="List Bullet"/>
        <w:numPr>
          <w:ilvl w:val="0"/>
          <w:numId w:val="2"/>
        </w:numPr>
      </w:pPr>
      <w:r>
        <w:rPr>
          <w:rtl w:val="0"/>
          <w:lang w:val="en-US"/>
        </w:rPr>
        <w:t>A short technical report in DOCX or PDF format explaining the problem, dataset, pipeline design, decisions, limitations and conclusion.</w:t>
      </w:r>
    </w:p>
    <w:p>
      <w:pPr>
        <w:pStyle w:val="Body"/>
      </w:pPr>
      <w:r>
        <w:rPr>
          <w:rtl w:val="0"/>
          <w:lang w:val="en-US"/>
        </w:rPr>
        <w:t>Scope note: this project does not build a machine learning model, deployment layer or real-time system. The deliverable is a clean dataset and a compact technical write-up.</w:t>
      </w:r>
    </w:p>
    <w:p>
      <w:pPr>
        <w:pStyle w:val="Heading 2"/>
      </w:pPr>
      <w:r>
        <w:rPr>
          <w:rtl w:val="0"/>
          <w:lang w:val="en-US"/>
        </w:rPr>
        <w:t>D6. Execution Timeline</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84"/>
        <w:gridCol w:w="2484"/>
        <w:gridCol w:w="2483"/>
        <w:gridCol w:w="2485"/>
      </w:tblGrid>
      <w:tr>
        <w:tblPrEx>
          <w:shd w:val="clear" w:color="auto" w:fill="ced7e7"/>
        </w:tblPrEx>
        <w:trPr>
          <w:trHeight w:val="22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f81bd"/>
            <w:tcMar>
              <w:top w:type="dxa" w:w="80"/>
              <w:left w:type="dxa" w:w="80"/>
              <w:bottom w:type="dxa" w:w="80"/>
              <w:right w:type="dxa" w:w="80"/>
            </w:tcMar>
            <w:vAlign w:val="top"/>
          </w:tcPr>
          <w:p>
            <w:pPr>
              <w:pStyle w:val="Body"/>
            </w:pPr>
            <w:r>
              <w:rPr>
                <w:b w:val="1"/>
                <w:bCs w:val="1"/>
                <w:outline w:val="0"/>
                <w:color w:val="ffffff"/>
                <w:sz w:val="21"/>
                <w:szCs w:val="21"/>
                <w:u w:color="ffffff"/>
                <w:shd w:val="nil" w:color="auto" w:fill="auto"/>
                <w:rtl w:val="0"/>
                <w:lang w:val="en-US"/>
                <w14:textFill>
                  <w14:solidFill>
                    <w14:srgbClr w14:val="FFFFFF"/>
                  </w14:solidFill>
                </w14:textFill>
              </w:rPr>
              <w:t>Week</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f81bd"/>
            <w:tcMar>
              <w:top w:type="dxa" w:w="80"/>
              <w:left w:type="dxa" w:w="80"/>
              <w:bottom w:type="dxa" w:w="80"/>
              <w:right w:type="dxa" w:w="80"/>
            </w:tcMar>
            <w:vAlign w:val="top"/>
          </w:tcPr>
          <w:p>
            <w:pPr>
              <w:pStyle w:val="Body"/>
              <w:spacing w:after="0" w:line="240" w:lineRule="auto"/>
            </w:pPr>
            <w:r>
              <w:rPr>
                <w:b w:val="1"/>
                <w:bCs w:val="1"/>
                <w:outline w:val="0"/>
                <w:color w:val="ffffff"/>
                <w:sz w:val="21"/>
                <w:szCs w:val="21"/>
                <w:u w:color="ffffff"/>
                <w:shd w:val="nil" w:color="auto" w:fill="auto"/>
                <w:rtl w:val="0"/>
                <w:lang w:val="en-US"/>
                <w14:textFill>
                  <w14:solidFill>
                    <w14:srgbClr w14:val="FFFFFF"/>
                  </w14:solidFill>
                </w14:textFill>
              </w:rPr>
              <w:t>Date</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f81bd"/>
            <w:tcMar>
              <w:top w:type="dxa" w:w="80"/>
              <w:left w:type="dxa" w:w="80"/>
              <w:bottom w:type="dxa" w:w="80"/>
              <w:right w:type="dxa" w:w="80"/>
            </w:tcMar>
            <w:vAlign w:val="top"/>
          </w:tcPr>
          <w:p>
            <w:pPr>
              <w:pStyle w:val="Body"/>
              <w:spacing w:after="0" w:line="240" w:lineRule="auto"/>
            </w:pPr>
            <w:r>
              <w:rPr>
                <w:b w:val="1"/>
                <w:bCs w:val="1"/>
                <w:outline w:val="0"/>
                <w:color w:val="ffffff"/>
                <w:sz w:val="21"/>
                <w:szCs w:val="21"/>
                <w:u w:color="ffffff"/>
                <w:shd w:val="nil" w:color="auto" w:fill="auto"/>
                <w:rtl w:val="0"/>
                <w:lang w:val="en-US"/>
                <w14:textFill>
                  <w14:solidFill>
                    <w14:srgbClr w14:val="FFFFFF"/>
                  </w14:solidFill>
                </w14:textFill>
              </w:rPr>
              <w:t>Planned Activity</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f81bd"/>
            <w:tcMar>
              <w:top w:type="dxa" w:w="80"/>
              <w:left w:type="dxa" w:w="80"/>
              <w:bottom w:type="dxa" w:w="80"/>
              <w:right w:type="dxa" w:w="80"/>
            </w:tcMar>
            <w:vAlign w:val="top"/>
          </w:tcPr>
          <w:p>
            <w:pPr>
              <w:pStyle w:val="Body"/>
              <w:spacing w:after="0" w:line="240" w:lineRule="auto"/>
            </w:pPr>
            <w:r>
              <w:rPr>
                <w:b w:val="1"/>
                <w:bCs w:val="1"/>
                <w:outline w:val="0"/>
                <w:color w:val="ffffff"/>
                <w:sz w:val="21"/>
                <w:szCs w:val="21"/>
                <w:u w:color="ffffff"/>
                <w:shd w:val="nil" w:color="auto" w:fill="auto"/>
                <w:rtl w:val="0"/>
                <w:lang w:val="en-US"/>
                <w14:textFill>
                  <w14:solidFill>
                    <w14:srgbClr w14:val="FFFFFF"/>
                  </w14:solidFill>
                </w14:textFill>
              </w:rPr>
              <w:t>Expected Checkpoint</w:t>
            </w:r>
          </w:p>
        </w:tc>
      </w:tr>
      <w:tr>
        <w:tblPrEx>
          <w:shd w:val="clear" w:color="auto" w:fill="ced7e7"/>
        </w:tblPrEx>
        <w:trPr>
          <w:trHeight w:val="88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Week 1</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4</w:t>
            </w:r>
            <w:r>
              <w:rPr>
                <w:sz w:val="21"/>
                <w:szCs w:val="21"/>
                <w:shd w:val="nil" w:color="auto" w:fill="auto"/>
                <w:rtl w:val="0"/>
                <w:lang w:val="en-US"/>
              </w:rPr>
              <w:t>–</w:t>
            </w:r>
            <w:r>
              <w:rPr>
                <w:sz w:val="21"/>
                <w:szCs w:val="21"/>
                <w:shd w:val="nil" w:color="auto" w:fill="auto"/>
                <w:rtl w:val="0"/>
                <w:lang w:val="en-US"/>
              </w:rPr>
              <w:t>7 June</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Confirm the primary dataset, review the brief and finalise the pipeline plan.</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Scope locked and dataset confirmed</w:t>
            </w:r>
          </w:p>
        </w:tc>
      </w:tr>
      <w:tr>
        <w:tblPrEx>
          <w:shd w:val="clear" w:color="auto" w:fill="ced7e7"/>
        </w:tblPrEx>
        <w:trPr>
          <w:trHeight w:val="66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Week 2</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8</w:t>
            </w:r>
            <w:r>
              <w:rPr>
                <w:sz w:val="21"/>
                <w:szCs w:val="21"/>
                <w:shd w:val="nil" w:color="auto" w:fill="auto"/>
                <w:rtl w:val="0"/>
                <w:lang w:val="en-US"/>
              </w:rPr>
              <w:t>–</w:t>
            </w:r>
            <w:r>
              <w:rPr>
                <w:sz w:val="21"/>
                <w:szCs w:val="21"/>
                <w:shd w:val="nil" w:color="auto" w:fill="auto"/>
                <w:rtl w:val="0"/>
                <w:lang w:val="en-US"/>
              </w:rPr>
              <w:t>14 June</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Load the data, inspect structure and complete the first cleaning pass.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Inspection notes and cleaned raw input</w:t>
            </w:r>
          </w:p>
        </w:tc>
      </w:tr>
      <w:tr>
        <w:tblPrEx>
          <w:shd w:val="clear" w:color="auto" w:fill="ced7e7"/>
        </w:tblPrEx>
        <w:trPr>
          <w:trHeight w:val="66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Week 3</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15</w:t>
            </w:r>
            <w:r>
              <w:rPr>
                <w:sz w:val="21"/>
                <w:szCs w:val="21"/>
                <w:shd w:val="nil" w:color="auto" w:fill="auto"/>
                <w:rtl w:val="0"/>
                <w:lang w:val="en-US"/>
              </w:rPr>
              <w:t>–</w:t>
            </w:r>
            <w:r>
              <w:rPr>
                <w:sz w:val="21"/>
                <w:szCs w:val="21"/>
                <w:shd w:val="nil" w:color="auto" w:fill="auto"/>
                <w:rtl w:val="0"/>
                <w:lang w:val="en-US"/>
              </w:rPr>
              <w:t>20 June</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Align time records, handle missing samples and remove or flag duplicates.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Time-aligned intermediate dataset</w:t>
            </w:r>
          </w:p>
        </w:tc>
      </w:tr>
      <w:tr>
        <w:tblPrEx>
          <w:shd w:val="clear" w:color="auto" w:fill="ced7e7"/>
        </w:tblPrEx>
        <w:trPr>
          <w:trHeight w:val="88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Week 4</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21</w:t>
            </w:r>
            <w:r>
              <w:rPr>
                <w:sz w:val="21"/>
                <w:szCs w:val="21"/>
                <w:shd w:val="nil" w:color="auto" w:fill="auto"/>
                <w:rtl w:val="0"/>
                <w:lang w:val="en-US"/>
              </w:rPr>
              <w:t>–</w:t>
            </w:r>
            <w:r>
              <w:rPr>
                <w:sz w:val="21"/>
                <w:szCs w:val="21"/>
                <w:shd w:val="nil" w:color="auto" w:fill="auto"/>
                <w:rtl w:val="0"/>
                <w:lang w:val="en-US"/>
              </w:rPr>
              <w:t>24 June</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Detect spikes, resample windows, normalise sensor values and engineer features.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Feature table version 1</w:t>
            </w:r>
          </w:p>
        </w:tc>
      </w:tr>
      <w:tr>
        <w:tblPrEx>
          <w:shd w:val="clear" w:color="auto" w:fill="ced7e7"/>
        </w:tblPrEx>
        <w:trPr>
          <w:trHeight w:val="66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Week 5</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25</w:t>
            </w:r>
            <w:r>
              <w:rPr>
                <w:sz w:val="21"/>
                <w:szCs w:val="21"/>
                <w:shd w:val="nil" w:color="auto" w:fill="auto"/>
                <w:rtl w:val="0"/>
                <w:lang w:val="en-US"/>
              </w:rPr>
              <w:t>–</w:t>
            </w:r>
            <w:r>
              <w:rPr>
                <w:sz w:val="21"/>
                <w:szCs w:val="21"/>
                <w:shd w:val="nil" w:color="auto" w:fill="auto"/>
                <w:rtl w:val="0"/>
                <w:lang w:val="en-US"/>
              </w:rPr>
              <w:t>27 June</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Create charts, compare before/after quality and draft the report.</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Analysis figures and quality summary</w:t>
            </w:r>
          </w:p>
        </w:tc>
      </w:tr>
      <w:tr>
        <w:tblPrEx>
          <w:shd w:val="clear" w:color="auto" w:fill="ced7e7"/>
        </w:tblPrEx>
        <w:trPr>
          <w:trHeight w:val="88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Week 6</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28</w:t>
            </w:r>
            <w:r>
              <w:rPr>
                <w:sz w:val="21"/>
                <w:szCs w:val="21"/>
                <w:shd w:val="nil" w:color="auto" w:fill="auto"/>
                <w:rtl w:val="0"/>
                <w:lang w:val="en-US"/>
              </w:rPr>
              <w:t>–</w:t>
            </w:r>
            <w:r>
              <w:rPr>
                <w:sz w:val="21"/>
                <w:szCs w:val="21"/>
                <w:shd w:val="nil" w:color="auto" w:fill="auto"/>
                <w:rtl w:val="0"/>
                <w:lang w:val="en-US"/>
              </w:rPr>
              <w:t>30 June</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Finish the technical write-up, check formatting and prepare final submission files.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1"/>
                <w:szCs w:val="21"/>
                <w:shd w:val="nil" w:color="auto" w:fill="auto"/>
                <w:rtl w:val="0"/>
                <w:lang w:val="en-US"/>
              </w:rPr>
              <w:t>Final DOCX, notebook and cleaned CSV</w:t>
            </w:r>
          </w:p>
        </w:tc>
      </w:tr>
    </w:tbl>
    <w:p>
      <w:pPr>
        <w:pStyle w:val="Heading 2"/>
        <w:widowControl w:val="0"/>
        <w:spacing w:line="240" w:lineRule="auto"/>
        <w:jc w:val="center"/>
      </w:pPr>
    </w:p>
    <w:p>
      <w:pPr>
        <w:pStyle w:val="Body"/>
      </w:pPr>
      <w:r/>
    </w:p>
    <w:sectPr>
      <w:headerReference w:type="default" r:id="rId4"/>
      <w:footerReference w:type="default" r:id="rId5"/>
      <w:pgSz w:w="12240" w:h="15840" w:orient="portrait"/>
      <w:pgMar w:top="864" w:right="1152" w:bottom="864" w:left="115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rtl w:val="0"/>
        <w:lang w:val="en-US"/>
      </w:rPr>
      <w:t xml:space="preserve">Page </w: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1f4e79"/>
      <w:spacing w:val="0"/>
      <w:kern w:val="0"/>
      <w:position w:val="0"/>
      <w:sz w:val="30"/>
      <w:szCs w:val="30"/>
      <w:u w:val="none" w:color="1f4e79"/>
      <w:shd w:val="nil" w:color="auto" w:fill="auto"/>
      <w:vertAlign w:val="baseline"/>
      <w:lang w:val="en-US"/>
      <w14:textOutline>
        <w14:noFill/>
      </w14:textOutline>
      <w14:textFill>
        <w14:solidFill>
          <w14:srgbClr w14:val="1F4E79"/>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1f4e79"/>
      <w:spacing w:val="0"/>
      <w:kern w:val="0"/>
      <w:position w:val="0"/>
      <w:sz w:val="24"/>
      <w:szCs w:val="24"/>
      <w:u w:val="none" w:color="1f4e79"/>
      <w:shd w:val="nil" w:color="auto" w:fill="auto"/>
      <w:vertAlign w:val="baseline"/>
      <w:lang w:val="en-US"/>
      <w14:textOutline>
        <w14:noFill/>
      </w14:textOutline>
      <w14:textFill>
        <w14:solidFill>
          <w14:srgbClr w14:val="1F4E79"/>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