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r w:rsidR="00C65F44">
        <w:rPr>
          <w:b/>
          <w:color w:val="1F497D" w:themeColor="text2"/>
          <w:sz w:val="32"/>
          <w:szCs w:val="32"/>
        </w:rPr>
        <w:t>.</w:t>
      </w:r>
      <w:r w:rsidR="00FC6C75">
        <w:rPr>
          <w:b/>
          <w:color w:val="1F497D" w:themeColor="text2"/>
          <w:sz w:val="32"/>
          <w:szCs w:val="32"/>
        </w:rPr>
        <w:t>2</w:t>
      </w:r>
    </w:p>
    <w:p w:rsidR="004025E5" w:rsidRPr="00967CC1" w:rsidRDefault="00FC6C75" w:rsidP="00967CC1">
      <w:pPr>
        <w:jc w:val="center"/>
        <w:rPr>
          <w:sz w:val="28"/>
          <w:szCs w:val="28"/>
        </w:rPr>
      </w:pPr>
      <w:r>
        <w:rPr>
          <w:b/>
          <w:color w:val="1F497D" w:themeColor="text2"/>
          <w:sz w:val="32"/>
          <w:szCs w:val="32"/>
        </w:rPr>
        <w:t>May</w:t>
      </w:r>
      <w:r w:rsidR="008E3636">
        <w:rPr>
          <w:b/>
          <w:color w:val="1F497D" w:themeColor="text2"/>
          <w:sz w:val="32"/>
          <w:szCs w:val="32"/>
        </w:rPr>
        <w:t xml:space="preserve"> 31, 2018</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474F2D">
        <w:t>11</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xml:space="preserve">………………………………………………………………….   </w:t>
      </w:r>
      <w:r w:rsidR="00474F2D">
        <w:t>13</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w:t>
      </w:r>
      <w:r w:rsidR="00474F2D">
        <w:t>13</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w:t>
      </w:r>
      <w:r w:rsidR="00474F2D">
        <w:t>14</w:t>
      </w:r>
    </w:p>
    <w:p w:rsidR="00474F2D" w:rsidRDefault="00474F2D" w:rsidP="00695F21">
      <w:pPr>
        <w:spacing w:after="120"/>
      </w:pPr>
      <w:r>
        <w:t>11. Produce summary ……………………………………………………………………………………………………   14</w:t>
      </w:r>
    </w:p>
    <w:p w:rsidR="00DD5CD8" w:rsidRDefault="00E35239" w:rsidP="00695F21">
      <w:pPr>
        <w:spacing w:after="120"/>
      </w:pPr>
      <w:r>
        <w:t>1</w:t>
      </w:r>
      <w:r w:rsidR="00080A9F">
        <w:t>2</w:t>
      </w:r>
      <w:r w:rsidR="00E2207D">
        <w:t>. Bug Report ……………………………</w:t>
      </w:r>
      <w:r w:rsidR="00962E18">
        <w:t>……………………………………………………………………</w:t>
      </w:r>
      <w:r w:rsidR="00FE293F">
        <w:t>.</w:t>
      </w:r>
      <w:r w:rsidR="00962E18">
        <w:t xml:space="preserve">…………     </w:t>
      </w:r>
      <w:r w:rsidR="00474F2D">
        <w:t>15</w:t>
      </w:r>
    </w:p>
    <w:p w:rsidR="00474F2D" w:rsidRDefault="00474F2D" w:rsidP="00695F21">
      <w:pPr>
        <w:spacing w:after="120"/>
      </w:pPr>
      <w:r w:rsidRPr="00474F2D">
        <w:t>1</w:t>
      </w:r>
      <w:r>
        <w:t>3</w:t>
      </w:r>
      <w:r w:rsidRPr="00474F2D">
        <w:t xml:space="preserve">. Error messages ……………………………………………………………………………………………………….    </w:t>
      </w:r>
      <w:r>
        <w:t>15</w:t>
      </w:r>
    </w:p>
    <w:p w:rsidR="00976B61" w:rsidRDefault="00474F2D" w:rsidP="00695F21">
      <w:pPr>
        <w:spacing w:after="120"/>
      </w:pPr>
      <w:r>
        <w:t>14</w:t>
      </w:r>
      <w:r w:rsidR="00976B61">
        <w:t xml:space="preserve">. References …………………………………………………………………………………………………………….     </w:t>
      </w:r>
      <w:r>
        <w:t>15</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w:t>
      </w:r>
      <w:r w:rsidR="00474F2D">
        <w:t>16</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w:t>
      </w:r>
      <w:r w:rsidR="00474F2D">
        <w:t>17</w:t>
      </w:r>
    </w:p>
    <w:p w:rsidR="00B0486E" w:rsidRDefault="00B0486E" w:rsidP="00B0486E">
      <w:pPr>
        <w:spacing w:after="120"/>
      </w:pPr>
      <w:r>
        <w:t xml:space="preserve">Appendix C: List of routines with input/output directories ………………………………………….…  </w:t>
      </w:r>
      <w:r w:rsidR="00474F2D">
        <w:t>20</w:t>
      </w:r>
    </w:p>
    <w:p w:rsidR="004611F6" w:rsidRDefault="00422394">
      <w:r>
        <w:t xml:space="preserve">Appendix </w:t>
      </w:r>
      <w:r w:rsidR="00C448AD">
        <w:t>D</w:t>
      </w:r>
      <w:r>
        <w:t>: Fitting the variogram ……………………………………………………………………………</w:t>
      </w:r>
      <w:r w:rsidR="00B0486E">
        <w:t>.</w:t>
      </w:r>
      <w:r>
        <w:t>……</w:t>
      </w:r>
      <w:r w:rsidR="00962E18">
        <w:t xml:space="preserve">  </w:t>
      </w:r>
      <w:r w:rsidR="00474F2D">
        <w:t>21</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lastRenderedPageBreak/>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 the daily temperature and precipitation for a number of observing stations. </w:t>
      </w:r>
      <w:r w:rsidR="009B7F61">
        <w:t xml:space="preserve">R-NCMPs includes a simple quality control procedure </w:t>
      </w:r>
      <w:r w:rsidR="00FC6C75">
        <w:t>but</w:t>
      </w:r>
      <w:r w:rsidR="009B7F61">
        <w:t xml:space="preserve"> does not </w:t>
      </w:r>
      <w:r w:rsidR="00FC6C75">
        <w:t xml:space="preserve">provide tools to </w:t>
      </w:r>
      <w:r w:rsidR="009B7F61">
        <w:t>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FA052C"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A6781E">
        <w:t xml:space="preserve">Seven </w:t>
      </w:r>
      <w:r w:rsidR="00D63DED">
        <w:t xml:space="preserve">computer routines </w:t>
      </w:r>
      <w:r w:rsidR="00B0486E">
        <w:t xml:space="preserve">have been developed </w:t>
      </w:r>
      <w:r w:rsidR="00E82719">
        <w:t>in R</w:t>
      </w:r>
      <w:r w:rsidR="00FC6C75">
        <w:t xml:space="preserve"> (a freely available programming language)</w:t>
      </w:r>
      <w:r w:rsidR="00E82719">
        <w:t xml:space="preserve">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2B209A">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A6781E">
        <w:rPr>
          <w:rFonts w:eastAsia="Times New Roman" w:cs="Arial"/>
          <w:lang w:val="en-GB" w:eastAsia="zh-TW"/>
        </w:rPr>
        <w:t>(</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sidR="00A6781E">
        <w:rPr>
          <w:rFonts w:eastAsia="Times New Roman" w:cs="Arial"/>
          <w:lang w:val="en-GB" w:eastAsia="zh-TW"/>
        </w:rPr>
        <w:t>)</w:t>
      </w:r>
      <w:r>
        <w:rPr>
          <w:rFonts w:eastAsia="Times New Roman" w:cs="Arial"/>
          <w:lang w:val="en-GB" w:eastAsia="zh-TW"/>
        </w:rPr>
        <w:t xml:space="preserve">. </w:t>
      </w:r>
      <w:r w:rsidR="00A6781E">
        <w:rPr>
          <w:rFonts w:eastAsia="Times New Roman" w:cs="Arial"/>
          <w:lang w:val="en-GB" w:eastAsia="zh-TW"/>
        </w:rPr>
        <w:t xml:space="preserve">The code was checked and updated by Simon Grainger and Justin Peter (Bureau of Meteorology, Australia) and John Kennedy (Met </w:t>
      </w:r>
      <w:r w:rsidR="00076175">
        <w:rPr>
          <w:rFonts w:eastAsia="Times New Roman" w:cs="Arial"/>
          <w:lang w:val="en-GB" w:eastAsia="zh-TW"/>
        </w:rPr>
        <w:t>O</w:t>
      </w:r>
      <w:r w:rsidR="00A6781E">
        <w:rPr>
          <w:rFonts w:eastAsia="Times New Roman" w:cs="Arial"/>
          <w:lang w:val="en-GB" w:eastAsia="zh-TW"/>
        </w:rPr>
        <w:t>ffice Hadley Centre, UK)</w:t>
      </w:r>
      <w:r w:rsidR="00A9707B">
        <w:rPr>
          <w:rFonts w:eastAsia="Times New Roman" w:cs="Arial"/>
          <w:lang w:val="en-GB" w:eastAsia="zh-TW"/>
        </w:rPr>
        <w:t xml:space="preserve">. </w:t>
      </w:r>
      <w:r w:rsidR="00FE293F">
        <w:rPr>
          <w:rFonts w:eastAsia="Times New Roman" w:cs="Arial"/>
          <w:lang w:val="en-GB" w:eastAsia="zh-TW"/>
        </w:rPr>
        <w:t>The ET-NCMP</w:t>
      </w:r>
      <w:r w:rsidR="00DF54FF">
        <w:rPr>
          <w:rFonts w:eastAsia="Times New Roman" w:cs="Arial"/>
          <w:lang w:val="en-GB" w:eastAsia="zh-TW"/>
        </w:rPr>
        <w:t xml:space="preserve"> would </w:t>
      </w:r>
      <w:r w:rsidR="00A9707B">
        <w:rPr>
          <w:rFonts w:eastAsia="Times New Roman" w:cs="Arial"/>
          <w:lang w:val="en-GB" w:eastAsia="zh-TW"/>
        </w:rPr>
        <w:t xml:space="preserve">also </w:t>
      </w:r>
      <w:r w:rsidR="00DF54FF">
        <w:rPr>
          <w:rFonts w:eastAsia="Times New Roman" w:cs="Arial"/>
          <w:lang w:val="en-GB" w:eastAsia="zh-TW"/>
        </w:rPr>
        <w:t xml:space="preserve">like to thank </w:t>
      </w:r>
      <w:r w:rsidR="00134FA6">
        <w:rPr>
          <w:rFonts w:eastAsia="Times New Roman" w:cs="Arial"/>
          <w:lang w:val="en-GB" w:eastAsia="zh-TW"/>
        </w:rPr>
        <w:t xml:space="preserve">James Adams </w:t>
      </w:r>
      <w:r w:rsidR="00A6781E">
        <w:rPr>
          <w:rFonts w:eastAsia="Times New Roman" w:cs="Arial"/>
          <w:lang w:val="en-GB" w:eastAsia="zh-TW"/>
        </w:rPr>
        <w:t xml:space="preserve">(NOAA, USA) </w:t>
      </w:r>
      <w:r w:rsidR="00DF54FF">
        <w:rPr>
          <w:rFonts w:eastAsia="Times New Roman" w:cs="Arial"/>
          <w:lang w:val="en-GB" w:eastAsia="zh-TW"/>
        </w:rPr>
        <w:t xml:space="preserve">for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sidR="00A9707B">
        <w:rPr>
          <w:rFonts w:eastAsia="Times New Roman" w:cs="Arial"/>
          <w:lang w:val="en-GB" w:eastAsia="zh-TW"/>
        </w:rPr>
        <w:t>.</w:t>
      </w:r>
      <w:r w:rsidR="002B209A" w:rsidRPr="002B209A">
        <w:rPr>
          <w:rFonts w:eastAsia="Times New Roman" w:cs="Arial"/>
          <w:lang w:val="en-GB" w:eastAsia="zh-TW"/>
        </w:rPr>
        <w:t xml:space="preserve"> </w:t>
      </w:r>
      <w:r w:rsidR="002B209A">
        <w:rPr>
          <w:rFonts w:eastAsia="Times New Roman" w:cs="Arial"/>
          <w:lang w:val="en-GB" w:eastAsia="zh-TW"/>
        </w:rPr>
        <w:t>Testing was performed by all members of the ET-NCMP.</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E045A9">
        <w:t>January 2018</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Kamiguchi</w:t>
      </w:r>
      <w:r w:rsidR="007A58CC">
        <w:rPr>
          <w:rFonts w:eastAsia="Times New Roman" w:cs="Arial"/>
          <w:lang w:val="en-GB" w:eastAsia="zh-TW"/>
        </w:rPr>
        <w:t xml:space="preserve"> and </w:t>
      </w:r>
      <w:r w:rsidR="007A58CC" w:rsidRPr="00854531">
        <w:rPr>
          <w:rFonts w:cs="Arial"/>
        </w:rPr>
        <w:t>Akihiko Shimpo</w:t>
      </w:r>
      <w:r>
        <w:rPr>
          <w:rFonts w:eastAsia="Times New Roman" w:cs="Arial"/>
          <w:lang w:val="en-GB" w:eastAsia="zh-TW"/>
        </w:rPr>
        <w:t xml:space="preserve"> (Japan), and Andreas Ramos (Brazil).</w:t>
      </w:r>
      <w:r w:rsidR="002D7432">
        <w:rPr>
          <w:rFonts w:eastAsia="Times New Roman" w:cs="Arial"/>
          <w:lang w:val="en-GB" w:eastAsia="zh-TW"/>
        </w:rPr>
        <w:t xml:space="preserve"> The ET-NCMP was wrapped up in March 2018.</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lastRenderedPageBreak/>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FA052C" w:rsidP="004611F6">
      <w:pPr>
        <w:rPr>
          <w:lang w:val="en-CA"/>
        </w:rPr>
      </w:pPr>
      <w:r>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FA052C" w:rsidP="004611F6">
      <w:pPr>
        <w:rPr>
          <w:lang w:val="en-CA"/>
        </w:rPr>
      </w:pPr>
      <w:r>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FA052C" w:rsidP="004611F6">
      <w:pPr>
        <w:rPr>
          <w:lang w:val="en-CA"/>
        </w:rPr>
      </w:pPr>
      <w:r>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FA052C" w:rsidP="004611F6">
      <w:pPr>
        <w:rPr>
          <w:lang w:val="en-CA"/>
        </w:rPr>
      </w:pPr>
      <w:r>
        <w:rPr>
          <w:noProof/>
        </w:rPr>
        <w:lastRenderedPageBreak/>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FA052C" w:rsidP="004611F6">
      <w:pPr>
        <w:rPr>
          <w:lang w:val="en-CA"/>
        </w:rPr>
      </w:pPr>
      <w:r>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install.packages(c(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r>
        <w:rPr>
          <w:rFonts w:ascii="Courier New" w:hAnsi="Courier New" w:cs="Courier New"/>
          <w:b/>
          <w:color w:val="FF0000"/>
          <w:sz w:val="20"/>
          <w:szCs w:val="20"/>
          <w:lang w:val="en-CA"/>
        </w:rPr>
        <w:t>install.packages(c(</w:t>
      </w:r>
      <w:r w:rsidRPr="00A97E0E">
        <w:rPr>
          <w:rFonts w:ascii="Courier New" w:hAnsi="Courier New" w:cs="Courier New"/>
          <w:b/>
          <w:color w:val="FF0000"/>
          <w:sz w:val="20"/>
          <w:szCs w:val="20"/>
          <w:lang w:val="en-CA"/>
        </w:rPr>
        <w:t>"PCICt","climdex.pcic"))</w:t>
      </w:r>
    </w:p>
    <w:p w:rsidR="00A97E0E" w:rsidRPr="00153E00" w:rsidRDefault="00A97E0E" w:rsidP="00E153CE">
      <w:pPr>
        <w:contextualSpacing/>
        <w:rPr>
          <w:rFonts w:ascii="Courier New" w:hAnsi="Courier New" w:cs="Courier New"/>
          <w:b/>
          <w:color w:val="FF0000"/>
          <w:sz w:val="20"/>
          <w:szCs w:val="20"/>
          <w:lang w:val="en-CA"/>
        </w:rPr>
      </w:pPr>
      <w:r w:rsidRPr="00A97E0E">
        <w:rPr>
          <w:rFonts w:ascii="Courier New" w:hAnsi="Courier New" w:cs="Courier New"/>
          <w:b/>
          <w:color w:val="FF0000"/>
          <w:sz w:val="20"/>
          <w:szCs w:val="20"/>
          <w:lang w:val="en-CA"/>
        </w:rPr>
        <w:t>install.packages(c("maps","mapdata","zyp"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lastRenderedPageBreak/>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r w:rsidRPr="00153E00">
        <w:rPr>
          <w:rFonts w:ascii="Courier New" w:hAnsi="Courier New" w:cs="Courier New"/>
          <w:b/>
          <w:color w:val="FF0000"/>
          <w:sz w:val="20"/>
          <w:szCs w:val="20"/>
          <w:lang w:val="en-CA"/>
        </w:rPr>
        <w:t>getwd()</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FA052C" w:rsidP="004611F6">
      <w:pPr>
        <w:rPr>
          <w:lang w:val="en-CA"/>
        </w:rPr>
      </w:pPr>
      <w:r>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a:ext>
                    </a:extLst>
                  </pic:spPr>
                </pic:pic>
              </a:graphicData>
            </a:graphic>
          </wp:inline>
        </w:drawing>
      </w:r>
    </w:p>
    <w:p w:rsidR="004611F6" w:rsidRDefault="004611F6" w:rsidP="004611F6">
      <w:pPr>
        <w:rPr>
          <w:lang w:val="en-CA"/>
        </w:rPr>
      </w:pPr>
      <w:r w:rsidRPr="004611F6">
        <w:rPr>
          <w:lang w:val="en-CA"/>
        </w:rPr>
        <w:t>The second option is to type in the path of the directory you wish to access. You can type the path as continued from your current working directory or by typing it out from the C drive. The command is setwd(dir)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setwd(</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FA052C" w:rsidP="0097537C">
      <w:pPr>
        <w:rPr>
          <w:lang w:val="en-CA"/>
        </w:rPr>
      </w:pPr>
      <w:r>
        <w:rPr>
          <w:noProof/>
        </w:rPr>
        <w:lastRenderedPageBreak/>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source(“ScriptName</w:t>
      </w:r>
      <w:r w:rsidR="00E467D0">
        <w:rPr>
          <w:lang w:val="en-CA"/>
        </w:rPr>
        <w:t>.R</w:t>
      </w:r>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DC77FD" w:rsidP="00DD4A57">
      <w:pPr>
        <w:spacing w:after="120"/>
        <w:rPr>
          <w:color w:val="1F497D"/>
        </w:rPr>
      </w:pPr>
      <w:r>
        <w:t>We</w:t>
      </w:r>
      <w:r w:rsidR="00C77DBE">
        <w:t xml:space="preserve"> recommended that you download the Program</w:t>
      </w:r>
      <w:r w:rsidR="00DD4A57">
        <w:t>m</w:t>
      </w:r>
      <w:r w:rsidR="00C77DBE">
        <w:t>er</w:t>
      </w:r>
      <w:r w:rsidR="00DD4A57">
        <w:t>’s</w:t>
      </w:r>
      <w:r w:rsidR="00C77DBE">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2359C9" w:rsidRDefault="00840C6E" w:rsidP="00840C6E">
      <w:pPr>
        <w:spacing w:after="120"/>
      </w:pPr>
      <w:r>
        <w:t>You will</w:t>
      </w:r>
      <w:r w:rsidR="00DD4A57">
        <w:t xml:space="preserve"> also</w:t>
      </w:r>
      <w:r>
        <w:t xml:space="preserve"> need to download the following computer routines </w:t>
      </w:r>
      <w:r w:rsidR="00DD4A57">
        <w:t>available at</w:t>
      </w:r>
      <w:r w:rsidR="00D77ECF">
        <w:t>:</w:t>
      </w:r>
      <w:r w:rsidR="00DD4A57">
        <w:t xml:space="preserve"> </w:t>
      </w:r>
      <w:hyperlink r:id="rId19" w:history="1">
        <w:r w:rsidR="00D77ECF" w:rsidRPr="00B828F1">
          <w:rPr>
            <w:rStyle w:val="Hyperlink"/>
          </w:rPr>
          <w:t>https://github.com/ET-NCMP/NCMP</w:t>
        </w:r>
      </w:hyperlink>
    </w:p>
    <w:p w:rsidR="00840C6E" w:rsidRDefault="002359C9" w:rsidP="00840C6E">
      <w:pPr>
        <w:spacing w:after="120"/>
      </w:pPr>
      <w:r>
        <w:t>C</w:t>
      </w:r>
      <w:r w:rsidR="00DC77FD">
        <w:t>lick on the green button</w:t>
      </w:r>
      <w:r>
        <w:t xml:space="preserve"> marked</w:t>
      </w:r>
      <w:r w:rsidR="00DC77FD">
        <w:t xml:space="preserve"> “</w:t>
      </w:r>
      <w:r>
        <w:t>Clone or d</w:t>
      </w:r>
      <w:r w:rsidR="00DC77FD">
        <w:t>ownload” and select “Download ZIP”. The zip file should contain the</w:t>
      </w:r>
      <w:r w:rsidR="006F61DE">
        <w:t xml:space="preserve"> latest version of this manual and the</w:t>
      </w:r>
      <w:r w:rsidR="00DC77FD">
        <w:t xml:space="preserve"> following computer routines:</w:t>
      </w:r>
    </w:p>
    <w:p w:rsidR="00840C6E" w:rsidRDefault="00840C6E" w:rsidP="00DC77FD">
      <w:pPr>
        <w:spacing w:after="0"/>
      </w:pPr>
      <w:r>
        <w:t>P1_Quality_Control.R</w:t>
      </w:r>
    </w:p>
    <w:p w:rsidR="00DC77FD" w:rsidRDefault="00840C6E" w:rsidP="00DC77FD">
      <w:pPr>
        <w:spacing w:after="0"/>
      </w:pPr>
      <w:r>
        <w:t>P2_Indices.R</w:t>
      </w:r>
    </w:p>
    <w:p w:rsidR="00DC77FD" w:rsidRDefault="00840C6E" w:rsidP="00DC77FD">
      <w:pPr>
        <w:spacing w:after="0"/>
      </w:pPr>
      <w:r>
        <w:t>P3_Variogram.R</w:t>
      </w:r>
    </w:p>
    <w:p w:rsidR="00840C6E" w:rsidRDefault="00211919" w:rsidP="00DC77FD">
      <w:pPr>
        <w:spacing w:after="0"/>
      </w:pPr>
      <w:r>
        <w:t>P3_Variogram_Interactive.R</w:t>
      </w:r>
    </w:p>
    <w:p w:rsidR="00840C6E" w:rsidRDefault="00840C6E" w:rsidP="00DC77FD">
      <w:pPr>
        <w:spacing w:after="0"/>
      </w:pPr>
      <w:r>
        <w:t>P4_Region_Average.R</w:t>
      </w:r>
    </w:p>
    <w:p w:rsidR="0095691E" w:rsidRDefault="0095691E" w:rsidP="00DC77FD">
      <w:pPr>
        <w:spacing w:after="0"/>
      </w:pPr>
      <w:r>
        <w:t>P5_Trends_Graphs.R</w:t>
      </w:r>
    </w:p>
    <w:p w:rsidR="00DC77FD" w:rsidRDefault="0095691E" w:rsidP="00DC77FD">
      <w:pPr>
        <w:spacing w:after="0"/>
      </w:pPr>
      <w:r>
        <w:t>P6_Counts_Records</w:t>
      </w:r>
      <w:r w:rsidR="00FE4F7A">
        <w:t>.R</w:t>
      </w:r>
    </w:p>
    <w:p w:rsidR="00DC77FD" w:rsidRDefault="00DC77FD" w:rsidP="00DC77FD">
      <w:pPr>
        <w:spacing w:after="0"/>
      </w:pPr>
      <w:r>
        <w:t>P7_Summary.R</w:t>
      </w:r>
    </w:p>
    <w:p w:rsidR="00DC77FD" w:rsidRDefault="00211919" w:rsidP="00DC77FD">
      <w:pPr>
        <w:spacing w:after="0"/>
      </w:pPr>
      <w:r>
        <w:t>Support.R</w:t>
      </w:r>
    </w:p>
    <w:p w:rsidR="00DC77FD" w:rsidRDefault="00DC77FD" w:rsidP="00DC77FD">
      <w:pPr>
        <w:spacing w:after="0"/>
      </w:pPr>
      <w:r>
        <w:lastRenderedPageBreak/>
        <w:t>Support_Variogram.R</w:t>
      </w:r>
    </w:p>
    <w:p w:rsidR="00DC77FD" w:rsidRDefault="00DC77FD" w:rsidP="00DC77FD">
      <w:pPr>
        <w:spacing w:after="0"/>
      </w:pPr>
      <w:r>
        <w:t>Support_Configuration.R</w:t>
      </w:r>
    </w:p>
    <w:p w:rsidR="00DC77FD" w:rsidRDefault="00DC77FD" w:rsidP="00DC77FD">
      <w:pPr>
        <w:spacing w:after="0"/>
      </w:pPr>
      <w:r>
        <w:t>Support_Indices.R</w:t>
      </w:r>
    </w:p>
    <w:p w:rsidR="00DC77FD" w:rsidRDefault="00DC77FD" w:rsidP="00840C6E">
      <w:pPr>
        <w:spacing w:after="120"/>
      </w:pP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FB2806">
        <w:t xml:space="preserve"> </w:t>
      </w:r>
      <w:r>
        <w:t xml:space="preserve">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rPr>
          <w:rFonts w:cs="Courier New"/>
        </w:rPr>
      </w:pPr>
      <w:r>
        <w:rPr>
          <w:rFonts w:cs="Courier New"/>
        </w:rPr>
        <w:t>The first column is the year, the second column is the month (January is 1, February is 2 etc), the third column is the day. The fourth column is the daily precipitation</w:t>
      </w:r>
      <w:r w:rsidR="00B51C88">
        <w:rPr>
          <w:rFonts w:cs="Courier New"/>
        </w:rPr>
        <w:t xml:space="preserve"> </w:t>
      </w:r>
      <w:r>
        <w:rPr>
          <w:rFonts w:cs="Courier New"/>
        </w:rPr>
        <w:t xml:space="preserve">total </w:t>
      </w:r>
      <w:r w:rsidR="00B51C88">
        <w:rPr>
          <w:rFonts w:cs="Courier New"/>
        </w:rPr>
        <w:t xml:space="preserve">(prec) </w:t>
      </w:r>
      <w:r>
        <w:rPr>
          <w:rFonts w:cs="Courier New"/>
        </w:rPr>
        <w:t xml:space="preserve">in </w:t>
      </w:r>
      <w:r w:rsidR="002661D3">
        <w:rPr>
          <w:rFonts w:cs="Courier New"/>
        </w:rPr>
        <w:t>millimeters</w:t>
      </w:r>
      <w:r>
        <w:rPr>
          <w:rFonts w:cs="Courier New"/>
        </w:rPr>
        <w:t xml:space="preserve">, the fifth column is the daily maximum temperature </w:t>
      </w:r>
      <w:r w:rsidR="00D45AF4">
        <w:rPr>
          <w:rFonts w:cs="Courier New"/>
        </w:rPr>
        <w:t xml:space="preserve">(tmax) </w:t>
      </w:r>
      <w:r>
        <w:rPr>
          <w:rFonts w:cs="Courier New"/>
        </w:rPr>
        <w:t xml:space="preserve">in degrees </w:t>
      </w:r>
      <w:r w:rsidR="002661D3">
        <w:rPr>
          <w:rFonts w:cs="Courier New"/>
        </w:rPr>
        <w:t>Celsius</w:t>
      </w:r>
      <w:r>
        <w:rPr>
          <w:rFonts w:cs="Courier New"/>
        </w:rPr>
        <w:t xml:space="preserve"> and the sixth column is the daily minimum temperature </w:t>
      </w:r>
      <w:r w:rsidR="00D45AF4">
        <w:rPr>
          <w:rFonts w:cs="Courier New"/>
        </w:rPr>
        <w:t xml:space="preserve">(tmin) </w:t>
      </w:r>
      <w:r>
        <w:rPr>
          <w:rFonts w:cs="Courier New"/>
        </w:rPr>
        <w:t xml:space="preserve">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w:t>
      </w:r>
      <w:r w:rsidR="00DE5A44">
        <w:t xml:space="preserve"> to use</w:t>
      </w:r>
    </w:p>
    <w:p w:rsidR="00DE5A44" w:rsidRDefault="00DE5A44" w:rsidP="00D3152A">
      <w:pPr>
        <w:pStyle w:val="ListParagraph"/>
        <w:numPr>
          <w:ilvl w:val="0"/>
          <w:numId w:val="2"/>
        </w:numPr>
      </w:pPr>
      <w:r>
        <w:t>Enter value (Celsius) to identify upper limit for maximum temperature</w:t>
      </w:r>
    </w:p>
    <w:p w:rsidR="00DE5A44" w:rsidRDefault="00DE5A44" w:rsidP="00DE5A44">
      <w:pPr>
        <w:pStyle w:val="ListParagraph"/>
        <w:numPr>
          <w:ilvl w:val="0"/>
          <w:numId w:val="2"/>
        </w:numPr>
      </w:pPr>
      <w:r w:rsidRPr="00DE5A44">
        <w:t>Enter value (Celsius) to identify lower limit for maximum temperature</w:t>
      </w:r>
    </w:p>
    <w:p w:rsidR="00DE5A44" w:rsidRDefault="00DE5A44" w:rsidP="00DE5A44">
      <w:pPr>
        <w:pStyle w:val="ListParagraph"/>
        <w:numPr>
          <w:ilvl w:val="0"/>
          <w:numId w:val="2"/>
        </w:numPr>
      </w:pPr>
      <w:r w:rsidRPr="00DE5A44">
        <w:t>Enter value (Celsius) to identify upper limit for minimum temperature</w:t>
      </w:r>
    </w:p>
    <w:p w:rsidR="00DE5A44" w:rsidRDefault="00DE5A44" w:rsidP="00DE5A44">
      <w:pPr>
        <w:pStyle w:val="ListParagraph"/>
        <w:numPr>
          <w:ilvl w:val="0"/>
          <w:numId w:val="2"/>
        </w:numPr>
      </w:pPr>
      <w:r w:rsidRPr="00DE5A44">
        <w:t>Enter value (Celsius) to identify lower limit for minimum temperature</w:t>
      </w:r>
    </w:p>
    <w:p w:rsidR="00DE5A44" w:rsidRDefault="00D3152A" w:rsidP="00FC29AF">
      <w:pPr>
        <w:pStyle w:val="ListParagraph"/>
        <w:numPr>
          <w:ilvl w:val="0"/>
          <w:numId w:val="2"/>
        </w:numPr>
      </w:pPr>
      <w:r>
        <w:t>Enter value (mm) to identify daily precipitation outlier</w:t>
      </w:r>
    </w:p>
    <w:p w:rsidR="00DE5A44" w:rsidRDefault="00DE5A44" w:rsidP="00DE5A44">
      <w:pPr>
        <w:pStyle w:val="ListParagraph"/>
        <w:numPr>
          <w:ilvl w:val="0"/>
          <w:numId w:val="2"/>
        </w:numPr>
      </w:pPr>
      <w:r w:rsidRPr="00DE5A44">
        <w:t>Enter number of standard deviations to identify daily temperature outlier</w:t>
      </w:r>
    </w:p>
    <w:p w:rsidR="00352DD0" w:rsidRDefault="00DE5A44" w:rsidP="00481A0D">
      <w:pPr>
        <w:spacing w:after="120"/>
      </w:pPr>
      <w:r>
        <w:lastRenderedPageBreak/>
        <w:t>For each question a range and recommended value</w:t>
      </w:r>
      <w:r w:rsidR="00AC17BF">
        <w:t>,</w:t>
      </w:r>
      <w:r>
        <w:t xml:space="preserve"> labelled </w:t>
      </w:r>
      <w:r w:rsidR="008A081C">
        <w:t>“ex</w:t>
      </w:r>
      <w:r>
        <w:t>ample</w:t>
      </w:r>
      <w:r w:rsidR="008A081C">
        <w:t>”</w:t>
      </w:r>
      <w:r w:rsidR="00AC17BF">
        <w:t>,</w:t>
      </w:r>
      <w:r>
        <w:t xml:space="preserve"> is provided</w:t>
      </w:r>
      <w:r w:rsidR="008A081C">
        <w:t xml:space="preserv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ind w:left="714" w:hanging="357"/>
      </w:pPr>
      <w:r>
        <w:t>t</w:t>
      </w:r>
      <w:r w:rsidR="00700DE6">
        <w:t xml:space="preserve">max </w:t>
      </w:r>
      <w:r w:rsidR="006A19A3">
        <w:t>≤</w:t>
      </w:r>
      <w:r w:rsidR="00700DE6">
        <w:t xml:space="preserve"> </w:t>
      </w:r>
      <w:r>
        <w:t>t</w:t>
      </w:r>
      <w:r w:rsidR="00700DE6">
        <w:t>min</w:t>
      </w:r>
    </w:p>
    <w:p w:rsidR="00D45AF4" w:rsidRDefault="00D45AF4" w:rsidP="00836F52">
      <w:pPr>
        <w:pStyle w:val="ListParagraph"/>
        <w:numPr>
          <w:ilvl w:val="0"/>
          <w:numId w:val="1"/>
        </w:numPr>
        <w:ind w:left="714" w:hanging="357"/>
      </w:pPr>
      <w:r>
        <w:t xml:space="preserve">tmin &lt; </w:t>
      </w:r>
      <w:r w:rsidR="00077DA9">
        <w:t>aaa or tmin &gt; bbb</w:t>
      </w:r>
    </w:p>
    <w:p w:rsidR="00BB6226" w:rsidRDefault="00BB6226" w:rsidP="00BB6226">
      <w:pPr>
        <w:pStyle w:val="ListParagraph"/>
        <w:numPr>
          <w:ilvl w:val="0"/>
          <w:numId w:val="1"/>
        </w:numPr>
        <w:ind w:left="714" w:hanging="357"/>
      </w:pPr>
      <w:r>
        <w:t xml:space="preserve">tmax &lt; </w:t>
      </w:r>
      <w:r w:rsidR="00077DA9">
        <w:t>ccc</w:t>
      </w:r>
      <w:r>
        <w:t xml:space="preserve"> or </w:t>
      </w:r>
      <w:r w:rsidR="00D45AF4">
        <w:t xml:space="preserve">tmax &gt; </w:t>
      </w:r>
      <w:r w:rsidR="00077DA9">
        <w:t>ddd</w:t>
      </w:r>
    </w:p>
    <w:p w:rsidR="00700DE6" w:rsidRDefault="00B43909" w:rsidP="00DE095D">
      <w:pPr>
        <w:pStyle w:val="ListParagraph"/>
        <w:numPr>
          <w:ilvl w:val="0"/>
          <w:numId w:val="1"/>
        </w:numPr>
        <w:ind w:left="714" w:hanging="357"/>
      </w:pPr>
      <w:r>
        <w:t>a</w:t>
      </w:r>
      <w:r w:rsidR="00D3152A">
        <w:t>bs (</w:t>
      </w:r>
      <w:r>
        <w:t>t</w:t>
      </w:r>
      <w:r w:rsidR="00700DE6">
        <w:t>max</w:t>
      </w:r>
      <w:r w:rsidR="00D3152A">
        <w:t>)</w:t>
      </w:r>
      <w:r w:rsidR="00700DE6">
        <w:t xml:space="preserve"> &gt; </w:t>
      </w:r>
      <w:r>
        <w:t>t</w:t>
      </w:r>
      <w:r w:rsidR="00700DE6">
        <w:t xml:space="preserve">x_mean + </w:t>
      </w:r>
      <w:r w:rsidR="00700DE6" w:rsidRPr="00BB6226">
        <w:rPr>
          <w:i/>
        </w:rPr>
        <w:t>n</w:t>
      </w:r>
      <w:r w:rsidR="00700DE6">
        <w:t xml:space="preserve"> standard deviations</w:t>
      </w:r>
    </w:p>
    <w:p w:rsidR="00700DE6" w:rsidRDefault="00B43909" w:rsidP="00836F52">
      <w:pPr>
        <w:pStyle w:val="ListParagraph"/>
        <w:numPr>
          <w:ilvl w:val="0"/>
          <w:numId w:val="1"/>
        </w:numPr>
        <w:ind w:left="714" w:hanging="357"/>
      </w:pPr>
      <w:r>
        <w:t>a</w:t>
      </w:r>
      <w:r w:rsidR="00D3152A">
        <w:t>bs (</w:t>
      </w:r>
      <w:r>
        <w:t>t</w:t>
      </w:r>
      <w:r w:rsidR="00700DE6">
        <w:t>min</w:t>
      </w:r>
      <w:r w:rsidR="00D3152A">
        <w:t>)</w:t>
      </w:r>
      <w:r w:rsidR="00700DE6">
        <w:t xml:space="preserve"> &gt; </w:t>
      </w:r>
      <w:r>
        <w:t>t</w:t>
      </w:r>
      <w:r w:rsidR="00700DE6">
        <w:t xml:space="preserve">n_mean + </w:t>
      </w:r>
      <w:r w:rsidR="00700DE6" w:rsidRPr="00700DE6">
        <w:rPr>
          <w:i/>
        </w:rPr>
        <w:t>n</w:t>
      </w:r>
      <w:r w:rsidR="00700DE6">
        <w:t xml:space="preserve"> standard deviations</w:t>
      </w:r>
    </w:p>
    <w:p w:rsidR="00700DE6" w:rsidRDefault="00B43909" w:rsidP="00836F52">
      <w:pPr>
        <w:pStyle w:val="ListParagraph"/>
        <w:numPr>
          <w:ilvl w:val="0"/>
          <w:numId w:val="1"/>
        </w:numPr>
        <w:ind w:left="714" w:hanging="357"/>
      </w:pPr>
      <w:r>
        <w:t>p</w:t>
      </w:r>
      <w:r w:rsidR="00700DE6">
        <w:t>rec &lt; 0</w:t>
      </w:r>
      <w:r w:rsidR="00D8345A">
        <w:t xml:space="preserve"> and </w:t>
      </w:r>
      <w:r>
        <w:t>p</w:t>
      </w:r>
      <w:r w:rsidR="00700DE6">
        <w:t xml:space="preserve">rec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rsidR="00077DA9">
        <w:t xml:space="preserve">, aaa, bbb, ccc, ddd </w:t>
      </w:r>
      <w:r>
        <w:t xml:space="preserve">and </w:t>
      </w:r>
      <w:r w:rsidRPr="006308C6">
        <w:rPr>
          <w:i/>
        </w:rPr>
        <w:t>xxx</w:t>
      </w:r>
      <w:r>
        <w:t xml:space="preserve"> are </w:t>
      </w:r>
      <w:r w:rsidR="00F25E1A">
        <w:t>the values that you entered</w:t>
      </w:r>
      <w:r w:rsidR="005A79FC">
        <w:t xml:space="preserve"> at the start of the program</w:t>
      </w:r>
      <w:r>
        <w:t xml:space="preserve">.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rPr>
          <w:rFonts w:ascii="Courier New" w:hAnsi="Courier New" w:cs="Courier New"/>
          <w:sz w:val="18"/>
          <w:szCs w:val="18"/>
        </w:rPr>
      </w:pPr>
      <w:r>
        <w:rPr>
          <w:rFonts w:ascii="Courier New" w:hAnsi="Courier New" w:cs="Courier New"/>
          <w:sz w:val="18"/>
          <w:szCs w:val="18"/>
        </w:rPr>
        <w:t>Station                      Year Mo Dy  Prec MnVal MxVal   Error</w:t>
      </w:r>
    </w:p>
    <w:p w:rsidR="003C0A88" w:rsidRDefault="003C0A88" w:rsidP="003C0A88">
      <w:pPr>
        <w:spacing w:after="0"/>
        <w:rPr>
          <w:rFonts w:ascii="Courier New" w:hAnsi="Courier New" w:cs="Courier New"/>
          <w:sz w:val="18"/>
          <w:szCs w:val="18"/>
        </w:rPr>
      </w:pPr>
      <w:r>
        <w:rPr>
          <w:rFonts w:ascii="Courier New" w:hAnsi="Courier New" w:cs="Courier New"/>
          <w:sz w:val="18"/>
          <w:szCs w:val="18"/>
        </w:rPr>
        <w:t>Z_SillyStation_______XX.txt  1980 12 11  -0.2   0.0 300.0   Negative prec</w:t>
      </w:r>
    </w:p>
    <w:p w:rsidR="00570633" w:rsidRDefault="003C0A88" w:rsidP="00D8345A">
      <w:pPr>
        <w:spacing w:after="120"/>
        <w:rPr>
          <w:rFonts w:ascii="Courier New" w:hAnsi="Courier New" w:cs="Courier New"/>
          <w:sz w:val="18"/>
          <w:szCs w:val="18"/>
        </w:rPr>
      </w:pPr>
      <w:r>
        <w:rPr>
          <w:rFonts w:ascii="Courier New" w:hAnsi="Courier New" w:cs="Courier New"/>
          <w:sz w:val="18"/>
          <w:szCs w:val="18"/>
        </w:rPr>
        <w:t>Z_SillyStation_______XX.txt  1980 12 14 461.5   0.0 300.0   Prec above 300 mm</w:t>
      </w:r>
    </w:p>
    <w:p w:rsidR="00D8345A" w:rsidRPr="00D8345A" w:rsidRDefault="006B2DC2" w:rsidP="00D8345A">
      <w:pPr>
        <w:spacing w:after="360"/>
        <w:rPr>
          <w:rFonts w:cs="Courier New"/>
        </w:rPr>
      </w:pPr>
      <w:r>
        <w:rPr>
          <w:rFonts w:cs="Courier New"/>
        </w:rPr>
        <w:t>Each identified outlier needs to be examined and corrected if needed.</w:t>
      </w:r>
      <w:r w:rsidR="001572B3">
        <w:rPr>
          <w:rFonts w:cs="Courier New"/>
        </w:rPr>
        <w:t xml:space="preserve"> </w:t>
      </w:r>
      <w:r w:rsidR="00D8345A" w:rsidRPr="00D8345A">
        <w:rPr>
          <w:rFonts w:cs="Courier New"/>
        </w:rPr>
        <w:t xml:space="preserve">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w:t>
      </w:r>
      <w:r w:rsidR="0054132E">
        <w:rPr>
          <w:rFonts w:cs="Courier New"/>
        </w:rPr>
        <w:t xml:space="preserve">run the code for the </w:t>
      </w:r>
      <w:r w:rsidR="00B92272">
        <w:rPr>
          <w:rFonts w:cs="Courier New"/>
        </w:rPr>
        <w:t xml:space="preserve">quality control </w:t>
      </w:r>
      <w:r w:rsidR="0054132E">
        <w:rPr>
          <w:rFonts w:cs="Courier New"/>
        </w:rPr>
        <w:t xml:space="preserve">of </w:t>
      </w:r>
      <w:r w:rsidR="00B92272">
        <w:rPr>
          <w:rFonts w:cs="Courier New"/>
        </w:rPr>
        <w:t>100 stations.</w:t>
      </w:r>
      <w:r w:rsidR="0054132E">
        <w:rPr>
          <w:rFonts w:cs="Courier New"/>
        </w:rPr>
        <w:t xml:space="preserve"> Please note that very large values of daily temperature (ex. 80</w:t>
      </w:r>
      <w:r w:rsidR="0054132E">
        <w:rPr>
          <w:rFonts w:ascii="Arial" w:hAnsi="Arial" w:cs="Arial"/>
        </w:rPr>
        <w:t>°</w:t>
      </w:r>
      <w:r w:rsidR="0054132E">
        <w:rPr>
          <w:rFonts w:cs="Courier New"/>
        </w:rPr>
        <w:t xml:space="preserve">C) will influence the standard deviation and </w:t>
      </w:r>
      <w:r w:rsidR="00E959B9">
        <w:rPr>
          <w:rFonts w:cs="Courier New"/>
        </w:rPr>
        <w:t>should be co</w:t>
      </w:r>
      <w:r w:rsidR="0054132E">
        <w:rPr>
          <w:rFonts w:cs="Courier New"/>
        </w:rPr>
        <w:t>rrected first.</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Default="00884715" w:rsidP="0035193E">
      <w:pPr>
        <w:numPr>
          <w:ilvl w:val="0"/>
          <w:numId w:val="11"/>
        </w:numPr>
        <w:spacing w:after="0"/>
        <w:ind w:left="714" w:hanging="357"/>
        <w:contextualSpacing/>
      </w:pPr>
      <w:r w:rsidRPr="00884715">
        <w:t xml:space="preserve">Enter </w:t>
      </w:r>
      <w:r w:rsidR="002555CA">
        <w:t xml:space="preserve">the </w:t>
      </w:r>
      <w:r w:rsidR="0035193E">
        <w:t>number of stations</w:t>
      </w:r>
    </w:p>
    <w:p w:rsidR="0035193E" w:rsidRDefault="0035193E" w:rsidP="0035193E">
      <w:pPr>
        <w:numPr>
          <w:ilvl w:val="0"/>
          <w:numId w:val="11"/>
        </w:numPr>
        <w:spacing w:after="0"/>
        <w:contextualSpacing/>
      </w:pPr>
      <w:r w:rsidRPr="0035193E">
        <w:t>Enter Quality Control level value for station daily temperature</w:t>
      </w:r>
    </w:p>
    <w:p w:rsidR="0035193E" w:rsidRPr="00884715" w:rsidRDefault="0035193E" w:rsidP="0035193E">
      <w:pPr>
        <w:numPr>
          <w:ilvl w:val="0"/>
          <w:numId w:val="11"/>
        </w:numPr>
        <w:spacing w:after="0"/>
        <w:contextualSpacing/>
      </w:pPr>
      <w:r w:rsidRPr="0035193E">
        <w:t>Enter Quality Control level value for station daily precipitation</w:t>
      </w:r>
    </w:p>
    <w:p w:rsidR="00884715" w:rsidRDefault="0035193E" w:rsidP="0035193E">
      <w:pPr>
        <w:numPr>
          <w:ilvl w:val="0"/>
          <w:numId w:val="11"/>
        </w:numPr>
        <w:contextualSpacing/>
      </w:pPr>
      <w:r w:rsidRPr="0035193E">
        <w:t>Enter beginning year for climatological period</w:t>
      </w:r>
    </w:p>
    <w:p w:rsidR="00884715" w:rsidRDefault="0035193E" w:rsidP="0035193E">
      <w:pPr>
        <w:numPr>
          <w:ilvl w:val="0"/>
          <w:numId w:val="11"/>
        </w:numPr>
        <w:contextualSpacing/>
      </w:pPr>
      <w:r w:rsidRPr="0035193E">
        <w:t>Enter ending year for climatological period</w:t>
      </w:r>
    </w:p>
    <w:p w:rsidR="0035193E" w:rsidRPr="00884715" w:rsidRDefault="0035193E" w:rsidP="0035193E">
      <w:pPr>
        <w:contextualSpacing/>
      </w:pP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D389E">
        <w:rPr>
          <w:noProof/>
        </w:rPr>
        <w:t xml:space="preserve">as much as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lastRenderedPageBreak/>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BC708C" w:rsidRDefault="0022087E" w:rsidP="007A12DB">
      <w:pPr>
        <w:spacing w:after="120"/>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p>
    <w:p w:rsidR="00580C85" w:rsidRDefault="00BC708C" w:rsidP="000F3756">
      <w:pPr>
        <w:spacing w:after="360"/>
        <w:rPr>
          <w:b/>
          <w:color w:val="1F497D" w:themeColor="text2"/>
          <w:sz w:val="36"/>
          <w:szCs w:val="36"/>
        </w:rPr>
      </w:pPr>
      <w:r>
        <w:t>Please note that the base period recommended by the Expert Team is 1981-2010.</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lastRenderedPageBreak/>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produce</w:t>
      </w:r>
      <w:r w:rsidR="00C91FDE">
        <w:t xml:space="preserve"> the variogram for one NCMP at a</w:t>
      </w:r>
      <w:r w:rsidR="00751173">
        <w:t xml:space="preserve"> time</w:t>
      </w:r>
      <w:r w:rsidR="00C91FDE">
        <w:t xml:space="preserve"> or for all the NCMPs </w:t>
      </w:r>
      <w:r w:rsidR="00751173">
        <w:t xml:space="preserve">(as defined by the user). It </w:t>
      </w:r>
      <w:r w:rsidR="005E50CA">
        <w:t>can</w:t>
      </w:r>
      <w:r w:rsidR="00751173">
        <w:t xml:space="preserve"> take </w:t>
      </w:r>
      <w:r w:rsidR="00B33704">
        <w:t xml:space="preserve">15 </w:t>
      </w:r>
      <w:r w:rsidR="00751173">
        <w:t xml:space="preserve">minutes to run the routine for </w:t>
      </w:r>
      <w:r w:rsidR="00B33704">
        <w:t xml:space="preserve">all </w:t>
      </w:r>
      <w:r w:rsidR="00751173">
        <w:t>NCMP</w:t>
      </w:r>
      <w:r w:rsidR="00B33704">
        <w:t>s</w:t>
      </w:r>
      <w:r w:rsidR="00BF1F9E">
        <w:t xml:space="preserve"> using 100 stations</w:t>
      </w:r>
      <w:r w:rsidR="00751173">
        <w:t>.</w:t>
      </w:r>
    </w:p>
    <w:p w:rsidR="00B33704" w:rsidRDefault="00B33704" w:rsidP="00B50E2A">
      <w:pPr>
        <w:spacing w:after="120"/>
      </w:pPr>
      <w:r>
        <w:t>Please note that the Expert Team recommends of producing the variogram using at least 10 years (ex. 1981-</w:t>
      </w:r>
      <w:r w:rsidR="007558F3">
        <w:t>2010</w:t>
      </w:r>
      <w:r w:rsidR="0030144C">
        <w:t>): however using less years requires less computing time</w:t>
      </w:r>
      <w:r>
        <w:t>.</w:t>
      </w:r>
      <w:r w:rsidR="0030144C">
        <w:t xml:space="preserve"> </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1C2229" w:rsidRDefault="001C2229" w:rsidP="001C2229">
      <w:pPr>
        <w:numPr>
          <w:ilvl w:val="0"/>
          <w:numId w:val="28"/>
        </w:numPr>
        <w:contextualSpacing/>
      </w:pPr>
      <w:r w:rsidRPr="001C2229">
        <w:t>Enter the number of stations to use</w:t>
      </w:r>
    </w:p>
    <w:p w:rsidR="001C2229" w:rsidRDefault="001C2229" w:rsidP="001C2229">
      <w:pPr>
        <w:numPr>
          <w:ilvl w:val="0"/>
          <w:numId w:val="28"/>
        </w:numPr>
        <w:spacing w:after="0"/>
      </w:pPr>
      <w:r w:rsidRPr="001C2229">
        <w:t>Enter beginning year for variogram period</w:t>
      </w:r>
    </w:p>
    <w:p w:rsidR="00751173" w:rsidRDefault="001C2229" w:rsidP="001C2229">
      <w:pPr>
        <w:numPr>
          <w:ilvl w:val="0"/>
          <w:numId w:val="28"/>
        </w:numPr>
        <w:spacing w:after="0"/>
      </w:pPr>
      <w:r w:rsidRPr="001C2229">
        <w:t>Enter ending year for variogram period</w:t>
      </w:r>
    </w:p>
    <w:p w:rsidR="001A2106" w:rsidRDefault="00B210D2" w:rsidP="00BC5424">
      <w:pPr>
        <w:numPr>
          <w:ilvl w:val="0"/>
          <w:numId w:val="28"/>
        </w:numPr>
        <w:spacing w:after="120"/>
        <w:ind w:left="714" w:hanging="357"/>
      </w:pPr>
      <w:r w:rsidRPr="00B210D2">
        <w:t xml:space="preserve">Enter the desired NCMP number (between 1 and </w:t>
      </w:r>
      <w:r w:rsidR="00B33704">
        <w:t>8</w:t>
      </w:r>
      <w:r w:rsidRPr="00B210D2">
        <w:t>)</w:t>
      </w:r>
      <w:r w:rsidR="001A2106">
        <w:t>.</w:t>
      </w:r>
    </w:p>
    <w:p w:rsidR="00BC5424" w:rsidRDefault="00BC5424" w:rsidP="00BC5424">
      <w:pPr>
        <w:numPr>
          <w:ilvl w:val="0"/>
          <w:numId w:val="30"/>
        </w:numPr>
        <w:spacing w:after="0"/>
      </w:pPr>
      <w:r>
        <w:t>For Monthly Mean Temperature Anomaly, enter 1.</w:t>
      </w:r>
    </w:p>
    <w:p w:rsidR="00BC5424" w:rsidRDefault="00BC5424" w:rsidP="00BC5424">
      <w:pPr>
        <w:numPr>
          <w:ilvl w:val="0"/>
          <w:numId w:val="30"/>
        </w:numPr>
        <w:spacing w:after="0"/>
      </w:pPr>
      <w:r>
        <w:t>For Monthly Total Precipitation Anomaly Normalized, enter 2.</w:t>
      </w:r>
    </w:p>
    <w:p w:rsidR="00BC5424" w:rsidRDefault="00BC5424" w:rsidP="00BC5424">
      <w:pPr>
        <w:numPr>
          <w:ilvl w:val="0"/>
          <w:numId w:val="30"/>
        </w:numPr>
        <w:spacing w:after="0"/>
      </w:pPr>
      <w:r>
        <w:t>For Monthly Total Precipitation Anomaly, enter 3.</w:t>
      </w:r>
    </w:p>
    <w:p w:rsidR="00BC5424" w:rsidRDefault="00BC5424" w:rsidP="00BC5424">
      <w:pPr>
        <w:numPr>
          <w:ilvl w:val="0"/>
          <w:numId w:val="30"/>
        </w:numPr>
        <w:spacing w:after="0"/>
      </w:pPr>
      <w:r>
        <w:t>For Standardized Precipitation Index, enter 4.</w:t>
      </w:r>
    </w:p>
    <w:p w:rsidR="00BC5424" w:rsidRDefault="00BC5424" w:rsidP="00BC5424">
      <w:pPr>
        <w:numPr>
          <w:ilvl w:val="0"/>
          <w:numId w:val="30"/>
        </w:numPr>
        <w:spacing w:after="0"/>
      </w:pPr>
      <w:r>
        <w:t>For Percentage of Warm Days, enter 5,</w:t>
      </w:r>
    </w:p>
    <w:p w:rsidR="00BC5424" w:rsidRDefault="00BC5424" w:rsidP="00BC5424">
      <w:pPr>
        <w:numPr>
          <w:ilvl w:val="0"/>
          <w:numId w:val="30"/>
        </w:numPr>
        <w:spacing w:after="0"/>
      </w:pPr>
      <w:r>
        <w:t>For Percentage of Warm Nights, enter 6.</w:t>
      </w:r>
    </w:p>
    <w:p w:rsidR="00BC5424" w:rsidRDefault="00BC5424" w:rsidP="00BC5424">
      <w:pPr>
        <w:numPr>
          <w:ilvl w:val="0"/>
          <w:numId w:val="30"/>
        </w:numPr>
        <w:spacing w:after="0"/>
      </w:pPr>
      <w:r>
        <w:t>For Percentage of Cold Days, enter 7.</w:t>
      </w:r>
    </w:p>
    <w:p w:rsidR="00BC5424" w:rsidRPr="00884715" w:rsidRDefault="00BC5424" w:rsidP="00BC5424">
      <w:pPr>
        <w:numPr>
          <w:ilvl w:val="0"/>
          <w:numId w:val="30"/>
        </w:numPr>
        <w:spacing w:after="120"/>
        <w:ind w:left="1077" w:hanging="357"/>
      </w:pPr>
      <w:r>
        <w:t>For Percentage of Cold Nights, enter 8.</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B84B71" w:rsidRDefault="00226727" w:rsidP="00FC2E9A">
      <w:pPr>
        <w:spacing w:after="240"/>
        <w:rPr>
          <w:noProof/>
        </w:rPr>
      </w:pPr>
      <w:r>
        <w:rPr>
          <w:noProof/>
        </w:rPr>
        <w:t xml:space="preserve">It is a good idea to look at the graphs for each variogram to ensure that the red line </w:t>
      </w:r>
      <w:r w:rsidR="009E1246">
        <w:rPr>
          <w:noProof/>
        </w:rPr>
        <w:t>(representing the function with the best fit: exponential, sp</w:t>
      </w:r>
      <w:r w:rsidR="00624235">
        <w:rPr>
          <w:noProof/>
        </w:rPr>
        <w:t>h</w:t>
      </w:r>
      <w:r w:rsidR="009E1246">
        <w:rPr>
          <w:noProof/>
        </w:rPr>
        <w:t xml:space="preserve">erical or </w:t>
      </w:r>
      <w:r w:rsidR="00624235">
        <w:rPr>
          <w:noProof/>
        </w:rPr>
        <w:t>G</w:t>
      </w:r>
      <w:r w:rsidR="009E1246">
        <w:rPr>
          <w:noProof/>
        </w:rPr>
        <w:t xml:space="preserve">aussian, please see Appendix D) </w:t>
      </w:r>
      <w:r>
        <w:rPr>
          <w:noProof/>
        </w:rPr>
        <w:t>is a good match to the blue points</w:t>
      </w:r>
      <w:r w:rsidR="0030144C">
        <w:rPr>
          <w:noProof/>
        </w:rPr>
        <w:t xml:space="preserve"> at small distances (between 0 and 500 km). </w:t>
      </w:r>
      <w:r w:rsidR="00DB72A4">
        <w:rPr>
          <w:noProof/>
        </w:rPr>
        <w:t xml:space="preserve">If the variograms </w:t>
      </w:r>
      <w:r w:rsidR="00A8596F">
        <w:rPr>
          <w:noProof/>
        </w:rPr>
        <w:t>appear to be fine</w:t>
      </w:r>
      <w:r w:rsidR="00DB72A4">
        <w:rPr>
          <w:noProof/>
        </w:rPr>
        <w:t>, goto section 8</w:t>
      </w:r>
      <w:r>
        <w:rPr>
          <w:noProof/>
        </w:rPr>
        <w:t>.</w:t>
      </w:r>
    </w:p>
    <w:p w:rsidR="001C55CC" w:rsidRDefault="001C55CC" w:rsidP="00FC2E9A">
      <w:pPr>
        <w:spacing w:after="240"/>
        <w:rPr>
          <w:noProof/>
        </w:rPr>
      </w:pPr>
      <w:r>
        <w:rPr>
          <w:noProof/>
        </w:rPr>
        <w:t>Sometimes, the red line does not match the blue points very well</w:t>
      </w:r>
      <w:r w:rsidR="0030144C">
        <w:rPr>
          <w:noProof/>
        </w:rPr>
        <w:t xml:space="preserve"> at small distances</w:t>
      </w:r>
      <w:r w:rsidR="00BD6381">
        <w:rPr>
          <w:noProof/>
        </w:rPr>
        <w:t>, as shown in the left panel of the Figure</w:t>
      </w:r>
      <w:r>
        <w:rPr>
          <w:noProof/>
        </w:rPr>
        <w:t xml:space="preserve">. This can happen </w:t>
      </w:r>
      <w:r w:rsidR="0030144C">
        <w:rPr>
          <w:noProof/>
        </w:rPr>
        <w:t xml:space="preserve">when </w:t>
      </w:r>
      <w:r>
        <w:rPr>
          <w:noProof/>
        </w:rPr>
        <w:t xml:space="preserve">there are very few stations or </w:t>
      </w:r>
      <w:r w:rsidR="0030144C">
        <w:rPr>
          <w:noProof/>
        </w:rPr>
        <w:t xml:space="preserve">when </w:t>
      </w:r>
      <w:r>
        <w:rPr>
          <w:noProof/>
        </w:rPr>
        <w:t xml:space="preserve">the maximum station separation used in the calculation </w:t>
      </w:r>
      <w:r w:rsidR="0030144C">
        <w:rPr>
          <w:noProof/>
        </w:rPr>
        <w:t xml:space="preserve">is </w:t>
      </w:r>
      <w:r>
        <w:rPr>
          <w:noProof/>
        </w:rPr>
        <w:t>too large. An improved variogram can, in some cases, be calculated</w:t>
      </w:r>
      <w:r w:rsidR="0082013B">
        <w:rPr>
          <w:noProof/>
        </w:rPr>
        <w:t xml:space="preserve"> using the interactive variogram program</w:t>
      </w:r>
      <w:r w:rsidR="00BA1A5D">
        <w:rPr>
          <w:noProof/>
        </w:rPr>
        <w:t xml:space="preserve"> which allows the user to vary the maximum range.</w:t>
      </w:r>
    </w:p>
    <w:p w:rsidR="00B84B71" w:rsidRDefault="00B84B71" w:rsidP="00FC2E9A">
      <w:pPr>
        <w:spacing w:after="240"/>
        <w:rPr>
          <w:noProof/>
        </w:rPr>
      </w:pPr>
      <w:r>
        <w:rPr>
          <w:noProof/>
          <w:lang w:val="en-GB" w:eastAsia="en-GB"/>
        </w:rPr>
        <w:lastRenderedPageBreak/>
        <w:drawing>
          <wp:inline distT="0" distB="0" distL="0" distR="0">
            <wp:extent cx="5840730" cy="1402080"/>
            <wp:effectExtent l="19050" t="0" r="7620" b="0"/>
            <wp:docPr id="1" name="Picture 0" descr="Good_And_Bad_Vari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_And_Bad_Variograms.png"/>
                    <pic:cNvPicPr/>
                  </pic:nvPicPr>
                  <pic:blipFill>
                    <a:blip r:embed="rId21" cstate="print"/>
                    <a:srcRect r="1794" b="3665"/>
                    <a:stretch>
                      <a:fillRect/>
                    </a:stretch>
                  </pic:blipFill>
                  <pic:spPr>
                    <a:xfrm>
                      <a:off x="0" y="0"/>
                      <a:ext cx="5840730" cy="1402080"/>
                    </a:xfrm>
                    <a:prstGeom prst="rect">
                      <a:avLst/>
                    </a:prstGeom>
                  </pic:spPr>
                </pic:pic>
              </a:graphicData>
            </a:graphic>
          </wp:inline>
        </w:drawing>
      </w:r>
    </w:p>
    <w:p w:rsidR="00B84B71" w:rsidRPr="00B84B71" w:rsidRDefault="00B84B71" w:rsidP="00FC2E9A">
      <w:pPr>
        <w:spacing w:after="240"/>
        <w:rPr>
          <w:i/>
          <w:noProof/>
        </w:rPr>
      </w:pPr>
      <w:r w:rsidRPr="00B84B71">
        <w:rPr>
          <w:i/>
          <w:noProof/>
        </w:rPr>
        <w:t>Figure: (left) the functional variogram, in red, does not match the blue points very well</w:t>
      </w:r>
      <w:r w:rsidR="009F74EE">
        <w:rPr>
          <w:i/>
          <w:noProof/>
        </w:rPr>
        <w:t xml:space="preserve"> at small</w:t>
      </w:r>
      <w:r w:rsidRPr="00B84B71">
        <w:rPr>
          <w:i/>
          <w:noProof/>
        </w:rPr>
        <w:t xml:space="preserve"> distance</w:t>
      </w:r>
      <w:r w:rsidR="009F74EE">
        <w:rPr>
          <w:i/>
          <w:noProof/>
        </w:rPr>
        <w:t xml:space="preserve"> (0 to 500 km)</w:t>
      </w:r>
      <w:r w:rsidR="00A15C5B">
        <w:rPr>
          <w:i/>
          <w:noProof/>
        </w:rPr>
        <w:t>;</w:t>
      </w:r>
      <w:r w:rsidR="00A15C5B" w:rsidRPr="00B84B71">
        <w:rPr>
          <w:i/>
          <w:noProof/>
        </w:rPr>
        <w:t xml:space="preserve"> </w:t>
      </w:r>
      <w:r w:rsidRPr="00B84B71">
        <w:rPr>
          <w:i/>
          <w:noProof/>
        </w:rPr>
        <w:t xml:space="preserve">(right) the maximum distance has been </w:t>
      </w:r>
      <w:r w:rsidR="009F74EE">
        <w:rPr>
          <w:i/>
          <w:noProof/>
        </w:rPr>
        <w:t>re</w:t>
      </w:r>
      <w:r w:rsidRPr="00B84B71">
        <w:rPr>
          <w:i/>
          <w:noProof/>
        </w:rPr>
        <w:t xml:space="preserve">set </w:t>
      </w:r>
      <w:r w:rsidR="009F74EE">
        <w:rPr>
          <w:i/>
          <w:noProof/>
        </w:rPr>
        <w:t xml:space="preserve">by the user </w:t>
      </w:r>
      <w:r w:rsidRPr="00B84B71">
        <w:rPr>
          <w:i/>
          <w:noProof/>
        </w:rPr>
        <w:t>to 700</w:t>
      </w:r>
      <w:r w:rsidR="00A15C5B">
        <w:rPr>
          <w:i/>
          <w:noProof/>
        </w:rPr>
        <w:t xml:space="preserve"> </w:t>
      </w:r>
      <w:r w:rsidRPr="00B84B71">
        <w:rPr>
          <w:i/>
          <w:noProof/>
        </w:rPr>
        <w:t>km and the variogram has been recalculated. The red line now matches the blue points much more closely up to the maximum range</w:t>
      </w:r>
      <w:r w:rsidR="000A7E4D">
        <w:rPr>
          <w:i/>
          <w:noProof/>
        </w:rPr>
        <w:t xml:space="preserve"> (700 km)</w:t>
      </w:r>
      <w:r w:rsidR="00971978">
        <w:rPr>
          <w:i/>
          <w:noProof/>
        </w:rPr>
        <w:t>. The maximum distance is originally set to 3000 km for temperature and to 2000 km for precipitation</w:t>
      </w:r>
      <w:r w:rsidRPr="00B84B71">
        <w:rPr>
          <w:i/>
          <w:noProof/>
        </w:rPr>
        <w:t>.</w:t>
      </w:r>
    </w:p>
    <w:p w:rsidR="001C55CC" w:rsidRDefault="001C55CC" w:rsidP="00FC2E9A">
      <w:pPr>
        <w:spacing w:after="240"/>
        <w:rPr>
          <w:noProof/>
        </w:rPr>
      </w:pPr>
      <w:r>
        <w:rPr>
          <w:noProof/>
        </w:rPr>
        <w:t xml:space="preserve">Make sure that you are in the appropriate directory. To run the </w:t>
      </w:r>
      <w:r w:rsidR="00626F58">
        <w:rPr>
          <w:noProof/>
        </w:rPr>
        <w:t xml:space="preserve">interactive </w:t>
      </w:r>
      <w:r>
        <w:rPr>
          <w:noProof/>
        </w:rPr>
        <w:t>variogram</w:t>
      </w:r>
      <w:r w:rsidR="00626F58">
        <w:rPr>
          <w:noProof/>
        </w:rPr>
        <w:t xml:space="preserve"> calculator</w:t>
      </w:r>
      <w:r>
        <w:rPr>
          <w:noProof/>
        </w:rPr>
        <w:t>, in R enter:</w:t>
      </w:r>
    </w:p>
    <w:p w:rsidR="001C55CC" w:rsidRDefault="001C55CC" w:rsidP="001C55CC">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Pr>
          <w:rFonts w:ascii="Courier New" w:hAnsi="Courier New" w:cs="Courier New"/>
          <w:b/>
          <w:color w:val="FF0000"/>
          <w:sz w:val="20"/>
          <w:szCs w:val="20"/>
          <w:lang w:val="en-CA"/>
        </w:rPr>
        <w:t>Variogram_Interactive</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1C55CC" w:rsidRPr="00884715" w:rsidRDefault="001C55CC" w:rsidP="001C55CC">
      <w:pPr>
        <w:spacing w:after="120"/>
      </w:pPr>
      <w:r>
        <w:rPr>
          <w:noProof/>
        </w:rPr>
        <w:t>and answer the following questions:</w:t>
      </w:r>
      <w:r w:rsidRPr="001C55CC">
        <w:t xml:space="preserve"> </w:t>
      </w:r>
    </w:p>
    <w:p w:rsidR="00D160C6" w:rsidRDefault="00D160C6" w:rsidP="00D160C6">
      <w:pPr>
        <w:numPr>
          <w:ilvl w:val="0"/>
          <w:numId w:val="29"/>
        </w:numPr>
        <w:contextualSpacing/>
      </w:pPr>
      <w:r w:rsidRPr="00D160C6">
        <w:t>Enter the number of stations to use</w:t>
      </w:r>
    </w:p>
    <w:p w:rsidR="001C55CC" w:rsidRPr="00884715" w:rsidRDefault="00D160C6" w:rsidP="00D160C6">
      <w:pPr>
        <w:numPr>
          <w:ilvl w:val="0"/>
          <w:numId w:val="29"/>
        </w:numPr>
        <w:contextualSpacing/>
      </w:pPr>
      <w:r w:rsidRPr="00D160C6">
        <w:t>Enter beginning year for variogram period</w:t>
      </w:r>
    </w:p>
    <w:p w:rsidR="001C55CC" w:rsidRDefault="00D160C6" w:rsidP="00D160C6">
      <w:pPr>
        <w:numPr>
          <w:ilvl w:val="0"/>
          <w:numId w:val="29"/>
        </w:numPr>
        <w:spacing w:after="0"/>
      </w:pPr>
      <w:r w:rsidRPr="00D160C6">
        <w:t>Enter ending year for variogram period</w:t>
      </w:r>
    </w:p>
    <w:p w:rsidR="001C55CC" w:rsidRPr="00884715" w:rsidRDefault="001C55CC" w:rsidP="001C55CC">
      <w:pPr>
        <w:numPr>
          <w:ilvl w:val="0"/>
          <w:numId w:val="29"/>
        </w:numPr>
      </w:pPr>
      <w:r w:rsidRPr="00B210D2">
        <w:t xml:space="preserve">Enter the desired NCMP number (between 1 and </w:t>
      </w:r>
      <w:r w:rsidR="00A15C5B">
        <w:t>8</w:t>
      </w:r>
      <w:r w:rsidRPr="00B210D2">
        <w:t>)</w:t>
      </w:r>
      <w:r>
        <w:t>.</w:t>
      </w:r>
    </w:p>
    <w:p w:rsidR="0053000C" w:rsidRDefault="00E41331" w:rsidP="00A719BA">
      <w:pPr>
        <w:spacing w:after="240"/>
        <w:rPr>
          <w:noProof/>
        </w:rPr>
      </w:pPr>
      <w:r>
        <w:rPr>
          <w:noProof/>
        </w:rPr>
        <w:t xml:space="preserve">This time, the program will stop after each variogram has been calculated and </w:t>
      </w:r>
      <w:r w:rsidR="00310369">
        <w:rPr>
          <w:noProof/>
        </w:rPr>
        <w:t xml:space="preserve">will </w:t>
      </w:r>
      <w:r>
        <w:rPr>
          <w:noProof/>
        </w:rPr>
        <w:t xml:space="preserve">ask if </w:t>
      </w:r>
      <w:r w:rsidR="00310369">
        <w:rPr>
          <w:noProof/>
        </w:rPr>
        <w:t>the variogram is acceptable</w:t>
      </w:r>
      <w:r>
        <w:rPr>
          <w:noProof/>
        </w:rPr>
        <w:t xml:space="preserve">. If </w:t>
      </w:r>
      <w:r w:rsidR="00A15C5B">
        <w:rPr>
          <w:noProof/>
        </w:rPr>
        <w:t>it is</w:t>
      </w:r>
      <w:r>
        <w:rPr>
          <w:noProof/>
        </w:rPr>
        <w:t>, enter ‘y’</w:t>
      </w:r>
      <w:r w:rsidR="00A15C5B">
        <w:rPr>
          <w:noProof/>
        </w:rPr>
        <w:t xml:space="preserve">; if not, </w:t>
      </w:r>
      <w:r>
        <w:rPr>
          <w:noProof/>
        </w:rPr>
        <w:t xml:space="preserve">enter ‘n’. You will then be asked to enter a new maximum range. Enter a new maximum range </w:t>
      </w:r>
      <w:r w:rsidR="00310369">
        <w:rPr>
          <w:noProof/>
        </w:rPr>
        <w:t xml:space="preserve">(ex. 700 km) </w:t>
      </w:r>
      <w:r>
        <w:rPr>
          <w:noProof/>
        </w:rPr>
        <w:t xml:space="preserve">and press return. The variogram will be recalculated. This process can be repeated until </w:t>
      </w:r>
      <w:r w:rsidR="00411115">
        <w:rPr>
          <w:noProof/>
        </w:rPr>
        <w:t>that</w:t>
      </w:r>
      <w:r>
        <w:rPr>
          <w:noProof/>
        </w:rPr>
        <w:t xml:space="preserve"> the variogram</w:t>
      </w:r>
      <w:r w:rsidR="00411115">
        <w:rPr>
          <w:noProof/>
        </w:rPr>
        <w:t xml:space="preserve"> is acceptable</w:t>
      </w:r>
      <w:r>
        <w:rPr>
          <w:noProof/>
        </w:rPr>
        <w:t>.</w:t>
      </w:r>
      <w:r w:rsidR="00DF39A6">
        <w:rPr>
          <w:noProof/>
        </w:rPr>
        <w:t xml:space="preserve"> It is important to get a reasonable match between the red line and blue points at smaller distances</w:t>
      </w:r>
      <w:r w:rsidR="00A719BA">
        <w:rPr>
          <w:noProof/>
        </w:rPr>
        <w:t>.</w:t>
      </w:r>
      <w:r w:rsidR="0053000C">
        <w:rPr>
          <w:noProof/>
        </w:rPr>
        <w:br w:type="page"/>
      </w:r>
    </w:p>
    <w:p w:rsidR="006753AD" w:rsidRDefault="00A925C4">
      <w:pPr>
        <w:rPr>
          <w:b/>
          <w:sz w:val="36"/>
          <w:szCs w:val="36"/>
        </w:rPr>
      </w:pPr>
      <w:r>
        <w:rPr>
          <w:b/>
          <w:color w:val="1F497D" w:themeColor="text2"/>
          <w:sz w:val="36"/>
          <w:szCs w:val="36"/>
        </w:rPr>
        <w:lastRenderedPageBreak/>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2"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CD756E" w:rsidRDefault="00CD756E" w:rsidP="00CD756E">
      <w:pPr>
        <w:numPr>
          <w:ilvl w:val="0"/>
          <w:numId w:val="24"/>
        </w:numPr>
        <w:spacing w:after="0"/>
        <w:contextualSpacing/>
      </w:pPr>
      <w:r w:rsidRPr="00CD756E">
        <w:t>Enter the number of stations to use</w:t>
      </w:r>
    </w:p>
    <w:p w:rsidR="00CD756E" w:rsidRDefault="00CD756E" w:rsidP="00CD756E">
      <w:pPr>
        <w:numPr>
          <w:ilvl w:val="0"/>
          <w:numId w:val="24"/>
        </w:numPr>
        <w:spacing w:after="0"/>
        <w:contextualSpacing/>
      </w:pPr>
      <w:r w:rsidRPr="00CD756E">
        <w:t>Enter beginning year for region average</w:t>
      </w:r>
    </w:p>
    <w:p w:rsidR="00CD756E" w:rsidRDefault="00CD756E" w:rsidP="00CD756E">
      <w:pPr>
        <w:numPr>
          <w:ilvl w:val="0"/>
          <w:numId w:val="24"/>
        </w:numPr>
        <w:spacing w:after="0"/>
        <w:contextualSpacing/>
      </w:pPr>
      <w:r w:rsidRPr="00CD756E">
        <w:t>Enter ending year for region average</w:t>
      </w:r>
    </w:p>
    <w:p w:rsidR="00CD756E" w:rsidRDefault="00CD756E" w:rsidP="00CD756E">
      <w:pPr>
        <w:numPr>
          <w:ilvl w:val="0"/>
          <w:numId w:val="24"/>
        </w:numPr>
        <w:spacing w:after="0"/>
        <w:contextualSpacing/>
      </w:pPr>
      <w:r w:rsidRPr="00CD756E">
        <w:t>Enter Country code or 0 to process a region</w:t>
      </w:r>
    </w:p>
    <w:p w:rsidR="00CD756E" w:rsidRDefault="00CD756E" w:rsidP="00CD756E">
      <w:pPr>
        <w:numPr>
          <w:ilvl w:val="0"/>
          <w:numId w:val="24"/>
        </w:numPr>
        <w:spacing w:after="0"/>
        <w:contextualSpacing/>
      </w:pPr>
      <w:r w:rsidRPr="00CD756E">
        <w:t>Type new name or press 'Enter' to retain</w:t>
      </w:r>
    </w:p>
    <w:p w:rsidR="00CD756E" w:rsidRDefault="00CD756E" w:rsidP="00CD756E">
      <w:pPr>
        <w:numPr>
          <w:ilvl w:val="0"/>
          <w:numId w:val="24"/>
        </w:numPr>
        <w:spacing w:after="0"/>
        <w:contextualSpacing/>
      </w:pPr>
      <w:r w:rsidRPr="00CD756E">
        <w:t>Enter the desired grid resolution 0.1, 0.25, 0.5, 1, 2</w:t>
      </w:r>
    </w:p>
    <w:p w:rsidR="00A13194" w:rsidRDefault="00A13194" w:rsidP="00A13194">
      <w:pPr>
        <w:numPr>
          <w:ilvl w:val="0"/>
          <w:numId w:val="24"/>
        </w:numPr>
        <w:ind w:left="714" w:hanging="357"/>
        <w:contextualSpacing/>
      </w:pPr>
      <w:r w:rsidRPr="00A13194">
        <w:t xml:space="preserve">Enter the desired NCMP number (between 1 and </w:t>
      </w:r>
      <w:r w:rsidR="00434950">
        <w:t>8</w:t>
      </w:r>
      <w:r w:rsidRPr="00A13194">
        <w:t>)</w:t>
      </w:r>
    </w:p>
    <w:p w:rsidR="002C7003" w:rsidRDefault="002C7003" w:rsidP="002C7003">
      <w:pPr>
        <w:numPr>
          <w:ilvl w:val="0"/>
          <w:numId w:val="24"/>
        </w:numPr>
        <w:contextualSpacing/>
      </w:pPr>
      <w:r w:rsidRPr="002C7003">
        <w:t>Write grid square files? (0 = No, 1 = Yes)</w:t>
      </w:r>
    </w:p>
    <w:p w:rsidR="00A13194" w:rsidRPr="00884715" w:rsidRDefault="00A13194" w:rsidP="00CD756E">
      <w:pPr>
        <w:spacing w:after="120"/>
      </w:pPr>
    </w:p>
    <w:p w:rsidR="00113757" w:rsidRDefault="00955821" w:rsidP="00A9233B">
      <w:pPr>
        <w:spacing w:after="120"/>
      </w:pPr>
      <w:r>
        <w:t xml:space="preserve">The country average </w:t>
      </w:r>
      <w:r w:rsidR="00CD756E">
        <w:t>can be</w:t>
      </w:r>
      <w:r>
        <w:t xml:space="preserve"> computed for</w:t>
      </w:r>
      <w:r w:rsidR="00EF525B">
        <w:t xml:space="preserve"> the</w:t>
      </w:r>
      <w:r>
        <w:t xml:space="preserve"> </w:t>
      </w:r>
      <w:r w:rsidR="001924BB">
        <w:t xml:space="preserve">first </w:t>
      </w:r>
      <w:r>
        <w:t>five NCMPs</w:t>
      </w:r>
      <w:r w:rsidR="005E50CA">
        <w:t xml:space="preserve"> (please make sure that the indices and variogram are produced for all NCMPs</w:t>
      </w:r>
      <w:r w:rsidR="00EF525B">
        <w:t xml:space="preserve"> before running this routine</w:t>
      </w:r>
      <w:r w:rsidR="005E50CA">
        <w:t>)</w:t>
      </w:r>
      <w:r>
        <w:t>.</w:t>
      </w:r>
      <w:r w:rsidR="00141922">
        <w:t xml:space="preserve"> It </w:t>
      </w:r>
      <w:r w:rsidR="005E50CA">
        <w:t>can</w:t>
      </w:r>
      <w:r w:rsidR="00141922">
        <w:t xml:space="preserve"> take </w:t>
      </w:r>
      <w:r w:rsidR="00D153B0">
        <w:t xml:space="preserve">a few </w:t>
      </w:r>
      <w:r w:rsidR="00141922">
        <w:t xml:space="preserve">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w:t>
      </w:r>
      <w:r w:rsidR="002C7003">
        <w:t>Canada</w:t>
      </w:r>
      <w:r w:rsidR="005E50CA">
        <w:t>_TMA_Region_Avg.cs</w:t>
      </w:r>
      <w:r w:rsidR="00AD132C">
        <w:t xml:space="preserve">v” contains the year, month, region-average and number of stations participating in the average. In the </w:t>
      </w:r>
      <w:r w:rsidR="0022087E">
        <w:t>directory</w:t>
      </w:r>
      <w:r w:rsidR="00AD132C">
        <w:t xml:space="preserve"> “</w:t>
      </w:r>
      <w:r w:rsidR="00E96480">
        <w:t>G</w:t>
      </w:r>
      <w:r w:rsidR="00AD132C">
        <w:t>rid_Squares”, a file is produced for each year and each month with the grid points participating in the average. For example, the file “</w:t>
      </w:r>
      <w:r w:rsidR="00571090">
        <w:t>Canada_</w:t>
      </w:r>
      <w:r w:rsidR="00AD132C">
        <w:t>TMA_1950_</w:t>
      </w:r>
      <w:r w:rsidR="00571090">
        <w:t>Annual</w:t>
      </w:r>
      <w:r w:rsidR="00AD132C">
        <w:t>.cvs”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w:t>
      </w:r>
      <w:r w:rsidR="007F20FE">
        <w:t>(</w:t>
      </w:r>
      <w:r w:rsidRPr="001352B9">
        <w:t>Zhang</w:t>
      </w:r>
      <w:r w:rsidR="00461255">
        <w:t xml:space="preserve"> </w:t>
      </w:r>
      <w:r w:rsidR="007F20FE">
        <w:t>2000</w:t>
      </w:r>
      <w:r w:rsidRPr="001352B9">
        <w:t>)</w:t>
      </w:r>
      <w:r>
        <w:t>. The computer routines are provided at</w:t>
      </w:r>
      <w:r w:rsidRPr="001352B9">
        <w:t xml:space="preserve"> </w:t>
      </w:r>
      <w:hyperlink r:id="rId23"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8E3636" w:rsidRDefault="00260A26" w:rsidP="00260A26">
      <w:pPr>
        <w:spacing w:after="120"/>
        <w:rPr>
          <w:b/>
          <w:sz w:val="20"/>
          <w:szCs w:val="20"/>
          <w:lang w:val="fr-CA"/>
        </w:rPr>
      </w:pPr>
      <w:r w:rsidRPr="008E3636">
        <w:rPr>
          <w:rFonts w:ascii="Courier New" w:hAnsi="Courier New" w:cs="Courier New"/>
          <w:b/>
          <w:color w:val="FF0000"/>
          <w:sz w:val="20"/>
          <w:szCs w:val="20"/>
          <w:lang w:val="fr-CA"/>
        </w:rPr>
        <w:t>source(</w:t>
      </w:r>
      <w:r w:rsidR="007856B1" w:rsidRPr="008E3636">
        <w:rPr>
          <w:rFonts w:ascii="Courier New" w:hAnsi="Courier New" w:cs="Courier New"/>
          <w:b/>
          <w:color w:val="FF0000"/>
          <w:sz w:val="20"/>
          <w:szCs w:val="20"/>
          <w:lang w:val="fr-CA"/>
        </w:rPr>
        <w:t>"</w:t>
      </w:r>
      <w:r w:rsidR="00141922" w:rsidRPr="008E3636">
        <w:rPr>
          <w:rFonts w:ascii="Courier New" w:hAnsi="Courier New" w:cs="Courier New"/>
          <w:b/>
          <w:color w:val="FF0000"/>
          <w:sz w:val="20"/>
          <w:szCs w:val="20"/>
          <w:lang w:val="fr-CA"/>
        </w:rPr>
        <w:t>P</w:t>
      </w:r>
      <w:r w:rsidR="00A9267A" w:rsidRPr="008E3636">
        <w:rPr>
          <w:rFonts w:ascii="Courier New" w:hAnsi="Courier New" w:cs="Courier New"/>
          <w:b/>
          <w:color w:val="FF0000"/>
          <w:sz w:val="20"/>
          <w:szCs w:val="20"/>
          <w:lang w:val="fr-CA"/>
        </w:rPr>
        <w:t>5</w:t>
      </w:r>
      <w:r w:rsidR="00141922" w:rsidRPr="008E3636">
        <w:rPr>
          <w:rFonts w:ascii="Courier New" w:hAnsi="Courier New" w:cs="Courier New"/>
          <w:b/>
          <w:color w:val="FF0000"/>
          <w:sz w:val="20"/>
          <w:szCs w:val="20"/>
          <w:lang w:val="fr-CA"/>
        </w:rPr>
        <w:t>_Trends</w:t>
      </w:r>
      <w:r w:rsidR="00A9267A" w:rsidRPr="008E3636">
        <w:rPr>
          <w:rFonts w:ascii="Courier New" w:hAnsi="Courier New" w:cs="Courier New"/>
          <w:b/>
          <w:color w:val="FF0000"/>
          <w:sz w:val="20"/>
          <w:szCs w:val="20"/>
          <w:lang w:val="fr-CA"/>
        </w:rPr>
        <w:t>_Graphs</w:t>
      </w:r>
      <w:r w:rsidRPr="008E3636">
        <w:rPr>
          <w:rFonts w:ascii="Courier New" w:hAnsi="Courier New" w:cs="Courier New"/>
          <w:b/>
          <w:color w:val="FF0000"/>
          <w:sz w:val="20"/>
          <w:szCs w:val="20"/>
          <w:lang w:val="fr-CA"/>
        </w:rPr>
        <w:t>.R</w:t>
      </w:r>
      <w:r w:rsidR="007856B1" w:rsidRPr="008E3636">
        <w:rPr>
          <w:rFonts w:ascii="Courier New" w:hAnsi="Courier New" w:cs="Courier New"/>
          <w:b/>
          <w:color w:val="FF0000"/>
          <w:sz w:val="20"/>
          <w:szCs w:val="20"/>
          <w:lang w:val="fr-CA"/>
        </w:rPr>
        <w:t>"</w:t>
      </w:r>
      <w:r w:rsidRPr="008E3636">
        <w:rPr>
          <w:rFonts w:ascii="Courier New" w:hAnsi="Courier New" w:cs="Courier New"/>
          <w:b/>
          <w:color w:val="FF0000"/>
          <w:sz w:val="20"/>
          <w:szCs w:val="20"/>
          <w:lang w:val="fr-CA"/>
        </w:rPr>
        <w:t>)</w:t>
      </w:r>
    </w:p>
    <w:p w:rsidR="00260A26" w:rsidRPr="00884715" w:rsidRDefault="00260A26" w:rsidP="00260A26">
      <w:pPr>
        <w:spacing w:after="120"/>
      </w:pPr>
      <w:r w:rsidRPr="00884715">
        <w:lastRenderedPageBreak/>
        <w:t>and answer the following questions:</w:t>
      </w:r>
    </w:p>
    <w:p w:rsidR="00DC0E51" w:rsidRDefault="00DC0E51" w:rsidP="00DC0E51">
      <w:pPr>
        <w:numPr>
          <w:ilvl w:val="0"/>
          <w:numId w:val="25"/>
        </w:numPr>
        <w:contextualSpacing/>
      </w:pPr>
      <w:r w:rsidRPr="00DC0E51">
        <w:t>Enter the number of stations to use</w:t>
      </w:r>
    </w:p>
    <w:p w:rsidR="00DC0E51" w:rsidRDefault="00DC0E51" w:rsidP="00E0164F">
      <w:pPr>
        <w:numPr>
          <w:ilvl w:val="0"/>
          <w:numId w:val="25"/>
        </w:numPr>
        <w:spacing w:after="120"/>
        <w:contextualSpacing/>
      </w:pPr>
      <w:r w:rsidRPr="00DC0E51">
        <w:t>Enter beginning year for region average trend period</w:t>
      </w:r>
    </w:p>
    <w:p w:rsidR="00DC0E51" w:rsidRDefault="00DC0E51" w:rsidP="00E0164F">
      <w:pPr>
        <w:numPr>
          <w:ilvl w:val="0"/>
          <w:numId w:val="25"/>
        </w:numPr>
        <w:spacing w:after="120"/>
        <w:contextualSpacing/>
      </w:pPr>
      <w:r w:rsidRPr="00DC0E51">
        <w:t>Enter ending year for region average trend period</w:t>
      </w:r>
    </w:p>
    <w:p w:rsidR="00DC0E51" w:rsidRDefault="00DC0E51" w:rsidP="00E0164F">
      <w:pPr>
        <w:numPr>
          <w:ilvl w:val="0"/>
          <w:numId w:val="25"/>
        </w:numPr>
        <w:spacing w:after="120"/>
        <w:contextualSpacing/>
      </w:pPr>
      <w:r w:rsidRPr="00DC0E51">
        <w:t>Enter beginning year for station trend period</w:t>
      </w:r>
    </w:p>
    <w:p w:rsidR="00DC0E51" w:rsidRDefault="00DC0E51" w:rsidP="00DC0E51">
      <w:pPr>
        <w:numPr>
          <w:ilvl w:val="0"/>
          <w:numId w:val="25"/>
        </w:numPr>
        <w:spacing w:after="120"/>
        <w:contextualSpacing/>
      </w:pPr>
      <w:r w:rsidRPr="00DC0E51">
        <w:t>Enter ending year for station trend period</w:t>
      </w:r>
    </w:p>
    <w:p w:rsidR="00DC0E51" w:rsidRPr="00884715" w:rsidRDefault="00DC0E51" w:rsidP="00DC0E51">
      <w:pPr>
        <w:spacing w:after="120"/>
        <w:contextualSpacing/>
      </w:pP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rsidR="00DC0E51">
        <w:t xml:space="preserve"> and a number of sub-directories are</w:t>
      </w:r>
      <w:r>
        <w:t xml:space="preserve"> created </w:t>
      </w:r>
      <w:r w:rsidR="007856B1">
        <w:t>which contain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TXx, TXn, TNx, TNn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FA052C" w:rsidRDefault="00FA052C" w:rsidP="00CE230D">
      <w:pPr>
        <w:numPr>
          <w:ilvl w:val="0"/>
          <w:numId w:val="26"/>
        </w:numPr>
        <w:spacing w:after="120"/>
        <w:contextualSpacing/>
      </w:pPr>
      <w:r w:rsidRPr="00FA052C">
        <w:t>Enter the number of stations to use</w:t>
      </w:r>
    </w:p>
    <w:p w:rsidR="00FA052C" w:rsidRDefault="00FA052C" w:rsidP="00CE230D">
      <w:pPr>
        <w:numPr>
          <w:ilvl w:val="0"/>
          <w:numId w:val="26"/>
        </w:numPr>
        <w:spacing w:after="120"/>
        <w:contextualSpacing/>
      </w:pPr>
      <w:r w:rsidRPr="00FA052C">
        <w:t>Enter beginning year for count record period</w:t>
      </w:r>
    </w:p>
    <w:p w:rsidR="00D35C02" w:rsidRDefault="00FA052C" w:rsidP="00FA052C">
      <w:pPr>
        <w:numPr>
          <w:ilvl w:val="0"/>
          <w:numId w:val="26"/>
        </w:numPr>
        <w:spacing w:after="120"/>
        <w:contextualSpacing/>
      </w:pPr>
      <w:r w:rsidRPr="00FA052C">
        <w:t>Enter ending year for count period</w:t>
      </w:r>
    </w:p>
    <w:p w:rsidR="00FA052C" w:rsidRDefault="00FA052C" w:rsidP="00FA052C">
      <w:pPr>
        <w:spacing w:after="120"/>
        <w:contextualSpacing/>
      </w:pP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number of stations that break their record and the total number of stations participating in the count for TXx, TXn, TNx, TNn and Rx1day</w:t>
      </w:r>
      <w:r w:rsidRPr="00FF16C7">
        <w:t>.</w:t>
      </w:r>
      <w:r>
        <w:t xml:space="preserve"> </w:t>
      </w:r>
    </w:p>
    <w:p w:rsidR="0078479E" w:rsidRPr="0078479E" w:rsidRDefault="0078479E" w:rsidP="000743DF">
      <w:pPr>
        <w:spacing w:after="120"/>
        <w:rPr>
          <w:b/>
          <w:color w:val="1F497D" w:themeColor="text2"/>
          <w:sz w:val="36"/>
          <w:szCs w:val="36"/>
        </w:rPr>
      </w:pPr>
      <w:r w:rsidRPr="0078479E">
        <w:rPr>
          <w:b/>
          <w:color w:val="1F497D" w:themeColor="text2"/>
          <w:sz w:val="36"/>
          <w:szCs w:val="36"/>
        </w:rPr>
        <w:t>11. Produce Summar</w:t>
      </w:r>
      <w:r w:rsidR="00695E09">
        <w:rPr>
          <w:b/>
          <w:color w:val="1F497D" w:themeColor="text2"/>
          <w:sz w:val="36"/>
          <w:szCs w:val="36"/>
        </w:rPr>
        <w:t>ies</w:t>
      </w:r>
    </w:p>
    <w:p w:rsidR="00D31A46" w:rsidRDefault="00D31A46" w:rsidP="000743DF">
      <w:pPr>
        <w:spacing w:after="120"/>
      </w:pPr>
      <w:r>
        <w:t xml:space="preserve">The final program creates </w:t>
      </w:r>
      <w:r w:rsidR="00076175">
        <w:t xml:space="preserve">two </w:t>
      </w:r>
      <w:r>
        <w:t xml:space="preserve">summary </w:t>
      </w:r>
      <w:r w:rsidR="00076175">
        <w:t xml:space="preserve">files: the first one contains the time series of each NCMPs and the second contains the anomalies and rank of the </w:t>
      </w:r>
      <w:r w:rsidR="00695E09">
        <w:t xml:space="preserve">user’s defined year </w:t>
      </w:r>
      <w:r w:rsidR="00076175">
        <w:t>(</w:t>
      </w:r>
      <w:r w:rsidR="00695E09">
        <w:t xml:space="preserve">usually the last year, </w:t>
      </w:r>
      <w:r w:rsidR="00076175">
        <w:t xml:space="preserve">ex. 2015). </w:t>
      </w:r>
    </w:p>
    <w:p w:rsidR="0078479E" w:rsidRDefault="0078479E" w:rsidP="000743DF">
      <w:pPr>
        <w:spacing w:after="120"/>
      </w:pPr>
      <w:r>
        <w:t>Make sure that you are in the appropriate directory. To run the program that summarizes the NCMPs, in R enter:</w:t>
      </w:r>
    </w:p>
    <w:p w:rsidR="0078479E" w:rsidRDefault="0078479E" w:rsidP="0078479E">
      <w:pPr>
        <w:spacing w:after="120"/>
        <w:rPr>
          <w:rFonts w:ascii="Courier New" w:hAnsi="Courier New" w:cs="Courier New"/>
          <w:b/>
          <w:color w:val="FF0000"/>
          <w:sz w:val="20"/>
          <w:szCs w:val="20"/>
          <w:lang w:val="en-CA"/>
        </w:rPr>
      </w:pPr>
      <w:r w:rsidRPr="000B1A8F">
        <w:rPr>
          <w:rFonts w:ascii="Courier New" w:hAnsi="Courier New" w:cs="Courier New"/>
          <w:b/>
          <w:color w:val="FF0000"/>
          <w:sz w:val="20"/>
          <w:szCs w:val="20"/>
          <w:lang w:val="en-CA"/>
        </w:rPr>
        <w:t>source(</w:t>
      </w:r>
      <w:r w:rsidRPr="007856B1">
        <w:rPr>
          <w:rFonts w:ascii="Courier New" w:hAnsi="Courier New" w:cs="Courier New"/>
          <w:b/>
          <w:color w:val="FF0000"/>
          <w:sz w:val="20"/>
          <w:szCs w:val="20"/>
          <w:lang w:val="en-CA"/>
        </w:rPr>
        <w:t>"</w:t>
      </w:r>
      <w:r>
        <w:rPr>
          <w:rFonts w:ascii="Courier New" w:hAnsi="Courier New" w:cs="Courier New"/>
          <w:b/>
          <w:color w:val="FF0000"/>
          <w:sz w:val="20"/>
          <w:szCs w:val="20"/>
          <w:lang w:val="en-CA"/>
        </w:rPr>
        <w:t>P7_Summary.</w:t>
      </w:r>
      <w:r w:rsidRPr="000B1A8F">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076175" w:rsidRDefault="00076175" w:rsidP="0078479E">
      <w:pPr>
        <w:spacing w:after="120"/>
        <w:rPr>
          <w:rFonts w:cs="Courier New"/>
          <w:color w:val="FF0000"/>
          <w:lang w:val="en-CA"/>
        </w:rPr>
      </w:pPr>
      <w:r w:rsidRPr="00076175">
        <w:rPr>
          <w:rFonts w:cs="Courier New"/>
          <w:color w:val="FF0000"/>
          <w:lang w:val="en-CA"/>
        </w:rPr>
        <w:t>and answer the following questions:</w:t>
      </w:r>
    </w:p>
    <w:p w:rsidR="00076175" w:rsidRDefault="00FA052C" w:rsidP="00FA052C">
      <w:pPr>
        <w:pStyle w:val="ListParagraph"/>
        <w:numPr>
          <w:ilvl w:val="0"/>
          <w:numId w:val="31"/>
        </w:numPr>
        <w:spacing w:after="120"/>
      </w:pPr>
      <w:r w:rsidRPr="00FA052C">
        <w:t>Enter beginning year for Summary file period</w:t>
      </w:r>
    </w:p>
    <w:p w:rsidR="00076175" w:rsidRPr="00076175" w:rsidRDefault="00FA052C" w:rsidP="00FA052C">
      <w:pPr>
        <w:pStyle w:val="ListParagraph"/>
        <w:numPr>
          <w:ilvl w:val="0"/>
          <w:numId w:val="31"/>
        </w:numPr>
        <w:spacing w:after="120"/>
      </w:pPr>
      <w:r w:rsidRPr="00FA052C">
        <w:t>Enter ending year for Summary file period</w:t>
      </w:r>
    </w:p>
    <w:p w:rsidR="0078479E" w:rsidRDefault="000209F7" w:rsidP="000743DF">
      <w:pPr>
        <w:spacing w:after="240"/>
      </w:pPr>
      <w:r>
        <w:t>The directory “A7_Summary” is created which contains the NCMP summaries in a csv file.</w:t>
      </w:r>
      <w:r w:rsidR="00BD2135">
        <w:t xml:space="preserve"> This is the final step in the process</w:t>
      </w:r>
      <w:bookmarkStart w:id="5" w:name="_GoBack"/>
      <w:bookmarkEnd w:id="5"/>
      <w:r w:rsidR="00BD2135">
        <w:t>ing.</w:t>
      </w:r>
      <w:r w:rsidR="00076175">
        <w:t xml:space="preserve"> These two files can be sent to the </w:t>
      </w:r>
      <w:r w:rsidR="007558F3">
        <w:t>WMO</w:t>
      </w:r>
      <w:r w:rsidR="0015640F">
        <w:t xml:space="preserve"> (</w:t>
      </w:r>
      <w:hyperlink r:id="rId24" w:history="1">
        <w:r w:rsidR="0015640F" w:rsidRPr="0015640F">
          <w:rPr>
            <w:rStyle w:val="Hyperlink"/>
          </w:rPr>
          <w:t>wcdmp@wmo.int</w:t>
        </w:r>
      </w:hyperlink>
      <w:r w:rsidR="0015640F">
        <w:t>)</w:t>
      </w:r>
      <w:r w:rsidR="00076175">
        <w:t>.</w:t>
      </w:r>
    </w:p>
    <w:p w:rsidR="00695E09" w:rsidRDefault="00695E09" w:rsidP="000743DF">
      <w:pPr>
        <w:spacing w:after="240"/>
      </w:pPr>
    </w:p>
    <w:p w:rsidR="00E2207D"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2</w:t>
      </w:r>
      <w:r w:rsidR="00E2207D" w:rsidRPr="00695F21">
        <w:rPr>
          <w:b/>
          <w:color w:val="1F497D" w:themeColor="text2"/>
          <w:sz w:val="36"/>
          <w:szCs w:val="36"/>
        </w:rPr>
        <w:t>. Bug Report</w:t>
      </w:r>
    </w:p>
    <w:p w:rsidR="001352B9" w:rsidRDefault="00E2207D" w:rsidP="00AA537F">
      <w:pPr>
        <w:spacing w:after="240"/>
      </w:pPr>
      <w:r>
        <w:lastRenderedPageBreak/>
        <w:t xml:space="preserve">Please report any bugs/errors to </w:t>
      </w:r>
      <w:hyperlink r:id="rId25" w:history="1">
        <w:r w:rsidR="00D76BD8" w:rsidRPr="00B828F1">
          <w:rPr>
            <w:rStyle w:val="Hyperlink"/>
          </w:rPr>
          <w:t>john.kennedy@metoffice.gov.uk</w:t>
        </w:r>
      </w:hyperlink>
      <w:r w:rsidR="001352B9">
        <w:t xml:space="preserve"> or </w:t>
      </w:r>
      <w:hyperlink r:id="rId26"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3</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 xml:space="preserve">Warning “nls (Bl Spherical (Dl,a,b,s)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4</w:t>
      </w:r>
      <w:r w:rsidRPr="00695F21">
        <w:rPr>
          <w:b/>
          <w:color w:val="1F497D" w:themeColor="text2"/>
          <w:sz w:val="36"/>
          <w:szCs w:val="36"/>
        </w:rPr>
        <w:t xml:space="preserve">. </w:t>
      </w:r>
      <w:r>
        <w:rPr>
          <w:b/>
          <w:color w:val="1F497D" w:themeColor="text2"/>
          <w:sz w:val="36"/>
          <w:szCs w:val="36"/>
        </w:rPr>
        <w:t>References</w:t>
      </w:r>
    </w:p>
    <w:p w:rsidR="005425C3" w:rsidRDefault="005425C3" w:rsidP="001A5FA9">
      <w:pPr>
        <w:spacing w:after="120"/>
      </w:pPr>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1A5FA9">
      <w:pPr>
        <w:spacing w:after="120"/>
      </w:pPr>
      <w:r w:rsidRPr="0057286A">
        <w:t xml:space="preserve">Zhang, X., L.A. Vincent, W.D. Hogg and A. Niitsoo, 2000: Temperature and precipitation trends in Canada during the 20th Century. </w:t>
      </w:r>
      <w:r w:rsidRPr="009061C8">
        <w:t>Atmos.-Ocean</w:t>
      </w:r>
      <w:r w:rsidRPr="0057286A">
        <w:t xml:space="preserve">, </w:t>
      </w:r>
      <w:r w:rsidRPr="009061C8">
        <w:t>38</w:t>
      </w:r>
      <w:r w:rsidRPr="0057286A">
        <w:t>, 395-429, doi:10.1080/07055900.2000.9649654.</w:t>
      </w:r>
    </w:p>
    <w:p w:rsidR="001A5FA9" w:rsidRDefault="0057286A" w:rsidP="001A5FA9">
      <w:pPr>
        <w:spacing w:after="120"/>
        <w:ind w:left="720" w:hanging="720"/>
      </w:pPr>
      <w:r>
        <w:t xml:space="preserve">World Meteorological Organization, 2012. Standardized Precipitation Index User Guide. </w:t>
      </w:r>
      <w:r w:rsidR="001352B9">
        <w:t>WMO</w:t>
      </w:r>
      <w:r>
        <w:t xml:space="preserve"> No. 1090.</w:t>
      </w:r>
    </w:p>
    <w:p w:rsidR="00F442C5" w:rsidRPr="00E2207D" w:rsidRDefault="001A5FA9" w:rsidP="001A5FA9">
      <w:pPr>
        <w:ind w:hanging="11"/>
      </w:pPr>
      <w:r w:rsidRPr="001A5FA9">
        <w:t>World Meteorological Organization, 20</w:t>
      </w:r>
      <w:r>
        <w:t>09</w:t>
      </w:r>
      <w:r w:rsidRPr="001A5FA9">
        <w:t xml:space="preserve">. </w:t>
      </w:r>
      <w:r>
        <w:t>Guide to climatological practices</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lastRenderedPageBreak/>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7"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r>
              <w:t>PrA</w:t>
            </w:r>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r>
              <w:t>PrAn</w:t>
            </w:r>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r>
              <w:t>PrR</w:t>
            </w:r>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r>
              <w:t>TXx</w:t>
            </w:r>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r>
              <w:t>TNx</w:t>
            </w:r>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r>
              <w:t>TXn</w:t>
            </w:r>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r>
              <w:t>TNn</w:t>
            </w:r>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r>
              <w:t>TXx_date</w:t>
            </w:r>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r>
              <w:t>TNx_date</w:t>
            </w:r>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r>
              <w:t>TXn_date</w:t>
            </w:r>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r>
              <w:t>TNn_date</w:t>
            </w:r>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r>
              <w:t>CountsRec</w:t>
            </w:r>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lastRenderedPageBreak/>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r w:rsidRPr="00CC1B39">
        <w:rPr>
          <w:rFonts w:cs="Times New Roman"/>
          <w:i/>
        </w:rPr>
        <w:t>Tx</w:t>
      </w:r>
      <w:r w:rsidRPr="00CC1B39">
        <w:rPr>
          <w:rFonts w:cs="Times New Roman"/>
          <w:i/>
          <w:vertAlign w:val="subscript"/>
        </w:rPr>
        <w:t>ij</w:t>
      </w:r>
      <w:r w:rsidRPr="00CC1B39">
        <w:rPr>
          <w:rFonts w:cs="Times New Roman"/>
          <w:vertAlign w:val="subscript"/>
        </w:rPr>
        <w:t xml:space="preserve"> </w:t>
      </w:r>
      <w:r w:rsidRPr="00CC1B39">
        <w:rPr>
          <w:rFonts w:cs="Times New Roman"/>
        </w:rPr>
        <w:t xml:space="preserve">and </w:t>
      </w:r>
      <w:r w:rsidRPr="00CC1B39">
        <w:rPr>
          <w:rFonts w:cs="Times New Roman"/>
          <w:i/>
        </w:rPr>
        <w:t>Tn</w:t>
      </w:r>
      <w:r w:rsidRPr="00CC1B39">
        <w:rPr>
          <w:rFonts w:cs="Times New Roman"/>
          <w:i/>
          <w:vertAlign w:val="subscript"/>
        </w:rPr>
        <w:t>ij</w:t>
      </w:r>
      <w:r w:rsidRPr="00CC1B39">
        <w:rPr>
          <w:rFonts w:cs="Times New Roman"/>
        </w:rPr>
        <w:t xml:space="preserve"> be the daily maximum and minimum temperature for day i and period j, </w:t>
      </w:r>
      <w:r w:rsidRPr="00CC1B39">
        <w:rPr>
          <w:rFonts w:cs="Times New Roman"/>
          <w:i/>
        </w:rPr>
        <w:t>Tm</w:t>
      </w:r>
      <w:r w:rsidRPr="00CC1B39">
        <w:rPr>
          <w:rFonts w:cs="Times New Roman"/>
          <w:i/>
          <w:vertAlign w:val="subscript"/>
        </w:rPr>
        <w:t>ij</w:t>
      </w:r>
      <w:r w:rsidRPr="00CC1B39">
        <w:rPr>
          <w:rFonts w:cs="Times New Roman"/>
        </w:rPr>
        <w:t xml:space="preserve"> is the mean of </w:t>
      </w:r>
      <w:r w:rsidRPr="00CC1B39">
        <w:rPr>
          <w:rFonts w:cs="Times New Roman"/>
          <w:i/>
        </w:rPr>
        <w:t>Tx</w:t>
      </w:r>
      <w:r w:rsidRPr="00CC1B39">
        <w:rPr>
          <w:rFonts w:cs="Times New Roman"/>
          <w:i/>
          <w:vertAlign w:val="subscript"/>
        </w:rPr>
        <w:t>ij</w:t>
      </w:r>
      <w:r w:rsidRPr="00CC1B39">
        <w:rPr>
          <w:rFonts w:cs="Times New Roman"/>
        </w:rPr>
        <w:t xml:space="preserve"> and </w:t>
      </w:r>
      <w:r w:rsidRPr="00CC1B39">
        <w:rPr>
          <w:rFonts w:cs="Times New Roman"/>
          <w:i/>
        </w:rPr>
        <w:t>Tn</w:t>
      </w:r>
      <w:r w:rsidRPr="00CC1B39">
        <w:rPr>
          <w:rFonts w:cs="Times New Roman"/>
          <w:i/>
          <w:vertAlign w:val="subscript"/>
        </w:rPr>
        <w:t>ij</w:t>
      </w:r>
      <w:r w:rsidRPr="00CC1B39">
        <w:rPr>
          <w:rFonts w:cs="Times New Roman"/>
        </w:rPr>
        <w:t xml:space="preserve"> when both values are available. </w:t>
      </w:r>
      <w:r w:rsidRPr="00CC1B39">
        <w:rPr>
          <w:rFonts w:cs="Times New Roman"/>
          <w:i/>
        </w:rPr>
        <w:t>Pr</w:t>
      </w:r>
      <w:r w:rsidRPr="00CC1B39">
        <w:rPr>
          <w:rFonts w:cs="Times New Roman"/>
          <w:i/>
          <w:vertAlign w:val="subscript"/>
        </w:rPr>
        <w:t>ij</w:t>
      </w:r>
      <w:r w:rsidRPr="00CC1B39">
        <w:rPr>
          <w:rFonts w:cs="Times New Roman"/>
        </w:rPr>
        <w:t xml:space="preserve"> is the daily precipitation amount on day i and period j. The temperature is given in </w:t>
      </w:r>
      <w:r w:rsidRPr="00CC1B39">
        <w:rPr>
          <w:rFonts w:cs="Arial"/>
        </w:rPr>
        <w:t>°</w:t>
      </w:r>
      <w:r w:rsidRPr="00CC1B39">
        <w:rPr>
          <w:rFonts w:cs="Times New Roman"/>
        </w:rPr>
        <w:t xml:space="preserve">C and the precipitation in mm. Monthly NCMPs are calculated if no more than </w:t>
      </w:r>
      <w:r w:rsidR="00FB4A0C">
        <w:rPr>
          <w:rFonts w:cs="Times New Roman"/>
        </w:rPr>
        <w:t>10</w:t>
      </w:r>
      <w:r w:rsidR="00FB4A0C" w:rsidRPr="00CC1B39">
        <w:rPr>
          <w:rFonts w:cs="Times New Roman"/>
        </w:rPr>
        <w:t xml:space="preserve"> </w:t>
      </w:r>
      <w:r w:rsidRPr="00CC1B39">
        <w:rPr>
          <w:rFonts w:cs="Times New Roman"/>
        </w:rPr>
        <w:t xml:space="preserve">days are missing in a month; </w:t>
      </w:r>
      <w:r w:rsidR="005321E9">
        <w:rPr>
          <w:rFonts w:cs="Times New Roman"/>
        </w:rPr>
        <w:t xml:space="preserve">annual NCMPs are calculated </w:t>
      </w:r>
      <w:r w:rsidR="00DC4E99" w:rsidRPr="00CC1B39">
        <w:rPr>
          <w:rFonts w:cs="Times New Roman"/>
        </w:rPr>
        <w:t xml:space="preserve">if no more than </w:t>
      </w:r>
      <w:r w:rsidR="00FB4A0C">
        <w:rPr>
          <w:rFonts w:cs="Times New Roman"/>
        </w:rPr>
        <w:t>36</w:t>
      </w:r>
      <w:r w:rsidR="00FB4A0C" w:rsidRPr="00CC1B39">
        <w:rPr>
          <w:rFonts w:cs="Times New Roman"/>
        </w:rPr>
        <w:t xml:space="preserve"> </w:t>
      </w:r>
      <w:r w:rsidR="00DC4E99" w:rsidRPr="00CC1B39">
        <w:rPr>
          <w:rFonts w:cs="Times New Roman"/>
        </w:rPr>
        <w:t xml:space="preserve">days are missing in a </w:t>
      </w:r>
      <w:r w:rsidR="00DC4E99">
        <w:rPr>
          <w:rFonts w:cs="Times New Roman"/>
        </w:rPr>
        <w:t>year</w:t>
      </w:r>
      <w:r w:rsidR="005321E9">
        <w:rPr>
          <w:rFonts w:cs="Times New Roman"/>
        </w:rPr>
        <w:t xml:space="preserve">; the climatology is calculated </w:t>
      </w:r>
      <w:r w:rsidR="00FB4A0C">
        <w:rPr>
          <w:rFonts w:cs="Times New Roman"/>
        </w:rPr>
        <w:t>when there is at least 9 valid years</w:t>
      </w:r>
      <w:r w:rsidR="005321E9">
        <w:rPr>
          <w:rFonts w:cs="Times New Roman"/>
        </w:rPr>
        <w:t xml:space="preserve">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r w:rsidRPr="005E5D7C">
        <w:rPr>
          <w:i/>
          <w:lang w:val="en-CA"/>
        </w:rPr>
        <w:t>Tm</w:t>
      </w:r>
      <w:r w:rsidRPr="005E5D7C">
        <w:rPr>
          <w:i/>
          <w:vertAlign w:val="subscript"/>
          <w:lang w:val="en-CA"/>
        </w:rPr>
        <w:t>ikj</w:t>
      </w:r>
      <w:r>
        <w:rPr>
          <w:lang w:val="en-CA"/>
        </w:rPr>
        <w:t xml:space="preserve"> be the daily mean temperature for day i,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r w:rsidRPr="005E5D7C">
        <w:rPr>
          <w:i/>
          <w:lang w:val="en-CA"/>
        </w:rPr>
        <w:t>T</w:t>
      </w:r>
      <w:r w:rsidR="00FF16C7">
        <w:rPr>
          <w:i/>
          <w:lang w:val="en-CA"/>
        </w:rPr>
        <w:t>M</w:t>
      </w:r>
      <w:r w:rsidRPr="005E5D7C">
        <w:rPr>
          <w:i/>
          <w:vertAlign w:val="subscript"/>
          <w:lang w:val="en-CA"/>
        </w:rPr>
        <w:t>kj</w:t>
      </w:r>
      <w:r>
        <w:rPr>
          <w:lang w:val="en-CA"/>
        </w:rPr>
        <w:t xml:space="preserve"> be the monthly mean temperature for month k, period j and let </w:t>
      </w:r>
      <w:r w:rsidRPr="005E5D7C">
        <w:rPr>
          <w:i/>
          <w:lang w:val="en-CA"/>
        </w:rPr>
        <w:t>Ct</w:t>
      </w:r>
      <w:r w:rsidRPr="005E5D7C">
        <w:rPr>
          <w:i/>
          <w:vertAlign w:val="subscript"/>
          <w:lang w:val="en-CA"/>
        </w:rPr>
        <w:t>k</w:t>
      </w:r>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ikj</w:t>
      </w:r>
      <w:r>
        <w:rPr>
          <w:lang w:val="en-CA"/>
        </w:rPr>
        <w:t xml:space="preserve"> be the daily precipitation for day i,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r>
        <w:rPr>
          <w:b/>
          <w:lang w:val="en-CA"/>
        </w:rPr>
        <w:t>PrA</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kj</w:t>
      </w:r>
      <w:r>
        <w:rPr>
          <w:lang w:val="en-CA"/>
        </w:rPr>
        <w:t xml:space="preserve"> be the monthly total precipitation for month k, period j and let </w:t>
      </w:r>
      <w:r w:rsidRPr="005E5D7C">
        <w:rPr>
          <w:i/>
          <w:lang w:val="en-CA"/>
        </w:rPr>
        <w:t>Cp</w:t>
      </w:r>
      <w:r w:rsidRPr="005E5D7C">
        <w:rPr>
          <w:i/>
          <w:vertAlign w:val="subscript"/>
          <w:lang w:val="en-CA"/>
        </w:rPr>
        <w:t>k</w:t>
      </w:r>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PrAn</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kj</w:t>
      </w:r>
      <w:r>
        <w:rPr>
          <w:lang w:val="en-CA"/>
        </w:rPr>
        <w:t xml:space="preserve"> be the monthly total precipitation for month k, period j and let </w:t>
      </w:r>
      <w:r w:rsidRPr="005E5D7C">
        <w:rPr>
          <w:i/>
          <w:lang w:val="en-CA"/>
        </w:rPr>
        <w:t>Cp</w:t>
      </w:r>
      <w:r w:rsidRPr="005E5D7C">
        <w:rPr>
          <w:i/>
          <w:vertAlign w:val="subscript"/>
          <w:lang w:val="en-CA"/>
        </w:rPr>
        <w:t>k</w:t>
      </w:r>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r>
        <w:rPr>
          <w:b/>
          <w:lang w:val="en-CA"/>
        </w:rPr>
        <w:t>PrR</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kj</w:t>
      </w:r>
      <w:r>
        <w:rPr>
          <w:lang w:val="en-CA"/>
        </w:rPr>
        <w:t xml:space="preserve"> be the monthly total precipitation for month k, period j and let </w:t>
      </w:r>
      <w:r w:rsidRPr="005E5D7C">
        <w:rPr>
          <w:i/>
          <w:lang w:val="en-CA"/>
        </w:rPr>
        <w:t>Cp</w:t>
      </w:r>
      <w:r w:rsidRPr="005E5D7C">
        <w:rPr>
          <w:i/>
          <w:vertAlign w:val="subscript"/>
          <w:lang w:val="en-CA"/>
        </w:rPr>
        <w:t>k</w:t>
      </w:r>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r w:rsidRPr="005E5D7C">
        <w:rPr>
          <w:i/>
          <w:lang w:val="en-CA"/>
        </w:rPr>
        <w:t>Pr</w:t>
      </w:r>
      <w:r w:rsidRPr="005E5D7C">
        <w:rPr>
          <w:i/>
          <w:vertAlign w:val="subscript"/>
          <w:lang w:val="en-CA"/>
        </w:rPr>
        <w:t>kj</w:t>
      </w:r>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FA052C"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1"/>
                          <m:supHide m:val="1"/>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1"/>
                  <m:supHide m:val="1"/>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FA052C"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1"/>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1"/>
                          <m:supHide m:val="1"/>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i, month k. Then the warm days is:</w:t>
      </w:r>
    </w:p>
    <w:p w:rsidR="005321E9" w:rsidRPr="00C5551A" w:rsidRDefault="00FA052C"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i, month k. Then the warm nights is:</w:t>
      </w:r>
    </w:p>
    <w:p w:rsidR="005321E9" w:rsidRPr="00C5551A" w:rsidRDefault="00FA052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i, month k. Then the cold days is:</w:t>
      </w:r>
    </w:p>
    <w:p w:rsidR="005321E9" w:rsidRPr="00C5551A" w:rsidRDefault="00FA052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i, month k. Then the warm nights is:</w:t>
      </w:r>
    </w:p>
    <w:p w:rsidR="005321E9" w:rsidRPr="00C5551A" w:rsidRDefault="00FA052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TXx</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Then the extreme warm day is:</w:t>
      </w:r>
    </w:p>
    <w:p w:rsidR="005321E9" w:rsidRPr="00CA41BE" w:rsidRDefault="00FA052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TNx</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Then the extreme warm night is:</w:t>
      </w:r>
    </w:p>
    <w:p w:rsidR="005321E9" w:rsidRPr="00207AB1" w:rsidRDefault="00FA052C"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TXn</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Then the extreme cold day is:</w:t>
      </w:r>
    </w:p>
    <w:p w:rsidR="005321E9" w:rsidRPr="00207AB1" w:rsidRDefault="00FA052C"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TNn</w:t>
      </w:r>
    </w:p>
    <w:p w:rsidR="005321E9" w:rsidRDefault="005321E9" w:rsidP="005321E9">
      <w:pPr>
        <w:pStyle w:val="ListParagraph"/>
        <w:rPr>
          <w:lang w:val="en-CA"/>
        </w:rPr>
      </w:pPr>
      <w:r w:rsidRPr="00C5551A">
        <w:rPr>
          <w:rFonts w:eastAsiaTheme="minorEastAsia"/>
          <w:sz w:val="24"/>
          <w:szCs w:val="24"/>
        </w:rPr>
        <w:lastRenderedPageBreak/>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Then the extreme warm night is:</w:t>
      </w:r>
    </w:p>
    <w:p w:rsidR="005321E9" w:rsidRPr="00E63102" w:rsidRDefault="00FA052C"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ikj</w:t>
      </w:r>
      <w:r>
        <w:rPr>
          <w:lang w:val="en-CA"/>
        </w:rPr>
        <w:t xml:space="preserve"> be the daily precipitation for day i,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TXx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TXx</w:t>
      </w:r>
      <w:r w:rsidRPr="005E5D7C">
        <w:rPr>
          <w:i/>
          <w:vertAlign w:val="subscript"/>
          <w:lang w:val="en-CA"/>
        </w:rPr>
        <w:t>kj</w:t>
      </w:r>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TNx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TNx</w:t>
      </w:r>
      <w:r w:rsidRPr="005E5D7C">
        <w:rPr>
          <w:i/>
          <w:vertAlign w:val="subscript"/>
          <w:lang w:val="en-CA"/>
        </w:rPr>
        <w:t>kj</w:t>
      </w:r>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TXn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TXn</w:t>
      </w:r>
      <w:r w:rsidRPr="005E5D7C">
        <w:rPr>
          <w:i/>
          <w:vertAlign w:val="subscript"/>
          <w:lang w:val="en-CA"/>
        </w:rPr>
        <w:t>kj</w:t>
      </w:r>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TNn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TNn</w:t>
      </w:r>
      <w:r w:rsidRPr="005E5D7C">
        <w:rPr>
          <w:i/>
          <w:vertAlign w:val="subscript"/>
          <w:lang w:val="en-CA"/>
        </w:rPr>
        <w:t>kj</w:t>
      </w:r>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ikj</w:t>
      </w:r>
      <w:r>
        <w:rPr>
          <w:lang w:val="en-CA"/>
        </w:rPr>
        <w:t xml:space="preserve"> be the daily precipitation for day i,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lastRenderedPageBreak/>
        <w:t xml:space="preserve">Appendix </w:t>
      </w:r>
      <w:r w:rsidR="004B7306">
        <w:rPr>
          <w:b/>
          <w:color w:val="1F497D" w:themeColor="text2"/>
          <w:sz w:val="36"/>
          <w:szCs w:val="36"/>
        </w:rPr>
        <w:t>C</w:t>
      </w:r>
    </w:p>
    <w:p w:rsidR="004C2C93" w:rsidRDefault="004C2C93" w:rsidP="004C2C93">
      <w:pPr>
        <w:pStyle w:val="ListParagraph"/>
        <w:ind w:left="0"/>
      </w:pPr>
      <w:r>
        <w:t xml:space="preserve">List of the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firstRow="1" w:lastRow="0" w:firstColumn="1" w:lastColumn="0" w:noHBand="0" w:noVBand="1"/>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rPr>
                <w:rFonts w:ascii="Calibri" w:eastAsia="Times New Roman" w:hAnsi="Calibri" w:cs="Arial"/>
                <w:color w:val="000000"/>
              </w:rPr>
            </w:pPr>
            <w:r w:rsidRPr="004C2C93">
              <w:rPr>
                <w:rFonts w:ascii="Calibri" w:eastAsia="Times New Roman" w:hAnsi="Calibri" w:cs="Arial"/>
                <w:color w:val="000000"/>
              </w:rPr>
              <w:t>P2_Indices.R</w:t>
            </w:r>
            <w:r w:rsidR="00875ED5">
              <w:rPr>
                <w:rFonts w:ascii="Calibri" w:eastAsia="Times New Roman" w:hAnsi="Calibri" w:cs="Arial"/>
                <w:color w:val="000000"/>
              </w:rPr>
              <w:t xml:space="preserve"> and P2_Indices_extra.R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rPr>
                <w:rFonts w:ascii="Calibri" w:eastAsia="Times New Roman" w:hAnsi="Calibri" w:cs="Arial"/>
                <w:color w:val="000000"/>
              </w:rPr>
            </w:pPr>
            <w:r w:rsidRPr="004C2C93">
              <w:rPr>
                <w:rFonts w:ascii="Calibri" w:eastAsia="Times New Roman" w:hAnsi="Calibri" w:cs="Arial"/>
                <w:color w:val="000000"/>
              </w:rPr>
              <w:t>P3_Variogram.R</w:t>
            </w:r>
            <w:r w:rsidR="00875ED5">
              <w:rPr>
                <w:rFonts w:ascii="Calibri" w:eastAsia="Times New Roman" w:hAnsi="Calibri" w:cs="Arial"/>
                <w:color w:val="000000"/>
              </w:rPr>
              <w:t xml:space="preserve"> and P3_Variogram_Interactive.R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jc w:val="center"/>
              <w:rPr>
                <w:rFonts w:ascii="Calibri" w:eastAsia="Times New Roman" w:hAnsi="Calibri" w:cs="Arial"/>
                <w:color w:val="000000"/>
              </w:rPr>
            </w:pPr>
            <w:r w:rsidRPr="004C2C93">
              <w:rPr>
                <w:rFonts w:ascii="Calibri" w:eastAsia="Times New Roman" w:hAnsi="Calibri" w:cs="Arial"/>
                <w:color w:val="000000"/>
              </w:rPr>
              <w:t>A5_Trends</w:t>
            </w:r>
          </w:p>
        </w:tc>
      </w:tr>
      <w:tr w:rsidR="00875ED5"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tcPr>
          <w:p w:rsidR="00875ED5" w:rsidRPr="004C2C93" w:rsidRDefault="00875ED5" w:rsidP="00641F81">
            <w:pPr>
              <w:spacing w:after="0"/>
              <w:rPr>
                <w:rFonts w:ascii="Calibri" w:eastAsia="Times New Roman" w:hAnsi="Calibri" w:cs="Arial"/>
                <w:color w:val="000000"/>
              </w:rPr>
            </w:pPr>
            <w:r>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tcPr>
          <w:p w:rsidR="00875ED5" w:rsidRPr="004C2C93" w:rsidRDefault="00875ED5" w:rsidP="004C2C93">
            <w:pPr>
              <w:spacing w:after="0"/>
              <w:jc w:val="center"/>
              <w:rPr>
                <w:rFonts w:ascii="Calibri" w:eastAsia="Times New Roman" w:hAnsi="Calibri" w:cs="Arial"/>
                <w:color w:val="000000"/>
              </w:rPr>
            </w:pPr>
            <w:r>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tcPr>
          <w:p w:rsidR="00875ED5" w:rsidRPr="004C2C93" w:rsidRDefault="00875ED5" w:rsidP="004C2C93">
            <w:pPr>
              <w:spacing w:after="0"/>
              <w:jc w:val="center"/>
              <w:rPr>
                <w:rFonts w:ascii="Calibri" w:eastAsia="Times New Roman" w:hAnsi="Calibri" w:cs="Arial"/>
                <w:color w:val="000000"/>
              </w:rPr>
            </w:pPr>
            <w:r>
              <w:rPr>
                <w:rFonts w:ascii="Calibri" w:eastAsia="Times New Roman" w:hAnsi="Calibri" w:cs="Arial"/>
                <w:color w:val="000000"/>
              </w:rPr>
              <w:t>A6_Counts_Records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1C16C6" w:rsidP="00641F81">
            <w:pPr>
              <w:spacing w:after="0"/>
              <w:rPr>
                <w:rFonts w:ascii="Calibri" w:eastAsia="Times New Roman" w:hAnsi="Calibri" w:cs="Arial"/>
                <w:color w:val="000000"/>
              </w:rPr>
            </w:pPr>
            <w:r>
              <w:rPr>
                <w:rFonts w:ascii="Calibri" w:eastAsia="Times New Roman" w:hAnsi="Calibri" w:cs="Arial"/>
                <w:color w:val="000000"/>
              </w:rPr>
              <w:t>P7_Summary.R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1C16C6" w:rsidP="004C2C93">
            <w:pPr>
              <w:spacing w:after="0"/>
              <w:jc w:val="center"/>
              <w:rPr>
                <w:rFonts w:ascii="Calibri" w:eastAsia="Times New Roman" w:hAnsi="Calibri" w:cs="Arial"/>
                <w:color w:val="000000"/>
              </w:rPr>
            </w:pPr>
            <w:r>
              <w:rPr>
                <w:rFonts w:ascii="Calibri" w:eastAsia="Times New Roman" w:hAnsi="Calibri" w:cs="Arial"/>
                <w:color w:val="000000"/>
              </w:rPr>
              <w:t>A4_Region_Average A5_Trends_Graphs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1C16C6" w:rsidP="004C2C93">
            <w:pPr>
              <w:spacing w:after="0"/>
              <w:jc w:val="center"/>
              <w:rPr>
                <w:rFonts w:ascii="Calibri" w:eastAsia="Times New Roman" w:hAnsi="Calibri" w:cs="Arial"/>
                <w:color w:val="000000"/>
              </w:rPr>
            </w:pPr>
            <w:r>
              <w:rPr>
                <w:rFonts w:ascii="Calibri" w:eastAsia="Times New Roman" w:hAnsi="Calibri" w:cs="Arial"/>
                <w:color w:val="000000"/>
              </w:rPr>
              <w:t>A7_Summary</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lastRenderedPageBreak/>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672" w:rsidRDefault="00EA2672" w:rsidP="001A4016">
      <w:pPr>
        <w:spacing w:after="0"/>
      </w:pPr>
      <w:r>
        <w:separator/>
      </w:r>
    </w:p>
  </w:endnote>
  <w:endnote w:type="continuationSeparator" w:id="0">
    <w:p w:rsidR="00EA2672" w:rsidRDefault="00EA2672" w:rsidP="001A40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400539"/>
      <w:docPartObj>
        <w:docPartGallery w:val="Page Numbers (Bottom of Page)"/>
        <w:docPartUnique/>
      </w:docPartObj>
    </w:sdtPr>
    <w:sdtEndPr>
      <w:rPr>
        <w:noProof/>
      </w:rPr>
    </w:sdtEndPr>
    <w:sdtContent>
      <w:p w:rsidR="001F46DB" w:rsidRDefault="00DC0CF2">
        <w:pPr>
          <w:pStyle w:val="Footer"/>
          <w:jc w:val="center"/>
        </w:pPr>
        <w:r>
          <w:fldChar w:fldCharType="begin"/>
        </w:r>
        <w:r w:rsidR="001F46DB">
          <w:instrText xml:space="preserve"> PAGE   \* MERGEFORMAT </w:instrText>
        </w:r>
        <w:r>
          <w:fldChar w:fldCharType="separate"/>
        </w:r>
        <w:r w:rsidR="00FA052C">
          <w:rPr>
            <w:noProof/>
          </w:rPr>
          <w:t>15</w:t>
        </w:r>
        <w:r>
          <w:rPr>
            <w:noProof/>
          </w:rPr>
          <w:fldChar w:fldCharType="end"/>
        </w:r>
      </w:p>
    </w:sdtContent>
  </w:sdt>
  <w:p w:rsidR="001F46DB" w:rsidRDefault="001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672" w:rsidRDefault="00EA2672" w:rsidP="001A4016">
      <w:pPr>
        <w:spacing w:after="0"/>
      </w:pPr>
      <w:r>
        <w:separator/>
      </w:r>
    </w:p>
  </w:footnote>
  <w:footnote w:type="continuationSeparator" w:id="0">
    <w:p w:rsidR="00EA2672" w:rsidRDefault="00EA2672" w:rsidP="001A40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D4EFC"/>
    <w:multiLevelType w:val="hybridMultilevel"/>
    <w:tmpl w:val="C69498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C3184"/>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F5C2E"/>
    <w:multiLevelType w:val="hybridMultilevel"/>
    <w:tmpl w:val="F96088EA"/>
    <w:lvl w:ilvl="0" w:tplc="55340974">
      <w:start w:val="1"/>
      <w:numFmt w:val="decimal"/>
      <w:lvlText w:val="%1."/>
      <w:lvlJc w:val="left"/>
      <w:pPr>
        <w:ind w:left="720" w:hanging="360"/>
      </w:pPr>
      <w:rPr>
        <w:rFonts w:cs="Courier New"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4"/>
  </w:num>
  <w:num w:numId="4">
    <w:abstractNumId w:val="15"/>
  </w:num>
  <w:num w:numId="5">
    <w:abstractNumId w:val="4"/>
  </w:num>
  <w:num w:numId="6">
    <w:abstractNumId w:val="0"/>
  </w:num>
  <w:num w:numId="7">
    <w:abstractNumId w:val="16"/>
  </w:num>
  <w:num w:numId="8">
    <w:abstractNumId w:val="2"/>
  </w:num>
  <w:num w:numId="9">
    <w:abstractNumId w:val="28"/>
  </w:num>
  <w:num w:numId="10">
    <w:abstractNumId w:val="11"/>
  </w:num>
  <w:num w:numId="11">
    <w:abstractNumId w:val="30"/>
  </w:num>
  <w:num w:numId="12">
    <w:abstractNumId w:val="21"/>
  </w:num>
  <w:num w:numId="13">
    <w:abstractNumId w:val="10"/>
  </w:num>
  <w:num w:numId="14">
    <w:abstractNumId w:val="9"/>
  </w:num>
  <w:num w:numId="15">
    <w:abstractNumId w:val="18"/>
  </w:num>
  <w:num w:numId="16">
    <w:abstractNumId w:val="1"/>
  </w:num>
  <w:num w:numId="17">
    <w:abstractNumId w:val="20"/>
  </w:num>
  <w:num w:numId="18">
    <w:abstractNumId w:val="12"/>
  </w:num>
  <w:num w:numId="19">
    <w:abstractNumId w:val="23"/>
  </w:num>
  <w:num w:numId="20">
    <w:abstractNumId w:val="8"/>
  </w:num>
  <w:num w:numId="21">
    <w:abstractNumId w:val="13"/>
  </w:num>
  <w:num w:numId="22">
    <w:abstractNumId w:val="26"/>
  </w:num>
  <w:num w:numId="23">
    <w:abstractNumId w:val="6"/>
  </w:num>
  <w:num w:numId="24">
    <w:abstractNumId w:val="7"/>
  </w:num>
  <w:num w:numId="25">
    <w:abstractNumId w:val="29"/>
  </w:num>
  <w:num w:numId="26">
    <w:abstractNumId w:val="22"/>
  </w:num>
  <w:num w:numId="27">
    <w:abstractNumId w:val="5"/>
  </w:num>
  <w:num w:numId="28">
    <w:abstractNumId w:val="27"/>
  </w:num>
  <w:num w:numId="29">
    <w:abstractNumId w:val="17"/>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60CF7"/>
    <w:rsid w:val="00004363"/>
    <w:rsid w:val="00006B3B"/>
    <w:rsid w:val="00017200"/>
    <w:rsid w:val="000172E5"/>
    <w:rsid w:val="000209F7"/>
    <w:rsid w:val="000223C8"/>
    <w:rsid w:val="00023343"/>
    <w:rsid w:val="0003013D"/>
    <w:rsid w:val="000346E1"/>
    <w:rsid w:val="000369D5"/>
    <w:rsid w:val="00041CB8"/>
    <w:rsid w:val="000466B6"/>
    <w:rsid w:val="00051221"/>
    <w:rsid w:val="000542DC"/>
    <w:rsid w:val="00060CF7"/>
    <w:rsid w:val="000628C6"/>
    <w:rsid w:val="000632FC"/>
    <w:rsid w:val="0006769B"/>
    <w:rsid w:val="000706B2"/>
    <w:rsid w:val="000743DF"/>
    <w:rsid w:val="00076175"/>
    <w:rsid w:val="00077DA9"/>
    <w:rsid w:val="00080A9F"/>
    <w:rsid w:val="000A7E4D"/>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446E3"/>
    <w:rsid w:val="00152579"/>
    <w:rsid w:val="0015275A"/>
    <w:rsid w:val="00153E00"/>
    <w:rsid w:val="00154E8D"/>
    <w:rsid w:val="00155985"/>
    <w:rsid w:val="00155FDA"/>
    <w:rsid w:val="0015640F"/>
    <w:rsid w:val="00156424"/>
    <w:rsid w:val="001572B3"/>
    <w:rsid w:val="00172A68"/>
    <w:rsid w:val="001819CB"/>
    <w:rsid w:val="00184DEC"/>
    <w:rsid w:val="0019199A"/>
    <w:rsid w:val="001924BB"/>
    <w:rsid w:val="00194457"/>
    <w:rsid w:val="00196466"/>
    <w:rsid w:val="001A0217"/>
    <w:rsid w:val="001A0F87"/>
    <w:rsid w:val="001A2106"/>
    <w:rsid w:val="001A4016"/>
    <w:rsid w:val="001A4D93"/>
    <w:rsid w:val="001A5FA9"/>
    <w:rsid w:val="001C16C6"/>
    <w:rsid w:val="001C2229"/>
    <w:rsid w:val="001C55CC"/>
    <w:rsid w:val="001C7B80"/>
    <w:rsid w:val="001E37A3"/>
    <w:rsid w:val="001F46DB"/>
    <w:rsid w:val="00205DDC"/>
    <w:rsid w:val="00211919"/>
    <w:rsid w:val="00220219"/>
    <w:rsid w:val="0022087E"/>
    <w:rsid w:val="00226727"/>
    <w:rsid w:val="002346A1"/>
    <w:rsid w:val="002359C9"/>
    <w:rsid w:val="00242A45"/>
    <w:rsid w:val="00244B80"/>
    <w:rsid w:val="00254CD2"/>
    <w:rsid w:val="002555CA"/>
    <w:rsid w:val="00256831"/>
    <w:rsid w:val="00260A26"/>
    <w:rsid w:val="002648A9"/>
    <w:rsid w:val="002661D3"/>
    <w:rsid w:val="00280794"/>
    <w:rsid w:val="002845BE"/>
    <w:rsid w:val="00286484"/>
    <w:rsid w:val="0029170F"/>
    <w:rsid w:val="002973BB"/>
    <w:rsid w:val="002B209A"/>
    <w:rsid w:val="002B2B33"/>
    <w:rsid w:val="002C0230"/>
    <w:rsid w:val="002C7003"/>
    <w:rsid w:val="002D4C8E"/>
    <w:rsid w:val="002D7432"/>
    <w:rsid w:val="002E2272"/>
    <w:rsid w:val="002E3153"/>
    <w:rsid w:val="002E38FE"/>
    <w:rsid w:val="002F4819"/>
    <w:rsid w:val="0030144C"/>
    <w:rsid w:val="003052C3"/>
    <w:rsid w:val="00306102"/>
    <w:rsid w:val="00310369"/>
    <w:rsid w:val="003146D9"/>
    <w:rsid w:val="00315EA8"/>
    <w:rsid w:val="003318F7"/>
    <w:rsid w:val="00333E34"/>
    <w:rsid w:val="003378FD"/>
    <w:rsid w:val="00343808"/>
    <w:rsid w:val="00343E6D"/>
    <w:rsid w:val="0035193E"/>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3AFE"/>
    <w:rsid w:val="003E7ECE"/>
    <w:rsid w:val="003F5A18"/>
    <w:rsid w:val="004025E5"/>
    <w:rsid w:val="004039EB"/>
    <w:rsid w:val="00404793"/>
    <w:rsid w:val="00411115"/>
    <w:rsid w:val="00421D69"/>
    <w:rsid w:val="00422394"/>
    <w:rsid w:val="00430874"/>
    <w:rsid w:val="00434950"/>
    <w:rsid w:val="00447B82"/>
    <w:rsid w:val="004501E4"/>
    <w:rsid w:val="004611F6"/>
    <w:rsid w:val="00461255"/>
    <w:rsid w:val="00462870"/>
    <w:rsid w:val="004711C9"/>
    <w:rsid w:val="0047148F"/>
    <w:rsid w:val="00474F2D"/>
    <w:rsid w:val="00481A0D"/>
    <w:rsid w:val="00497496"/>
    <w:rsid w:val="004A464D"/>
    <w:rsid w:val="004B7306"/>
    <w:rsid w:val="004C2C93"/>
    <w:rsid w:val="004C51E4"/>
    <w:rsid w:val="004C5DEB"/>
    <w:rsid w:val="004D407F"/>
    <w:rsid w:val="004E42D0"/>
    <w:rsid w:val="005034C9"/>
    <w:rsid w:val="00522230"/>
    <w:rsid w:val="00527492"/>
    <w:rsid w:val="0053000C"/>
    <w:rsid w:val="005321E9"/>
    <w:rsid w:val="00540369"/>
    <w:rsid w:val="0054132E"/>
    <w:rsid w:val="005425C3"/>
    <w:rsid w:val="0054603D"/>
    <w:rsid w:val="005555F8"/>
    <w:rsid w:val="005602E3"/>
    <w:rsid w:val="00561432"/>
    <w:rsid w:val="00570633"/>
    <w:rsid w:val="00571090"/>
    <w:rsid w:val="0057286A"/>
    <w:rsid w:val="0057286F"/>
    <w:rsid w:val="00580C85"/>
    <w:rsid w:val="00585AB9"/>
    <w:rsid w:val="005931D0"/>
    <w:rsid w:val="005A6667"/>
    <w:rsid w:val="005A7380"/>
    <w:rsid w:val="005A79FC"/>
    <w:rsid w:val="005C69AB"/>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24235"/>
    <w:rsid w:val="00626F58"/>
    <w:rsid w:val="006308C6"/>
    <w:rsid w:val="00631271"/>
    <w:rsid w:val="0063149A"/>
    <w:rsid w:val="00640324"/>
    <w:rsid w:val="00641F81"/>
    <w:rsid w:val="00643BC0"/>
    <w:rsid w:val="006579F0"/>
    <w:rsid w:val="00665AE6"/>
    <w:rsid w:val="00672AD3"/>
    <w:rsid w:val="006753AD"/>
    <w:rsid w:val="00681841"/>
    <w:rsid w:val="00691147"/>
    <w:rsid w:val="00695E09"/>
    <w:rsid w:val="00695F21"/>
    <w:rsid w:val="00697065"/>
    <w:rsid w:val="006A0F52"/>
    <w:rsid w:val="006A19A3"/>
    <w:rsid w:val="006A55B8"/>
    <w:rsid w:val="006B0FDF"/>
    <w:rsid w:val="006B10FC"/>
    <w:rsid w:val="006B2DC2"/>
    <w:rsid w:val="006B31E8"/>
    <w:rsid w:val="006D5653"/>
    <w:rsid w:val="006D7D46"/>
    <w:rsid w:val="006F1B58"/>
    <w:rsid w:val="006F61DE"/>
    <w:rsid w:val="00700DE6"/>
    <w:rsid w:val="00703FAB"/>
    <w:rsid w:val="00711751"/>
    <w:rsid w:val="00715A4D"/>
    <w:rsid w:val="0072013E"/>
    <w:rsid w:val="00721276"/>
    <w:rsid w:val="007308EF"/>
    <w:rsid w:val="00734250"/>
    <w:rsid w:val="00747A88"/>
    <w:rsid w:val="00751173"/>
    <w:rsid w:val="007558F3"/>
    <w:rsid w:val="007633C4"/>
    <w:rsid w:val="0077493E"/>
    <w:rsid w:val="007754D6"/>
    <w:rsid w:val="0078479E"/>
    <w:rsid w:val="007856B1"/>
    <w:rsid w:val="00796039"/>
    <w:rsid w:val="007A12DB"/>
    <w:rsid w:val="007A3D3F"/>
    <w:rsid w:val="007A58CC"/>
    <w:rsid w:val="007B3A29"/>
    <w:rsid w:val="007C5C2B"/>
    <w:rsid w:val="007D009B"/>
    <w:rsid w:val="007D1263"/>
    <w:rsid w:val="007D5611"/>
    <w:rsid w:val="007F20FE"/>
    <w:rsid w:val="007F29F8"/>
    <w:rsid w:val="007F7CE2"/>
    <w:rsid w:val="00806769"/>
    <w:rsid w:val="00807AE4"/>
    <w:rsid w:val="0082013B"/>
    <w:rsid w:val="008302B9"/>
    <w:rsid w:val="00834042"/>
    <w:rsid w:val="008365A1"/>
    <w:rsid w:val="00836F52"/>
    <w:rsid w:val="00840C6E"/>
    <w:rsid w:val="00854531"/>
    <w:rsid w:val="008571B3"/>
    <w:rsid w:val="0086250D"/>
    <w:rsid w:val="00865AE6"/>
    <w:rsid w:val="00872045"/>
    <w:rsid w:val="00875ED5"/>
    <w:rsid w:val="00884715"/>
    <w:rsid w:val="00890109"/>
    <w:rsid w:val="00893C88"/>
    <w:rsid w:val="00893EA2"/>
    <w:rsid w:val="008A081C"/>
    <w:rsid w:val="008A4BA7"/>
    <w:rsid w:val="008A669C"/>
    <w:rsid w:val="008A6887"/>
    <w:rsid w:val="008A697A"/>
    <w:rsid w:val="008A7448"/>
    <w:rsid w:val="008D0310"/>
    <w:rsid w:val="008E2FE3"/>
    <w:rsid w:val="008E3636"/>
    <w:rsid w:val="008F4795"/>
    <w:rsid w:val="008F521A"/>
    <w:rsid w:val="009061C8"/>
    <w:rsid w:val="00912397"/>
    <w:rsid w:val="009220A4"/>
    <w:rsid w:val="009225F9"/>
    <w:rsid w:val="009273DE"/>
    <w:rsid w:val="0093018E"/>
    <w:rsid w:val="00954B80"/>
    <w:rsid w:val="00955821"/>
    <w:rsid w:val="0095691E"/>
    <w:rsid w:val="00957368"/>
    <w:rsid w:val="0096081D"/>
    <w:rsid w:val="00961154"/>
    <w:rsid w:val="00962E18"/>
    <w:rsid w:val="00963D66"/>
    <w:rsid w:val="00964763"/>
    <w:rsid w:val="009662DA"/>
    <w:rsid w:val="00967CC1"/>
    <w:rsid w:val="00971978"/>
    <w:rsid w:val="00971A77"/>
    <w:rsid w:val="009738BE"/>
    <w:rsid w:val="0097537C"/>
    <w:rsid w:val="00976B61"/>
    <w:rsid w:val="00985029"/>
    <w:rsid w:val="009A2F6C"/>
    <w:rsid w:val="009B4321"/>
    <w:rsid w:val="009B7F61"/>
    <w:rsid w:val="009C029A"/>
    <w:rsid w:val="009C674C"/>
    <w:rsid w:val="009D389E"/>
    <w:rsid w:val="009D55E4"/>
    <w:rsid w:val="009D6A2B"/>
    <w:rsid w:val="009E1246"/>
    <w:rsid w:val="009E43B1"/>
    <w:rsid w:val="009E7DC9"/>
    <w:rsid w:val="009F0CDA"/>
    <w:rsid w:val="009F1065"/>
    <w:rsid w:val="009F74EE"/>
    <w:rsid w:val="009F76BE"/>
    <w:rsid w:val="00A00ABB"/>
    <w:rsid w:val="00A060F0"/>
    <w:rsid w:val="00A13194"/>
    <w:rsid w:val="00A133A9"/>
    <w:rsid w:val="00A15C41"/>
    <w:rsid w:val="00A15C5B"/>
    <w:rsid w:val="00A210EB"/>
    <w:rsid w:val="00A40945"/>
    <w:rsid w:val="00A449A5"/>
    <w:rsid w:val="00A45613"/>
    <w:rsid w:val="00A474EF"/>
    <w:rsid w:val="00A51253"/>
    <w:rsid w:val="00A6781E"/>
    <w:rsid w:val="00A719BA"/>
    <w:rsid w:val="00A72FBB"/>
    <w:rsid w:val="00A8596F"/>
    <w:rsid w:val="00A9056F"/>
    <w:rsid w:val="00A9233B"/>
    <w:rsid w:val="00A925C4"/>
    <w:rsid w:val="00A9267A"/>
    <w:rsid w:val="00A94937"/>
    <w:rsid w:val="00A9707B"/>
    <w:rsid w:val="00A97E0E"/>
    <w:rsid w:val="00AA207E"/>
    <w:rsid w:val="00AA537F"/>
    <w:rsid w:val="00AC0638"/>
    <w:rsid w:val="00AC17BF"/>
    <w:rsid w:val="00AD0006"/>
    <w:rsid w:val="00AD037F"/>
    <w:rsid w:val="00AD132C"/>
    <w:rsid w:val="00AD63EC"/>
    <w:rsid w:val="00AE0967"/>
    <w:rsid w:val="00AE5B07"/>
    <w:rsid w:val="00B0486E"/>
    <w:rsid w:val="00B0610A"/>
    <w:rsid w:val="00B14963"/>
    <w:rsid w:val="00B172BE"/>
    <w:rsid w:val="00B210D2"/>
    <w:rsid w:val="00B22745"/>
    <w:rsid w:val="00B26713"/>
    <w:rsid w:val="00B274AA"/>
    <w:rsid w:val="00B33704"/>
    <w:rsid w:val="00B35232"/>
    <w:rsid w:val="00B35675"/>
    <w:rsid w:val="00B40E17"/>
    <w:rsid w:val="00B43909"/>
    <w:rsid w:val="00B50E2A"/>
    <w:rsid w:val="00B51C88"/>
    <w:rsid w:val="00B54CD4"/>
    <w:rsid w:val="00B6395D"/>
    <w:rsid w:val="00B74D4A"/>
    <w:rsid w:val="00B84B71"/>
    <w:rsid w:val="00B92272"/>
    <w:rsid w:val="00B95DB2"/>
    <w:rsid w:val="00B96874"/>
    <w:rsid w:val="00BA1A5D"/>
    <w:rsid w:val="00BA731A"/>
    <w:rsid w:val="00BB3452"/>
    <w:rsid w:val="00BB6226"/>
    <w:rsid w:val="00BB7A36"/>
    <w:rsid w:val="00BC5424"/>
    <w:rsid w:val="00BC708C"/>
    <w:rsid w:val="00BC7A1D"/>
    <w:rsid w:val="00BD2135"/>
    <w:rsid w:val="00BD6381"/>
    <w:rsid w:val="00BE08D4"/>
    <w:rsid w:val="00BE539C"/>
    <w:rsid w:val="00BE68AE"/>
    <w:rsid w:val="00BF1F9E"/>
    <w:rsid w:val="00C00A5B"/>
    <w:rsid w:val="00C27F5E"/>
    <w:rsid w:val="00C31F9F"/>
    <w:rsid w:val="00C448AD"/>
    <w:rsid w:val="00C46A0C"/>
    <w:rsid w:val="00C52F24"/>
    <w:rsid w:val="00C652F3"/>
    <w:rsid w:val="00C65F44"/>
    <w:rsid w:val="00C6626C"/>
    <w:rsid w:val="00C71ACB"/>
    <w:rsid w:val="00C73654"/>
    <w:rsid w:val="00C744DB"/>
    <w:rsid w:val="00C77DBE"/>
    <w:rsid w:val="00C8110F"/>
    <w:rsid w:val="00C91EC2"/>
    <w:rsid w:val="00C91FDE"/>
    <w:rsid w:val="00C9237C"/>
    <w:rsid w:val="00C92C35"/>
    <w:rsid w:val="00CA41BE"/>
    <w:rsid w:val="00CB1E1D"/>
    <w:rsid w:val="00CD756E"/>
    <w:rsid w:val="00CE5F51"/>
    <w:rsid w:val="00CF59AD"/>
    <w:rsid w:val="00D153B0"/>
    <w:rsid w:val="00D160C6"/>
    <w:rsid w:val="00D16970"/>
    <w:rsid w:val="00D17F5B"/>
    <w:rsid w:val="00D208A7"/>
    <w:rsid w:val="00D3152A"/>
    <w:rsid w:val="00D31A46"/>
    <w:rsid w:val="00D31A8F"/>
    <w:rsid w:val="00D35C02"/>
    <w:rsid w:val="00D368E5"/>
    <w:rsid w:val="00D37B17"/>
    <w:rsid w:val="00D45AF4"/>
    <w:rsid w:val="00D63DED"/>
    <w:rsid w:val="00D67F63"/>
    <w:rsid w:val="00D76BD8"/>
    <w:rsid w:val="00D77ECF"/>
    <w:rsid w:val="00D8345A"/>
    <w:rsid w:val="00D86874"/>
    <w:rsid w:val="00D87E2C"/>
    <w:rsid w:val="00D97AC5"/>
    <w:rsid w:val="00DA088B"/>
    <w:rsid w:val="00DA4F7D"/>
    <w:rsid w:val="00DB05BB"/>
    <w:rsid w:val="00DB41B9"/>
    <w:rsid w:val="00DB72A4"/>
    <w:rsid w:val="00DC0CF2"/>
    <w:rsid w:val="00DC0E51"/>
    <w:rsid w:val="00DC28AC"/>
    <w:rsid w:val="00DC47DD"/>
    <w:rsid w:val="00DC4E99"/>
    <w:rsid w:val="00DC77FD"/>
    <w:rsid w:val="00DD4A57"/>
    <w:rsid w:val="00DD5CD8"/>
    <w:rsid w:val="00DD68B9"/>
    <w:rsid w:val="00DE0AFD"/>
    <w:rsid w:val="00DE1B9F"/>
    <w:rsid w:val="00DE5A44"/>
    <w:rsid w:val="00DF39A6"/>
    <w:rsid w:val="00DF54FF"/>
    <w:rsid w:val="00E045A9"/>
    <w:rsid w:val="00E12167"/>
    <w:rsid w:val="00E153CE"/>
    <w:rsid w:val="00E2126C"/>
    <w:rsid w:val="00E2207D"/>
    <w:rsid w:val="00E267DB"/>
    <w:rsid w:val="00E3421A"/>
    <w:rsid w:val="00E35239"/>
    <w:rsid w:val="00E40E5C"/>
    <w:rsid w:val="00E41331"/>
    <w:rsid w:val="00E44599"/>
    <w:rsid w:val="00E467D0"/>
    <w:rsid w:val="00E57A0E"/>
    <w:rsid w:val="00E75006"/>
    <w:rsid w:val="00E759F2"/>
    <w:rsid w:val="00E82719"/>
    <w:rsid w:val="00E83AE4"/>
    <w:rsid w:val="00E959B9"/>
    <w:rsid w:val="00E96480"/>
    <w:rsid w:val="00E97326"/>
    <w:rsid w:val="00EA0A84"/>
    <w:rsid w:val="00EA2672"/>
    <w:rsid w:val="00EC05FB"/>
    <w:rsid w:val="00ED118B"/>
    <w:rsid w:val="00ED519B"/>
    <w:rsid w:val="00ED559E"/>
    <w:rsid w:val="00EE10C7"/>
    <w:rsid w:val="00EE4536"/>
    <w:rsid w:val="00EE65C6"/>
    <w:rsid w:val="00EF1610"/>
    <w:rsid w:val="00EF525B"/>
    <w:rsid w:val="00F0485E"/>
    <w:rsid w:val="00F2249C"/>
    <w:rsid w:val="00F259AC"/>
    <w:rsid w:val="00F25E1A"/>
    <w:rsid w:val="00F27A0E"/>
    <w:rsid w:val="00F3512D"/>
    <w:rsid w:val="00F35C22"/>
    <w:rsid w:val="00F442C5"/>
    <w:rsid w:val="00F46EF4"/>
    <w:rsid w:val="00F47A9B"/>
    <w:rsid w:val="00F61A2C"/>
    <w:rsid w:val="00F6209F"/>
    <w:rsid w:val="00F6413E"/>
    <w:rsid w:val="00F65ACA"/>
    <w:rsid w:val="00F768F8"/>
    <w:rsid w:val="00F77552"/>
    <w:rsid w:val="00F863C0"/>
    <w:rsid w:val="00FA052C"/>
    <w:rsid w:val="00FA42DA"/>
    <w:rsid w:val="00FB1ADD"/>
    <w:rsid w:val="00FB2806"/>
    <w:rsid w:val="00FB4A0C"/>
    <w:rsid w:val="00FC2E9A"/>
    <w:rsid w:val="00FC6C75"/>
    <w:rsid w:val="00FD4368"/>
    <w:rsid w:val="00FE293F"/>
    <w:rsid w:val="00FE4F7A"/>
    <w:rsid w:val="00FF16C7"/>
    <w:rsid w:val="00FF727F"/>
    <w:rsid w:val="00FF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1375B9"/>
  <w15:docId w15:val="{BC9EE461-8B31-4918-800E-D33D85A1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 w:type="character" w:styleId="CommentReference">
    <w:name w:val="annotation reference"/>
    <w:basedOn w:val="DefaultParagraphFont"/>
    <w:uiPriority w:val="99"/>
    <w:semiHidden/>
    <w:unhideWhenUsed/>
    <w:rsid w:val="008E3636"/>
    <w:rPr>
      <w:sz w:val="16"/>
      <w:szCs w:val="16"/>
    </w:rPr>
  </w:style>
  <w:style w:type="paragraph" w:styleId="CommentText">
    <w:name w:val="annotation text"/>
    <w:basedOn w:val="Normal"/>
    <w:link w:val="CommentTextChar"/>
    <w:uiPriority w:val="99"/>
    <w:semiHidden/>
    <w:unhideWhenUsed/>
    <w:rsid w:val="008E3636"/>
    <w:rPr>
      <w:sz w:val="20"/>
      <w:szCs w:val="20"/>
    </w:rPr>
  </w:style>
  <w:style w:type="character" w:customStyle="1" w:styleId="CommentTextChar">
    <w:name w:val="Comment Text Char"/>
    <w:basedOn w:val="DefaultParagraphFont"/>
    <w:link w:val="CommentText"/>
    <w:uiPriority w:val="99"/>
    <w:semiHidden/>
    <w:rsid w:val="008E3636"/>
    <w:rPr>
      <w:sz w:val="20"/>
      <w:szCs w:val="20"/>
    </w:rPr>
  </w:style>
  <w:style w:type="paragraph" w:styleId="CommentSubject">
    <w:name w:val="annotation subject"/>
    <w:basedOn w:val="CommentText"/>
    <w:next w:val="CommentText"/>
    <w:link w:val="CommentSubjectChar"/>
    <w:uiPriority w:val="99"/>
    <w:semiHidden/>
    <w:unhideWhenUsed/>
    <w:rsid w:val="008E3636"/>
    <w:rPr>
      <w:b/>
      <w:bCs/>
    </w:rPr>
  </w:style>
  <w:style w:type="character" w:customStyle="1" w:styleId="CommentSubjectChar">
    <w:name w:val="Comment Subject Char"/>
    <w:basedOn w:val="CommentTextChar"/>
    <w:link w:val="CommentSubject"/>
    <w:uiPriority w:val="99"/>
    <w:semiHidden/>
    <w:rsid w:val="008E3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hyperlink" Target="mailto:Lucie.Vincent@canada.c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john.kennedy@metoffice.gov.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wcdmp@wmo.i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acificclimate.org/resources/software-library"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T-NCMP/NCMP"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www.nationsonline.org/oneworld/countrycodes.htm" TargetMode="External"/><Relationship Id="rId27" Type="http://schemas.openxmlformats.org/officeDocument/2006/relationships/hyperlink" Target="https://www.pacificclimate.org/resources/software-libra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5DF20-A0E0-49CB-B2D0-B64B52E6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21</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Kennedy, John</cp:lastModifiedBy>
  <cp:revision>31</cp:revision>
  <cp:lastPrinted>2018-01-31T15:25:00Z</cp:lastPrinted>
  <dcterms:created xsi:type="dcterms:W3CDTF">2018-03-01T15:59:00Z</dcterms:created>
  <dcterms:modified xsi:type="dcterms:W3CDTF">2018-05-31T11:01:00Z</dcterms:modified>
</cp:coreProperties>
</file>