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60.0" w:type="dxa"/>
        <w:jc w:val="left"/>
        <w:tblInd w:w="-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3975"/>
        <w:gridCol w:w="4230"/>
        <w:tblGridChange w:id="0">
          <w:tblGrid>
            <w:gridCol w:w="3555"/>
            <w:gridCol w:w="3975"/>
            <w:gridCol w:w="4230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36"/>
                <w:szCs w:val="36"/>
                <w:u w:val="single"/>
                <w:rtl w:val="0"/>
              </w:rPr>
              <w:t xml:space="preserve">Matriz FODA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 Black" w:cs="Merriweather Black" w:eastAsia="Merriweather Black" w:hAnsi="Merriweather Black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Merriweather Black" w:cs="Merriweather Black" w:eastAsia="Merriweather Black" w:hAnsi="Merriweather Black"/>
                <w:sz w:val="32"/>
                <w:szCs w:val="32"/>
                <w:u w:val="single"/>
                <w:rtl w:val="0"/>
              </w:rPr>
              <w:t xml:space="preserve">Fortalezas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f1-Perseverancia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f2-Exigente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f3-Conocimiento básico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f4-Comprensión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 Black" w:cs="Merriweather Black" w:eastAsia="Merriweather Black" w:hAnsi="Merriweather Black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Merriweather Black" w:cs="Merriweather Black" w:eastAsia="Merriweather Black" w:hAnsi="Merriweather Black"/>
                <w:sz w:val="32"/>
                <w:szCs w:val="32"/>
                <w:u w:val="single"/>
                <w:rtl w:val="0"/>
              </w:rPr>
              <w:t xml:space="preserve">Debilidades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d1-Estrés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d2-Vagancia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d3-Aburrimiento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 Black" w:cs="Merriweather Black" w:eastAsia="Merriweather Black" w:hAnsi="Merriweather Black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Merriweather Black" w:cs="Merriweather Black" w:eastAsia="Merriweather Black" w:hAnsi="Merriweather Black"/>
                <w:sz w:val="32"/>
                <w:szCs w:val="32"/>
                <w:u w:val="single"/>
                <w:rtl w:val="0"/>
              </w:rPr>
              <w:t xml:space="preserve">Oportunidades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o1-Tutoriales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o2-Material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o3-Compañeros de trabajo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o4-Software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o5-Conexión a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F-O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F3-O1: ver tutoriales para aumentar mi conocimiento.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F2-O3:puedo ser exigente con mis compañeros de trabajo.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F4-O4:puedo aprender mecánicas del software con facilidad.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D-O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D1-O3: minimizar mi estrés pidiendo ayuda a mis compañeros de trabajo.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D2-O4:minimizo mi vagancia gracias a la facilidad de los software de trabajo.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D3-O5:puedo minimizar mi aburrimiento mediante el entretenimiento en internet.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 Black" w:cs="Merriweather Black" w:eastAsia="Merriweather Black" w:hAnsi="Merriweather Black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Merriweather Black" w:cs="Merriweather Black" w:eastAsia="Merriweather Black" w:hAnsi="Merriweather Black"/>
                <w:sz w:val="32"/>
                <w:szCs w:val="32"/>
                <w:u w:val="single"/>
                <w:rtl w:val="0"/>
              </w:rPr>
              <w:t xml:space="preserve">Amenazas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a1-Falta de espacio de trabajo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a2-Tiempo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a3-Paro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a4-Mala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F-A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F2-A2:gracias a mi exigencia puedo explotar mi tiempo.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F1-A4:gracias a mi perseverancia puedo superar el problema de la mala conexión.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D-A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D1-A2:separar tiempo para mi construcción personal.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 Light" w:cs="Merriweather Light" w:eastAsia="Merriweather Light" w:hAnsi="Merriweather Light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rtl w:val="0"/>
              </w:rPr>
              <w:t xml:space="preserve">D2-A3:puedo aprovechar los paro para recargar mis energías.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MerriweatherBlack-bold.ttf"/><Relationship Id="rId6" Type="http://schemas.openxmlformats.org/officeDocument/2006/relationships/font" Target="fonts/Merriweather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