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16EDC5" w14:textId="1560D009" w:rsidR="00520E7D" w:rsidRPr="00AD6416" w:rsidRDefault="00520E7D" w:rsidP="00495CF6">
      <w:pPr>
        <w:pStyle w:val="Titre1"/>
        <w:rPr>
          <w:rFonts w:eastAsia="Times New Roman"/>
          <w:lang w:val="en-US" w:eastAsia="fr-FR"/>
        </w:rPr>
      </w:pPr>
      <w:r w:rsidRPr="00AD6416">
        <w:rPr>
          <w:rFonts w:eastAsia="Times New Roman"/>
          <w:lang w:val="en-US" w:eastAsia="fr-FR"/>
        </w:rPr>
        <w:t>England</w:t>
      </w:r>
    </w:p>
    <w:p w14:paraId="1AAC7E41" w14:textId="77777777" w:rsidR="00520E7D" w:rsidRPr="00AD6416" w:rsidRDefault="00520E7D" w:rsidP="00495CF6">
      <w:pPr>
        <w:pStyle w:val="Titre2"/>
        <w:rPr>
          <w:rFonts w:eastAsia="Times New Roman"/>
          <w:lang w:val="en-US" w:eastAsia="fr-FR"/>
        </w:rPr>
      </w:pPr>
      <w:r w:rsidRPr="00AD6416">
        <w:rPr>
          <w:rFonts w:eastAsia="Times New Roman"/>
          <w:lang w:val="en-US" w:eastAsia="fr-FR"/>
        </w:rPr>
        <w:t>United Kingdom</w:t>
      </w:r>
    </w:p>
    <w:p w14:paraId="6674355D" w14:textId="77777777" w:rsidR="00520E7D" w:rsidRPr="00AD6416" w:rsidRDefault="00520E7D" w:rsidP="00495CF6">
      <w:pPr>
        <w:pStyle w:val="Titre3"/>
        <w:rPr>
          <w:rFonts w:eastAsia="Times New Roman"/>
          <w:lang w:eastAsia="fr-FR"/>
        </w:rPr>
      </w:pPr>
      <w:r w:rsidRPr="00AD6416">
        <w:rPr>
          <w:rFonts w:eastAsia="Times New Roman"/>
          <w:lang w:eastAsia="fr-FR"/>
        </w:rPr>
        <w:t>Sales &amp; Revenues:</w:t>
      </w:r>
    </w:p>
    <w:p w14:paraId="13302201" w14:textId="77777777" w:rsidR="00520E7D" w:rsidRPr="00AD6416" w:rsidRDefault="00520E7D" w:rsidP="00520E7D">
      <w:pPr>
        <w:numPr>
          <w:ilvl w:val="1"/>
          <w:numId w:val="21"/>
        </w:numPr>
        <w:spacing w:after="0" w:line="240" w:lineRule="auto"/>
        <w:rPr>
          <w:rFonts w:ascii="Segoe UI" w:eastAsia="Times New Roman" w:hAnsi="Segoe UI" w:cs="Segoe UI"/>
          <w:color w:val="404040"/>
          <w:kern w:val="0"/>
          <w:lang w:val="en-US" w:eastAsia="fr-FR"/>
          <w14:ligatures w14:val="none"/>
        </w:rPr>
      </w:pPr>
      <w:r w:rsidRPr="00AD6416">
        <w:rPr>
          <w:rFonts w:ascii="Segoe UI" w:eastAsia="Times New Roman" w:hAnsi="Segoe UI" w:cs="Segoe UI"/>
          <w:color w:val="404040"/>
          <w:kern w:val="0"/>
          <w:lang w:val="en-US" w:eastAsia="fr-FR"/>
          <w14:ligatures w14:val="none"/>
        </w:rPr>
        <w:t>The UK targets </w:t>
      </w:r>
      <w:r w:rsidRPr="00AD6416">
        <w:rPr>
          <w:rFonts w:ascii="Segoe UI" w:eastAsia="Times New Roman" w:hAnsi="Segoe UI" w:cs="Segoe UI"/>
          <w:b/>
          <w:bCs/>
          <w:color w:val="404040"/>
          <w:kern w:val="0"/>
          <w:lang w:val="en-US" w:eastAsia="fr-FR"/>
          <w14:ligatures w14:val="none"/>
        </w:rPr>
        <w:t>€160,000k in passenger revenues</w:t>
      </w:r>
      <w:r w:rsidRPr="00AD6416">
        <w:rPr>
          <w:rFonts w:ascii="Segoe UI" w:eastAsia="Times New Roman" w:hAnsi="Segoe UI" w:cs="Segoe UI"/>
          <w:color w:val="404040"/>
          <w:kern w:val="0"/>
          <w:lang w:val="en-US" w:eastAsia="fr-FR"/>
          <w14:ligatures w14:val="none"/>
        </w:rPr>
        <w:t> by introducing premium-class seating on high-demand routes like London-Edinburgh.</w:t>
      </w:r>
    </w:p>
    <w:p w14:paraId="38954573" w14:textId="77777777" w:rsidR="00520E7D" w:rsidRPr="00AD6416" w:rsidRDefault="00520E7D" w:rsidP="00520E7D">
      <w:pPr>
        <w:numPr>
          <w:ilvl w:val="1"/>
          <w:numId w:val="21"/>
        </w:numPr>
        <w:spacing w:after="0" w:line="240" w:lineRule="auto"/>
        <w:rPr>
          <w:rFonts w:ascii="Segoe UI" w:eastAsia="Times New Roman" w:hAnsi="Segoe UI" w:cs="Segoe UI"/>
          <w:color w:val="404040"/>
          <w:kern w:val="0"/>
          <w:lang w:val="en-US" w:eastAsia="fr-FR"/>
          <w14:ligatures w14:val="none"/>
        </w:rPr>
      </w:pPr>
      <w:r w:rsidRPr="00AD6416">
        <w:rPr>
          <w:rFonts w:ascii="Segoe UI" w:eastAsia="Times New Roman" w:hAnsi="Segoe UI" w:cs="Segoe UI"/>
          <w:color w:val="404040"/>
          <w:kern w:val="0"/>
          <w:lang w:val="en-US" w:eastAsia="fr-FR"/>
          <w14:ligatures w14:val="none"/>
        </w:rPr>
        <w:t>Commercial contractual commitments aim for </w:t>
      </w:r>
      <w:r w:rsidRPr="00AD6416">
        <w:rPr>
          <w:rFonts w:ascii="Segoe UI" w:eastAsia="Times New Roman" w:hAnsi="Segoe UI" w:cs="Segoe UI"/>
          <w:b/>
          <w:bCs/>
          <w:color w:val="404040"/>
          <w:kern w:val="0"/>
          <w:lang w:val="en-US" w:eastAsia="fr-FR"/>
          <w14:ligatures w14:val="none"/>
        </w:rPr>
        <w:t>€85,000k</w:t>
      </w:r>
      <w:r w:rsidRPr="00AD6416">
        <w:rPr>
          <w:rFonts w:ascii="Segoe UI" w:eastAsia="Times New Roman" w:hAnsi="Segoe UI" w:cs="Segoe UI"/>
          <w:color w:val="404040"/>
          <w:kern w:val="0"/>
          <w:lang w:val="en-US" w:eastAsia="fr-FR"/>
          <w14:ligatures w14:val="none"/>
        </w:rPr>
        <w:t> through renewed agreements with rail freight operators and port authorities.</w:t>
      </w:r>
    </w:p>
    <w:p w14:paraId="51961263" w14:textId="77777777" w:rsidR="00520E7D" w:rsidRPr="00AD6416" w:rsidRDefault="00520E7D" w:rsidP="00520E7D">
      <w:pPr>
        <w:numPr>
          <w:ilvl w:val="1"/>
          <w:numId w:val="21"/>
        </w:numPr>
        <w:spacing w:after="0" w:line="240" w:lineRule="auto"/>
        <w:rPr>
          <w:rFonts w:ascii="Segoe UI" w:eastAsia="Times New Roman" w:hAnsi="Segoe UI" w:cs="Segoe UI"/>
          <w:color w:val="404040"/>
          <w:kern w:val="0"/>
          <w:lang w:val="en-US" w:eastAsia="fr-FR"/>
          <w14:ligatures w14:val="none"/>
        </w:rPr>
      </w:pPr>
      <w:r w:rsidRPr="00AD6416">
        <w:rPr>
          <w:rFonts w:ascii="Segoe UI" w:eastAsia="Times New Roman" w:hAnsi="Segoe UI" w:cs="Segoe UI"/>
          <w:color w:val="404040"/>
          <w:kern w:val="0"/>
          <w:lang w:val="en-US" w:eastAsia="fr-FR"/>
          <w14:ligatures w14:val="none"/>
        </w:rPr>
        <w:t>Workshop services are set at </w:t>
      </w:r>
      <w:r w:rsidRPr="00AD6416">
        <w:rPr>
          <w:rFonts w:ascii="Segoe UI" w:eastAsia="Times New Roman" w:hAnsi="Segoe UI" w:cs="Segoe UI"/>
          <w:b/>
          <w:bCs/>
          <w:color w:val="404040"/>
          <w:kern w:val="0"/>
          <w:lang w:val="en-US" w:eastAsia="fr-FR"/>
          <w14:ligatures w14:val="none"/>
        </w:rPr>
        <w:t>€12,000k</w:t>
      </w:r>
      <w:r w:rsidRPr="00AD6416">
        <w:rPr>
          <w:rFonts w:ascii="Segoe UI" w:eastAsia="Times New Roman" w:hAnsi="Segoe UI" w:cs="Segoe UI"/>
          <w:color w:val="404040"/>
          <w:kern w:val="0"/>
          <w:lang w:val="en-US" w:eastAsia="fr-FR"/>
          <w14:ligatures w14:val="none"/>
        </w:rPr>
        <w:t> by offering complimentary vehicle inspections for corporate clients and fleet operators.</w:t>
      </w:r>
    </w:p>
    <w:p w14:paraId="054C2FFE" w14:textId="77777777" w:rsidR="00520E7D" w:rsidRPr="00AD6416" w:rsidRDefault="00520E7D" w:rsidP="00495CF6">
      <w:pPr>
        <w:pStyle w:val="Titre3"/>
        <w:rPr>
          <w:rFonts w:eastAsia="Times New Roman"/>
          <w:lang w:eastAsia="fr-FR"/>
        </w:rPr>
      </w:pPr>
      <w:proofErr w:type="spellStart"/>
      <w:r w:rsidRPr="00AD6416">
        <w:rPr>
          <w:rFonts w:eastAsia="Times New Roman"/>
          <w:lang w:eastAsia="fr-FR"/>
        </w:rPr>
        <w:t>Costs</w:t>
      </w:r>
      <w:proofErr w:type="spellEnd"/>
      <w:r w:rsidRPr="00AD6416">
        <w:rPr>
          <w:rFonts w:eastAsia="Times New Roman"/>
          <w:lang w:eastAsia="fr-FR"/>
        </w:rPr>
        <w:t>:</w:t>
      </w:r>
    </w:p>
    <w:p w14:paraId="56D9D673" w14:textId="77777777" w:rsidR="00520E7D" w:rsidRPr="00AD6416" w:rsidRDefault="00520E7D" w:rsidP="00520E7D">
      <w:pPr>
        <w:numPr>
          <w:ilvl w:val="1"/>
          <w:numId w:val="21"/>
        </w:numPr>
        <w:spacing w:after="0" w:line="240" w:lineRule="auto"/>
        <w:rPr>
          <w:rFonts w:ascii="Segoe UI" w:eastAsia="Times New Roman" w:hAnsi="Segoe UI" w:cs="Segoe UI"/>
          <w:color w:val="404040"/>
          <w:kern w:val="0"/>
          <w:lang w:val="en-US" w:eastAsia="fr-FR"/>
          <w14:ligatures w14:val="none"/>
        </w:rPr>
      </w:pPr>
      <w:r w:rsidRPr="00AD6416">
        <w:rPr>
          <w:rFonts w:ascii="Segoe UI" w:eastAsia="Times New Roman" w:hAnsi="Segoe UI" w:cs="Segoe UI"/>
          <w:color w:val="404040"/>
          <w:kern w:val="0"/>
          <w:lang w:val="en-US" w:eastAsia="fr-FR"/>
          <w14:ligatures w14:val="none"/>
        </w:rPr>
        <w:t>Biofuel costs will be reduced to </w:t>
      </w:r>
      <w:r w:rsidRPr="00AD6416">
        <w:rPr>
          <w:rFonts w:ascii="Segoe UI" w:eastAsia="Times New Roman" w:hAnsi="Segoe UI" w:cs="Segoe UI"/>
          <w:b/>
          <w:bCs/>
          <w:color w:val="404040"/>
          <w:kern w:val="0"/>
          <w:lang w:val="en-US" w:eastAsia="fr-FR"/>
          <w14:ligatures w14:val="none"/>
        </w:rPr>
        <w:t>€9,500k</w:t>
      </w:r>
      <w:r w:rsidRPr="00AD6416">
        <w:rPr>
          <w:rFonts w:ascii="Segoe UI" w:eastAsia="Times New Roman" w:hAnsi="Segoe UI" w:cs="Segoe UI"/>
          <w:color w:val="404040"/>
          <w:kern w:val="0"/>
          <w:lang w:val="en-US" w:eastAsia="fr-FR"/>
          <w14:ligatures w14:val="none"/>
        </w:rPr>
        <w:t> by piloting sustainable aviation fuel for domestic flights and incentivizing green certifications.</w:t>
      </w:r>
    </w:p>
    <w:p w14:paraId="7E04D5F0" w14:textId="77777777" w:rsidR="00520E7D" w:rsidRPr="00AD6416" w:rsidRDefault="00520E7D" w:rsidP="00520E7D">
      <w:pPr>
        <w:numPr>
          <w:ilvl w:val="1"/>
          <w:numId w:val="21"/>
        </w:numPr>
        <w:spacing w:after="0" w:line="240" w:lineRule="auto"/>
        <w:rPr>
          <w:rFonts w:ascii="Segoe UI" w:eastAsia="Times New Roman" w:hAnsi="Segoe UI" w:cs="Segoe UI"/>
          <w:color w:val="404040"/>
          <w:kern w:val="0"/>
          <w:lang w:val="en-US" w:eastAsia="fr-FR"/>
          <w14:ligatures w14:val="none"/>
        </w:rPr>
      </w:pPr>
      <w:r w:rsidRPr="00AD6416">
        <w:rPr>
          <w:rFonts w:ascii="Segoe UI" w:eastAsia="Times New Roman" w:hAnsi="Segoe UI" w:cs="Segoe UI"/>
          <w:color w:val="404040"/>
          <w:kern w:val="0"/>
          <w:lang w:val="en-US" w:eastAsia="fr-FR"/>
          <w14:ligatures w14:val="none"/>
        </w:rPr>
        <w:t>Marketing expenses target </w:t>
      </w:r>
      <w:r w:rsidRPr="00AD6416">
        <w:rPr>
          <w:rFonts w:ascii="Segoe UI" w:eastAsia="Times New Roman" w:hAnsi="Segoe UI" w:cs="Segoe UI"/>
          <w:b/>
          <w:bCs/>
          <w:color w:val="404040"/>
          <w:kern w:val="0"/>
          <w:lang w:val="en-US" w:eastAsia="fr-FR"/>
          <w14:ligatures w14:val="none"/>
        </w:rPr>
        <w:t>€6,300k</w:t>
      </w:r>
      <w:r w:rsidRPr="00AD6416">
        <w:rPr>
          <w:rFonts w:ascii="Segoe UI" w:eastAsia="Times New Roman" w:hAnsi="Segoe UI" w:cs="Segoe UI"/>
          <w:color w:val="404040"/>
          <w:kern w:val="0"/>
          <w:lang w:val="en-US" w:eastAsia="fr-FR"/>
          <w14:ligatures w14:val="none"/>
        </w:rPr>
        <w:t>, emphasizing eco-tourism campaigns and partnerships with environmental NGOs.</w:t>
      </w:r>
    </w:p>
    <w:p w14:paraId="1A904210" w14:textId="77777777" w:rsidR="00520E7D" w:rsidRPr="00AD6416" w:rsidRDefault="00520E7D" w:rsidP="00520E7D">
      <w:pPr>
        <w:numPr>
          <w:ilvl w:val="1"/>
          <w:numId w:val="21"/>
        </w:numPr>
        <w:spacing w:after="0" w:line="240" w:lineRule="auto"/>
        <w:rPr>
          <w:rFonts w:ascii="Segoe UI" w:eastAsia="Times New Roman" w:hAnsi="Segoe UI" w:cs="Segoe UI"/>
          <w:color w:val="404040"/>
          <w:kern w:val="0"/>
          <w:lang w:val="en-US" w:eastAsia="fr-FR"/>
          <w14:ligatures w14:val="none"/>
        </w:rPr>
      </w:pPr>
      <w:r w:rsidRPr="00AD6416">
        <w:rPr>
          <w:rFonts w:ascii="Segoe UI" w:eastAsia="Times New Roman" w:hAnsi="Segoe UI" w:cs="Segoe UI"/>
          <w:color w:val="404040"/>
          <w:kern w:val="0"/>
          <w:lang w:val="en-US" w:eastAsia="fr-FR"/>
          <w14:ligatures w14:val="none"/>
        </w:rPr>
        <w:t>General costs are capped at </w:t>
      </w:r>
      <w:r w:rsidRPr="00AD6416">
        <w:rPr>
          <w:rFonts w:ascii="Segoe UI" w:eastAsia="Times New Roman" w:hAnsi="Segoe UI" w:cs="Segoe UI"/>
          <w:b/>
          <w:bCs/>
          <w:color w:val="404040"/>
          <w:kern w:val="0"/>
          <w:lang w:val="en-US" w:eastAsia="fr-FR"/>
          <w14:ligatures w14:val="none"/>
        </w:rPr>
        <w:t>€7,600k</w:t>
      </w:r>
      <w:r w:rsidRPr="00AD6416">
        <w:rPr>
          <w:rFonts w:ascii="Segoe UI" w:eastAsia="Times New Roman" w:hAnsi="Segoe UI" w:cs="Segoe UI"/>
          <w:color w:val="404040"/>
          <w:kern w:val="0"/>
          <w:lang w:val="en-US" w:eastAsia="fr-FR"/>
          <w14:ligatures w14:val="none"/>
        </w:rPr>
        <w:t> through energy-efficient office upgrades and a 15% reduction in paper-based processes.</w:t>
      </w:r>
    </w:p>
    <w:p w14:paraId="2B432C9E" w14:textId="77777777" w:rsidR="00520E7D" w:rsidRPr="00AD6416" w:rsidRDefault="00520E7D" w:rsidP="00495CF6">
      <w:pPr>
        <w:pStyle w:val="Titre2"/>
        <w:rPr>
          <w:rFonts w:eastAsia="Times New Roman"/>
          <w:lang w:eastAsia="fr-FR"/>
        </w:rPr>
      </w:pPr>
      <w:r w:rsidRPr="00AD6416">
        <w:rPr>
          <w:rFonts w:eastAsia="Times New Roman"/>
          <w:lang w:eastAsia="fr-FR"/>
        </w:rPr>
        <w:t>Ireland</w:t>
      </w:r>
    </w:p>
    <w:p w14:paraId="4B1363D8" w14:textId="77777777" w:rsidR="00520E7D" w:rsidRPr="00AD6416" w:rsidRDefault="00520E7D" w:rsidP="00495CF6">
      <w:pPr>
        <w:pStyle w:val="Titre3"/>
        <w:rPr>
          <w:rFonts w:eastAsia="Times New Roman"/>
          <w:lang w:eastAsia="fr-FR"/>
        </w:rPr>
      </w:pPr>
      <w:r w:rsidRPr="00AD6416">
        <w:rPr>
          <w:rFonts w:eastAsia="Times New Roman"/>
          <w:lang w:eastAsia="fr-FR"/>
        </w:rPr>
        <w:t>Sales &amp; Revenues:</w:t>
      </w:r>
    </w:p>
    <w:p w14:paraId="41EA2305" w14:textId="77777777" w:rsidR="00520E7D" w:rsidRPr="00AD6416" w:rsidRDefault="00520E7D" w:rsidP="00520E7D">
      <w:pPr>
        <w:numPr>
          <w:ilvl w:val="1"/>
          <w:numId w:val="22"/>
        </w:numPr>
        <w:spacing w:after="0" w:line="240" w:lineRule="auto"/>
        <w:rPr>
          <w:rFonts w:ascii="Segoe UI" w:eastAsia="Times New Roman" w:hAnsi="Segoe UI" w:cs="Segoe UI"/>
          <w:color w:val="404040"/>
          <w:kern w:val="0"/>
          <w:lang w:val="en-US" w:eastAsia="fr-FR"/>
          <w14:ligatures w14:val="none"/>
        </w:rPr>
      </w:pPr>
      <w:r w:rsidRPr="00AD6416">
        <w:rPr>
          <w:rFonts w:ascii="Segoe UI" w:eastAsia="Times New Roman" w:hAnsi="Segoe UI" w:cs="Segoe UI"/>
          <w:color w:val="404040"/>
          <w:kern w:val="0"/>
          <w:lang w:val="en-US" w:eastAsia="fr-FR"/>
          <w14:ligatures w14:val="none"/>
        </w:rPr>
        <w:t>Ireland aims for </w:t>
      </w:r>
      <w:r w:rsidRPr="00AD6416">
        <w:rPr>
          <w:rFonts w:ascii="Segoe UI" w:eastAsia="Times New Roman" w:hAnsi="Segoe UI" w:cs="Segoe UI"/>
          <w:b/>
          <w:bCs/>
          <w:color w:val="404040"/>
          <w:kern w:val="0"/>
          <w:lang w:val="en-US" w:eastAsia="fr-FR"/>
          <w14:ligatures w14:val="none"/>
        </w:rPr>
        <w:t>€12,000k in fuel sales</w:t>
      </w:r>
      <w:r w:rsidRPr="00AD6416">
        <w:rPr>
          <w:rFonts w:ascii="Segoe UI" w:eastAsia="Times New Roman" w:hAnsi="Segoe UI" w:cs="Segoe UI"/>
          <w:color w:val="404040"/>
          <w:kern w:val="0"/>
          <w:lang w:val="en-US" w:eastAsia="fr-FR"/>
          <w14:ligatures w14:val="none"/>
        </w:rPr>
        <w:t> by expanding rural EV charging networks and offering loyalty points at high-traffic stations.</w:t>
      </w:r>
    </w:p>
    <w:p w14:paraId="4E4E5094" w14:textId="77777777" w:rsidR="00520E7D" w:rsidRPr="00AD6416" w:rsidRDefault="00520E7D" w:rsidP="00520E7D">
      <w:pPr>
        <w:numPr>
          <w:ilvl w:val="1"/>
          <w:numId w:val="22"/>
        </w:numPr>
        <w:spacing w:after="0" w:line="240" w:lineRule="auto"/>
        <w:rPr>
          <w:rFonts w:ascii="Segoe UI" w:eastAsia="Times New Roman" w:hAnsi="Segoe UI" w:cs="Segoe UI"/>
          <w:color w:val="404040"/>
          <w:kern w:val="0"/>
          <w:lang w:val="en-US" w:eastAsia="fr-FR"/>
          <w14:ligatures w14:val="none"/>
        </w:rPr>
      </w:pPr>
      <w:r w:rsidRPr="00AD6416">
        <w:rPr>
          <w:rFonts w:ascii="Segoe UI" w:eastAsia="Times New Roman" w:hAnsi="Segoe UI" w:cs="Segoe UI"/>
          <w:color w:val="404040"/>
          <w:kern w:val="0"/>
          <w:lang w:val="en-US" w:eastAsia="fr-FR"/>
          <w14:ligatures w14:val="none"/>
        </w:rPr>
        <w:t>Tourism activity revenues target </w:t>
      </w:r>
      <w:r w:rsidRPr="00AD6416">
        <w:rPr>
          <w:rFonts w:ascii="Segoe UI" w:eastAsia="Times New Roman" w:hAnsi="Segoe UI" w:cs="Segoe UI"/>
          <w:b/>
          <w:bCs/>
          <w:color w:val="404040"/>
          <w:kern w:val="0"/>
          <w:lang w:val="en-US" w:eastAsia="fr-FR"/>
          <w14:ligatures w14:val="none"/>
        </w:rPr>
        <w:t>€21,000k</w:t>
      </w:r>
      <w:r w:rsidRPr="00AD6416">
        <w:rPr>
          <w:rFonts w:ascii="Segoe UI" w:eastAsia="Times New Roman" w:hAnsi="Segoe UI" w:cs="Segoe UI"/>
          <w:color w:val="404040"/>
          <w:kern w:val="0"/>
          <w:lang w:val="en-US" w:eastAsia="fr-FR"/>
          <w14:ligatures w14:val="none"/>
        </w:rPr>
        <w:t> through promotions highlighting coastal hiking trails, heritage sites, and culinary tours.</w:t>
      </w:r>
    </w:p>
    <w:p w14:paraId="2D762ED5" w14:textId="77777777" w:rsidR="00520E7D" w:rsidRPr="00AD6416" w:rsidRDefault="00520E7D" w:rsidP="00520E7D">
      <w:pPr>
        <w:numPr>
          <w:ilvl w:val="1"/>
          <w:numId w:val="22"/>
        </w:numPr>
        <w:spacing w:after="0" w:line="240" w:lineRule="auto"/>
        <w:rPr>
          <w:rFonts w:ascii="Segoe UI" w:eastAsia="Times New Roman" w:hAnsi="Segoe UI" w:cs="Segoe UI"/>
          <w:color w:val="404040"/>
          <w:kern w:val="0"/>
          <w:lang w:val="en-US" w:eastAsia="fr-FR"/>
          <w14:ligatures w14:val="none"/>
        </w:rPr>
      </w:pPr>
      <w:r w:rsidRPr="00AD6416">
        <w:rPr>
          <w:rFonts w:ascii="Segoe UI" w:eastAsia="Times New Roman" w:hAnsi="Segoe UI" w:cs="Segoe UI"/>
          <w:color w:val="404040"/>
          <w:kern w:val="0"/>
          <w:lang w:val="en-US" w:eastAsia="fr-FR"/>
          <w14:ligatures w14:val="none"/>
        </w:rPr>
        <w:t>Passenger revenues are set at </w:t>
      </w:r>
      <w:r w:rsidRPr="00AD6416">
        <w:rPr>
          <w:rFonts w:ascii="Segoe UI" w:eastAsia="Times New Roman" w:hAnsi="Segoe UI" w:cs="Segoe UI"/>
          <w:b/>
          <w:bCs/>
          <w:color w:val="404040"/>
          <w:kern w:val="0"/>
          <w:lang w:val="en-US" w:eastAsia="fr-FR"/>
          <w14:ligatures w14:val="none"/>
        </w:rPr>
        <w:t>€99,000k</w:t>
      </w:r>
      <w:r w:rsidRPr="00AD6416">
        <w:rPr>
          <w:rFonts w:ascii="Segoe UI" w:eastAsia="Times New Roman" w:hAnsi="Segoe UI" w:cs="Segoe UI"/>
          <w:color w:val="404040"/>
          <w:kern w:val="0"/>
          <w:lang w:val="en-US" w:eastAsia="fr-FR"/>
          <w14:ligatures w14:val="none"/>
        </w:rPr>
        <w:t> by increasing rail frequency on the Dublin-Cork corridor and upgrading onboard Wi-Fi services.</w:t>
      </w:r>
    </w:p>
    <w:p w14:paraId="29EF7EE4" w14:textId="77777777" w:rsidR="00520E7D" w:rsidRPr="00AD6416" w:rsidRDefault="00520E7D" w:rsidP="00495CF6">
      <w:pPr>
        <w:pStyle w:val="Titre3"/>
        <w:rPr>
          <w:rFonts w:eastAsia="Times New Roman"/>
          <w:lang w:eastAsia="fr-FR"/>
        </w:rPr>
      </w:pPr>
      <w:proofErr w:type="spellStart"/>
      <w:r w:rsidRPr="00AD6416">
        <w:rPr>
          <w:rFonts w:eastAsia="Times New Roman"/>
          <w:lang w:eastAsia="fr-FR"/>
        </w:rPr>
        <w:t>Costs</w:t>
      </w:r>
      <w:proofErr w:type="spellEnd"/>
      <w:r w:rsidRPr="00AD6416">
        <w:rPr>
          <w:rFonts w:eastAsia="Times New Roman"/>
          <w:lang w:eastAsia="fr-FR"/>
        </w:rPr>
        <w:t>:</w:t>
      </w:r>
    </w:p>
    <w:p w14:paraId="63E3BEAD" w14:textId="77777777" w:rsidR="00520E7D" w:rsidRPr="00AD6416" w:rsidRDefault="00520E7D" w:rsidP="00520E7D">
      <w:pPr>
        <w:numPr>
          <w:ilvl w:val="1"/>
          <w:numId w:val="22"/>
        </w:numPr>
        <w:spacing w:after="0" w:line="240" w:lineRule="auto"/>
        <w:rPr>
          <w:rFonts w:ascii="Segoe UI" w:eastAsia="Times New Roman" w:hAnsi="Segoe UI" w:cs="Segoe UI"/>
          <w:color w:val="404040"/>
          <w:kern w:val="0"/>
          <w:lang w:val="en-US" w:eastAsia="fr-FR"/>
          <w14:ligatures w14:val="none"/>
        </w:rPr>
      </w:pPr>
      <w:r w:rsidRPr="00AD6416">
        <w:rPr>
          <w:rFonts w:ascii="Segoe UI" w:eastAsia="Times New Roman" w:hAnsi="Segoe UI" w:cs="Segoe UI"/>
          <w:color w:val="404040"/>
          <w:kern w:val="0"/>
          <w:lang w:val="en-US" w:eastAsia="fr-FR"/>
          <w14:ligatures w14:val="none"/>
        </w:rPr>
        <w:t>Travel expenses will be minimized to </w:t>
      </w:r>
      <w:r w:rsidRPr="00AD6416">
        <w:rPr>
          <w:rFonts w:ascii="Segoe UI" w:eastAsia="Times New Roman" w:hAnsi="Segoe UI" w:cs="Segoe UI"/>
          <w:b/>
          <w:bCs/>
          <w:color w:val="404040"/>
          <w:kern w:val="0"/>
          <w:lang w:val="en-US" w:eastAsia="fr-FR"/>
          <w14:ligatures w14:val="none"/>
        </w:rPr>
        <w:t>€3,500k</w:t>
      </w:r>
      <w:r w:rsidRPr="00AD6416">
        <w:rPr>
          <w:rFonts w:ascii="Segoe UI" w:eastAsia="Times New Roman" w:hAnsi="Segoe UI" w:cs="Segoe UI"/>
          <w:color w:val="404040"/>
          <w:kern w:val="0"/>
          <w:lang w:val="en-US" w:eastAsia="fr-FR"/>
          <w14:ligatures w14:val="none"/>
        </w:rPr>
        <w:t> by capping international travel budgets and prioritizing virtual conferences.</w:t>
      </w:r>
    </w:p>
    <w:p w14:paraId="3316E87C" w14:textId="77777777" w:rsidR="00520E7D" w:rsidRPr="00AD6416" w:rsidRDefault="00520E7D" w:rsidP="00520E7D">
      <w:pPr>
        <w:numPr>
          <w:ilvl w:val="1"/>
          <w:numId w:val="22"/>
        </w:numPr>
        <w:spacing w:after="0" w:line="240" w:lineRule="auto"/>
        <w:rPr>
          <w:rFonts w:ascii="Segoe UI" w:eastAsia="Times New Roman" w:hAnsi="Segoe UI" w:cs="Segoe UI"/>
          <w:color w:val="404040"/>
          <w:kern w:val="0"/>
          <w:lang w:val="en-US" w:eastAsia="fr-FR"/>
          <w14:ligatures w14:val="none"/>
        </w:rPr>
      </w:pPr>
      <w:r w:rsidRPr="00AD6416">
        <w:rPr>
          <w:rFonts w:ascii="Segoe UI" w:eastAsia="Times New Roman" w:hAnsi="Segoe UI" w:cs="Segoe UI"/>
          <w:color w:val="404040"/>
          <w:kern w:val="0"/>
          <w:lang w:val="en-US" w:eastAsia="fr-FR"/>
          <w14:ligatures w14:val="none"/>
        </w:rPr>
        <w:t>Storage costs target </w:t>
      </w:r>
      <w:r w:rsidRPr="00AD6416">
        <w:rPr>
          <w:rFonts w:ascii="Segoe UI" w:eastAsia="Times New Roman" w:hAnsi="Segoe UI" w:cs="Segoe UI"/>
          <w:b/>
          <w:bCs/>
          <w:color w:val="404040"/>
          <w:kern w:val="0"/>
          <w:lang w:val="en-US" w:eastAsia="fr-FR"/>
          <w14:ligatures w14:val="none"/>
        </w:rPr>
        <w:t>€3,200k</w:t>
      </w:r>
      <w:r w:rsidRPr="00AD6416">
        <w:rPr>
          <w:rFonts w:ascii="Segoe UI" w:eastAsia="Times New Roman" w:hAnsi="Segoe UI" w:cs="Segoe UI"/>
          <w:color w:val="404040"/>
          <w:kern w:val="0"/>
          <w:lang w:val="en-US" w:eastAsia="fr-FR"/>
          <w14:ligatures w14:val="none"/>
        </w:rPr>
        <w:t> through consolidation of regional warehouses and digitized inventory tracking systems.</w:t>
      </w:r>
    </w:p>
    <w:p w14:paraId="3FBB0824" w14:textId="10E1BDA2" w:rsidR="006F6B17" w:rsidRPr="00520E7D" w:rsidRDefault="00520E7D" w:rsidP="00520E7D">
      <w:pPr>
        <w:rPr>
          <w:lang w:val="en-US"/>
        </w:rPr>
      </w:pPr>
      <w:r w:rsidRPr="00AD6416">
        <w:rPr>
          <w:rFonts w:ascii="Segoe UI" w:eastAsia="Times New Roman" w:hAnsi="Segoe UI" w:cs="Segoe UI"/>
          <w:color w:val="404040"/>
          <w:kern w:val="0"/>
          <w:lang w:val="en-US" w:eastAsia="fr-FR"/>
          <w14:ligatures w14:val="none"/>
        </w:rPr>
        <w:t>Maintenance expenses are capped at </w:t>
      </w:r>
      <w:r w:rsidRPr="00AD6416">
        <w:rPr>
          <w:rFonts w:ascii="Segoe UI" w:eastAsia="Times New Roman" w:hAnsi="Segoe UI" w:cs="Segoe UI"/>
          <w:b/>
          <w:bCs/>
          <w:color w:val="404040"/>
          <w:kern w:val="0"/>
          <w:lang w:val="en-US" w:eastAsia="fr-FR"/>
          <w14:ligatures w14:val="none"/>
        </w:rPr>
        <w:t>€2,100k</w:t>
      </w:r>
      <w:r w:rsidRPr="00AD6416">
        <w:rPr>
          <w:rFonts w:ascii="Segoe UI" w:eastAsia="Times New Roman" w:hAnsi="Segoe UI" w:cs="Segoe UI"/>
          <w:color w:val="404040"/>
          <w:kern w:val="0"/>
          <w:lang w:val="en-US" w:eastAsia="fr-FR"/>
          <w14:ligatures w14:val="none"/>
        </w:rPr>
        <w:t> by training staff in proactive equipment care and standardizing repair protocols.</w:t>
      </w:r>
    </w:p>
    <w:sectPr w:rsidR="006F6B17" w:rsidRPr="00520E7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773CE"/>
    <w:multiLevelType w:val="multilevel"/>
    <w:tmpl w:val="F21A5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62A0201"/>
    <w:multiLevelType w:val="multilevel"/>
    <w:tmpl w:val="349A3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6F6847"/>
    <w:multiLevelType w:val="multilevel"/>
    <w:tmpl w:val="7EFE4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A0D07C9"/>
    <w:multiLevelType w:val="multilevel"/>
    <w:tmpl w:val="D4681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525BF4"/>
    <w:multiLevelType w:val="multilevel"/>
    <w:tmpl w:val="CA92E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14A1F76"/>
    <w:multiLevelType w:val="multilevel"/>
    <w:tmpl w:val="51163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F86AF2"/>
    <w:multiLevelType w:val="multilevel"/>
    <w:tmpl w:val="2A92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5F067E8"/>
    <w:multiLevelType w:val="multilevel"/>
    <w:tmpl w:val="FB103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1785269"/>
    <w:multiLevelType w:val="multilevel"/>
    <w:tmpl w:val="79923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BE41BC4"/>
    <w:multiLevelType w:val="multilevel"/>
    <w:tmpl w:val="AF90B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341159"/>
    <w:multiLevelType w:val="multilevel"/>
    <w:tmpl w:val="685C21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33A1897"/>
    <w:multiLevelType w:val="multilevel"/>
    <w:tmpl w:val="3B882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65E0D55"/>
    <w:multiLevelType w:val="multilevel"/>
    <w:tmpl w:val="2AF0B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F52847"/>
    <w:multiLevelType w:val="multilevel"/>
    <w:tmpl w:val="E126E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ADC03A5"/>
    <w:multiLevelType w:val="multilevel"/>
    <w:tmpl w:val="ED2A1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F02202C"/>
    <w:multiLevelType w:val="multilevel"/>
    <w:tmpl w:val="0416F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C76D98"/>
    <w:multiLevelType w:val="multilevel"/>
    <w:tmpl w:val="70F29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6162C26"/>
    <w:multiLevelType w:val="multilevel"/>
    <w:tmpl w:val="E93A01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9DB1444"/>
    <w:multiLevelType w:val="multilevel"/>
    <w:tmpl w:val="64463F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C5A698C"/>
    <w:multiLevelType w:val="multilevel"/>
    <w:tmpl w:val="C6DC7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D9B68BD"/>
    <w:multiLevelType w:val="multilevel"/>
    <w:tmpl w:val="C5525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7DC549A2"/>
    <w:multiLevelType w:val="multilevel"/>
    <w:tmpl w:val="37D8D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2615140">
    <w:abstractNumId w:val="20"/>
  </w:num>
  <w:num w:numId="2" w16cid:durableId="449203293">
    <w:abstractNumId w:val="16"/>
  </w:num>
  <w:num w:numId="3" w16cid:durableId="2050689972">
    <w:abstractNumId w:val="11"/>
  </w:num>
  <w:num w:numId="4" w16cid:durableId="1428816343">
    <w:abstractNumId w:val="6"/>
  </w:num>
  <w:num w:numId="5" w16cid:durableId="1101800869">
    <w:abstractNumId w:val="7"/>
  </w:num>
  <w:num w:numId="6" w16cid:durableId="103161959">
    <w:abstractNumId w:val="14"/>
  </w:num>
  <w:num w:numId="7" w16cid:durableId="678584912">
    <w:abstractNumId w:val="13"/>
  </w:num>
  <w:num w:numId="8" w16cid:durableId="665400520">
    <w:abstractNumId w:val="17"/>
  </w:num>
  <w:num w:numId="9" w16cid:durableId="125396374">
    <w:abstractNumId w:val="0"/>
  </w:num>
  <w:num w:numId="10" w16cid:durableId="1374890217">
    <w:abstractNumId w:val="4"/>
  </w:num>
  <w:num w:numId="11" w16cid:durableId="1404330949">
    <w:abstractNumId w:val="8"/>
  </w:num>
  <w:num w:numId="12" w16cid:durableId="2981180">
    <w:abstractNumId w:val="2"/>
  </w:num>
  <w:num w:numId="13" w16cid:durableId="1643535507">
    <w:abstractNumId w:val="19"/>
  </w:num>
  <w:num w:numId="14" w16cid:durableId="168061073">
    <w:abstractNumId w:val="9"/>
  </w:num>
  <w:num w:numId="15" w16cid:durableId="1959994664">
    <w:abstractNumId w:val="10"/>
  </w:num>
  <w:num w:numId="16" w16cid:durableId="865826103">
    <w:abstractNumId w:val="5"/>
  </w:num>
  <w:num w:numId="17" w16cid:durableId="1220943146">
    <w:abstractNumId w:val="1"/>
  </w:num>
  <w:num w:numId="18" w16cid:durableId="985277052">
    <w:abstractNumId w:val="18"/>
  </w:num>
  <w:num w:numId="19" w16cid:durableId="147600072">
    <w:abstractNumId w:val="3"/>
  </w:num>
  <w:num w:numId="20" w16cid:durableId="944190630">
    <w:abstractNumId w:val="15"/>
  </w:num>
  <w:num w:numId="21" w16cid:durableId="598293713">
    <w:abstractNumId w:val="21"/>
  </w:num>
  <w:num w:numId="22" w16cid:durableId="115888570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6399"/>
    <w:rsid w:val="00040D42"/>
    <w:rsid w:val="0010326E"/>
    <w:rsid w:val="00242E71"/>
    <w:rsid w:val="00291C76"/>
    <w:rsid w:val="00421B9B"/>
    <w:rsid w:val="00495CF6"/>
    <w:rsid w:val="00520E7D"/>
    <w:rsid w:val="005A7D20"/>
    <w:rsid w:val="005C62A5"/>
    <w:rsid w:val="006D000A"/>
    <w:rsid w:val="006F6B17"/>
    <w:rsid w:val="0077414C"/>
    <w:rsid w:val="00A56399"/>
    <w:rsid w:val="00A868E8"/>
    <w:rsid w:val="00B64F89"/>
    <w:rsid w:val="00C47AD2"/>
    <w:rsid w:val="00CB5813"/>
    <w:rsid w:val="00D07A22"/>
    <w:rsid w:val="00E57C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540ED1"/>
  <w15:chartTrackingRefBased/>
  <w15:docId w15:val="{ED3542E6-830A-4D48-A88C-2728283D7C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6399"/>
    <w:pPr>
      <w:spacing w:line="278" w:lineRule="auto"/>
    </w:pPr>
    <w:rPr>
      <w:sz w:val="24"/>
      <w:szCs w:val="24"/>
    </w:rPr>
  </w:style>
  <w:style w:type="paragraph" w:styleId="Titre1">
    <w:name w:val="heading 1"/>
    <w:basedOn w:val="Normal"/>
    <w:next w:val="Normal"/>
    <w:link w:val="Titre1Car"/>
    <w:uiPriority w:val="9"/>
    <w:qFormat/>
    <w:rsid w:val="00A563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A563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A563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563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563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563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563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563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563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563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A563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A563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5639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5639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5639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5639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5639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5639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563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563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563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563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563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5639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5639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56399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563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56399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A56399"/>
    <w:rPr>
      <w:b/>
      <w:bCs/>
      <w:smallCaps/>
      <w:color w:val="0F4761" w:themeColor="accent1" w:themeShade="BF"/>
      <w:spacing w:val="5"/>
    </w:rPr>
  </w:style>
  <w:style w:type="character" w:styleId="lev">
    <w:name w:val="Strong"/>
    <w:basedOn w:val="Policepardfaut"/>
    <w:uiPriority w:val="22"/>
    <w:qFormat/>
    <w:rsid w:val="0077414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741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45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62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20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67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81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246</Words>
  <Characters>1359</Characters>
  <Application>Microsoft Office Word</Application>
  <DocSecurity>0</DocSecurity>
  <Lines>11</Lines>
  <Paragraphs>3</Paragraphs>
  <ScaleCrop>false</ScaleCrop>
  <Company/>
  <LinksUpToDate>false</LinksUpToDate>
  <CharactersWithSpaces>1602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Erwan Tang</dc:creator>
  <cp:keywords/>
  <dc:description/>
  <cp:lastModifiedBy>Erwan Tang</cp:lastModifiedBy>
  <cp:revision>9</cp:revision>
  <dcterms:created xsi:type="dcterms:W3CDTF">2024-12-09T09:26:00Z</dcterms:created>
  <dcterms:modified xsi:type="dcterms:W3CDTF">2025-03-14T10:01:00Z</dcterms:modified>
</cp:coreProperties>
</file>