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CC359" w14:textId="7648916F" w:rsidR="00AD6416" w:rsidRPr="00AD6416" w:rsidRDefault="00AD6416" w:rsidP="00081FD6">
      <w:pPr>
        <w:pStyle w:val="Titre1"/>
        <w:rPr>
          <w:rFonts w:eastAsia="Times New Roman"/>
          <w:lang w:eastAsia="fr-FR"/>
        </w:rPr>
      </w:pPr>
      <w:proofErr w:type="spellStart"/>
      <w:r w:rsidRPr="00AD6416">
        <w:rPr>
          <w:rFonts w:eastAsia="Times New Roman"/>
          <w:lang w:eastAsia="fr-FR"/>
        </w:rPr>
        <w:t>Scandinavia</w:t>
      </w:r>
      <w:proofErr w:type="spellEnd"/>
      <w:r w:rsidRPr="00AD6416">
        <w:rPr>
          <w:rFonts w:eastAsia="Times New Roman"/>
          <w:lang w:eastAsia="fr-FR"/>
        </w:rPr>
        <w:t>:</w:t>
      </w:r>
    </w:p>
    <w:p w14:paraId="5CBEEC32" w14:textId="77777777" w:rsidR="00AD6416" w:rsidRPr="00AD6416" w:rsidRDefault="00AD6416" w:rsidP="00081FD6">
      <w:pPr>
        <w:pStyle w:val="Titre2"/>
        <w:rPr>
          <w:rFonts w:eastAsia="Times New Roman"/>
          <w:lang w:eastAsia="fr-FR"/>
        </w:rPr>
      </w:pPr>
      <w:proofErr w:type="spellStart"/>
      <w:r w:rsidRPr="00AD6416">
        <w:rPr>
          <w:rFonts w:eastAsia="Times New Roman"/>
          <w:lang w:eastAsia="fr-FR"/>
        </w:rPr>
        <w:t>Finland</w:t>
      </w:r>
      <w:proofErr w:type="spellEnd"/>
    </w:p>
    <w:p w14:paraId="23782337" w14:textId="77777777" w:rsidR="00AD6416" w:rsidRPr="00AD6416" w:rsidRDefault="00AD6416" w:rsidP="00081FD6">
      <w:pPr>
        <w:pStyle w:val="Titre3"/>
        <w:rPr>
          <w:rFonts w:eastAsia="Times New Roman"/>
          <w:lang w:eastAsia="fr-FR"/>
        </w:rPr>
      </w:pPr>
      <w:r w:rsidRPr="00AD6416">
        <w:rPr>
          <w:rFonts w:eastAsia="Times New Roman"/>
          <w:lang w:eastAsia="fr-FR"/>
        </w:rPr>
        <w:t>Sales &amp; Revenues:</w:t>
      </w:r>
    </w:p>
    <w:p w14:paraId="52EBC1C8" w14:textId="77777777" w:rsidR="00AD6416" w:rsidRPr="00AD6416" w:rsidRDefault="00AD6416" w:rsidP="00AD6416">
      <w:pPr>
        <w:numPr>
          <w:ilvl w:val="1"/>
          <w:numId w:val="25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</w:pP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Finland aims to achieve </w:t>
      </w:r>
      <w:r w:rsidRPr="00AD6416">
        <w:rPr>
          <w:rFonts w:ascii="Segoe UI" w:eastAsia="Times New Roman" w:hAnsi="Segoe UI" w:cs="Segoe UI"/>
          <w:b/>
          <w:bCs/>
          <w:color w:val="404040"/>
          <w:kern w:val="0"/>
          <w:lang w:val="en-US" w:eastAsia="fr-FR"/>
          <w14:ligatures w14:val="none"/>
        </w:rPr>
        <w:t>€14,200k in fuel sales</w:t>
      </w: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 by expanding EV charging infrastructure in urban hubs and launching seasonal promotions during peak travel months.</w:t>
      </w:r>
    </w:p>
    <w:p w14:paraId="3975F677" w14:textId="77777777" w:rsidR="00AD6416" w:rsidRPr="00AD6416" w:rsidRDefault="00AD6416" w:rsidP="00AD6416">
      <w:pPr>
        <w:numPr>
          <w:ilvl w:val="1"/>
          <w:numId w:val="25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</w:pPr>
      <w:r w:rsidRPr="00AD6416">
        <w:rPr>
          <w:rFonts w:ascii="Segoe UI" w:eastAsia="Times New Roman" w:hAnsi="Segoe UI" w:cs="Segoe UI"/>
          <w:b/>
          <w:bCs/>
          <w:color w:val="404040"/>
          <w:kern w:val="0"/>
          <w:lang w:val="en-US" w:eastAsia="fr-FR"/>
          <w14:ligatures w14:val="none"/>
        </w:rPr>
        <w:t>Passenger revenues are targeted at €105,500k</w:t>
      </w: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 through enhanced loyalty programs integrated with regional tourism partnerships, such as Arctic adventure packages.</w:t>
      </w:r>
    </w:p>
    <w:p w14:paraId="7D7D00C7" w14:textId="77777777" w:rsidR="00AD6416" w:rsidRPr="00AD6416" w:rsidRDefault="00AD6416" w:rsidP="00AD6416">
      <w:pPr>
        <w:numPr>
          <w:ilvl w:val="1"/>
          <w:numId w:val="25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</w:pP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A </w:t>
      </w:r>
      <w:r w:rsidRPr="00AD6416">
        <w:rPr>
          <w:rFonts w:ascii="Segoe UI" w:eastAsia="Times New Roman" w:hAnsi="Segoe UI" w:cs="Segoe UI"/>
          <w:b/>
          <w:bCs/>
          <w:color w:val="404040"/>
          <w:kern w:val="0"/>
          <w:lang w:val="en-US" w:eastAsia="fr-FR"/>
          <w14:ligatures w14:val="none"/>
        </w:rPr>
        <w:t>€44,500k target for commercial revenues</w:t>
      </w: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 will be pursued by securing B2B contracts in the logistics sector and diversifying service offerings for freight operators.</w:t>
      </w:r>
    </w:p>
    <w:p w14:paraId="3F93D26C" w14:textId="77777777" w:rsidR="00AD6416" w:rsidRPr="00AD6416" w:rsidRDefault="00AD6416" w:rsidP="00AD6416">
      <w:pPr>
        <w:numPr>
          <w:ilvl w:val="1"/>
          <w:numId w:val="25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</w:pP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Tourism activity revenues are set at </w:t>
      </w:r>
      <w:r w:rsidRPr="00AD6416">
        <w:rPr>
          <w:rFonts w:ascii="Segoe UI" w:eastAsia="Times New Roman" w:hAnsi="Segoe UI" w:cs="Segoe UI"/>
          <w:b/>
          <w:bCs/>
          <w:color w:val="404040"/>
          <w:kern w:val="0"/>
          <w:lang w:val="en-US" w:eastAsia="fr-FR"/>
          <w14:ligatures w14:val="none"/>
        </w:rPr>
        <w:t>€23,200k</w:t>
      </w: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, driven by marketing campaigns promoting winter sports and Northern Lights experiences.</w:t>
      </w:r>
    </w:p>
    <w:p w14:paraId="24FC4417" w14:textId="77777777" w:rsidR="00AD6416" w:rsidRPr="00AD6416" w:rsidRDefault="00AD6416" w:rsidP="00AD6416">
      <w:pPr>
        <w:numPr>
          <w:ilvl w:val="1"/>
          <w:numId w:val="25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</w:pP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Workshop services aim for </w:t>
      </w:r>
      <w:r w:rsidRPr="00AD6416">
        <w:rPr>
          <w:rFonts w:ascii="Segoe UI" w:eastAsia="Times New Roman" w:hAnsi="Segoe UI" w:cs="Segoe UI"/>
          <w:b/>
          <w:bCs/>
          <w:color w:val="404040"/>
          <w:kern w:val="0"/>
          <w:lang w:val="en-US" w:eastAsia="fr-FR"/>
          <w14:ligatures w14:val="none"/>
        </w:rPr>
        <w:t>€8,100k</w:t>
      </w: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 by introducing discounted maintenance bundles and prioritizing quick-turnaround repairs for commercial fleets.</w:t>
      </w:r>
    </w:p>
    <w:p w14:paraId="7CCCEB70" w14:textId="77777777" w:rsidR="00AD6416" w:rsidRPr="00AD6416" w:rsidRDefault="00AD6416" w:rsidP="00081FD6">
      <w:pPr>
        <w:pStyle w:val="Titre3"/>
        <w:rPr>
          <w:rFonts w:eastAsia="Times New Roman"/>
          <w:lang w:eastAsia="fr-FR"/>
        </w:rPr>
      </w:pPr>
      <w:proofErr w:type="spellStart"/>
      <w:r w:rsidRPr="00AD6416">
        <w:rPr>
          <w:rFonts w:eastAsia="Times New Roman"/>
          <w:lang w:eastAsia="fr-FR"/>
        </w:rPr>
        <w:t>Costs</w:t>
      </w:r>
      <w:proofErr w:type="spellEnd"/>
      <w:r w:rsidRPr="00AD6416">
        <w:rPr>
          <w:rFonts w:eastAsia="Times New Roman"/>
          <w:lang w:eastAsia="fr-FR"/>
        </w:rPr>
        <w:t>:</w:t>
      </w:r>
    </w:p>
    <w:p w14:paraId="5C7113A8" w14:textId="77777777" w:rsidR="00AD6416" w:rsidRPr="00AD6416" w:rsidRDefault="00AD6416" w:rsidP="00AD6416">
      <w:pPr>
        <w:numPr>
          <w:ilvl w:val="1"/>
          <w:numId w:val="25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</w:pP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Biofuel costs are targeted to reduce to </w:t>
      </w:r>
      <w:r w:rsidRPr="00AD6416">
        <w:rPr>
          <w:rFonts w:ascii="Segoe UI" w:eastAsia="Times New Roman" w:hAnsi="Segoe UI" w:cs="Segoe UI"/>
          <w:b/>
          <w:bCs/>
          <w:color w:val="404040"/>
          <w:kern w:val="0"/>
          <w:lang w:val="en-US" w:eastAsia="fr-FR"/>
          <w14:ligatures w14:val="none"/>
        </w:rPr>
        <w:t>€7,400k</w:t>
      </w: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 by transitioning 15% of the fleet to hybrid or electric vehicles and renegotiating supplier contracts.</w:t>
      </w:r>
    </w:p>
    <w:p w14:paraId="790C0A7D" w14:textId="77777777" w:rsidR="00AD6416" w:rsidRPr="00AD6416" w:rsidRDefault="00AD6416" w:rsidP="00AD6416">
      <w:pPr>
        <w:numPr>
          <w:ilvl w:val="1"/>
          <w:numId w:val="25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</w:pP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Logistics costs will be streamlined to </w:t>
      </w:r>
      <w:r w:rsidRPr="00AD6416">
        <w:rPr>
          <w:rFonts w:ascii="Segoe UI" w:eastAsia="Times New Roman" w:hAnsi="Segoe UI" w:cs="Segoe UI"/>
          <w:b/>
          <w:bCs/>
          <w:color w:val="404040"/>
          <w:kern w:val="0"/>
          <w:lang w:val="en-US" w:eastAsia="fr-FR"/>
          <w14:ligatures w14:val="none"/>
        </w:rPr>
        <w:t>€8,500k</w:t>
      </w: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 through AI-driven route optimization and partnerships with local fuel-efficient transport providers.</w:t>
      </w:r>
    </w:p>
    <w:p w14:paraId="5DFB6448" w14:textId="77777777" w:rsidR="00AD6416" w:rsidRPr="00AD6416" w:rsidRDefault="00AD6416" w:rsidP="00AD6416">
      <w:pPr>
        <w:numPr>
          <w:ilvl w:val="1"/>
          <w:numId w:val="25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</w:pP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Personnel expenses aim for </w:t>
      </w:r>
      <w:r w:rsidRPr="00AD6416">
        <w:rPr>
          <w:rFonts w:ascii="Segoe UI" w:eastAsia="Times New Roman" w:hAnsi="Segoe UI" w:cs="Segoe UI"/>
          <w:b/>
          <w:bCs/>
          <w:color w:val="404040"/>
          <w:kern w:val="0"/>
          <w:lang w:val="en-US" w:eastAsia="fr-FR"/>
          <w14:ligatures w14:val="none"/>
        </w:rPr>
        <w:t>€7,200k</w:t>
      </w: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 by automating administrative workflows and reducing overtime through efficient shift scheduling.</w:t>
      </w:r>
    </w:p>
    <w:p w14:paraId="1042F633" w14:textId="77777777" w:rsidR="00AD6416" w:rsidRPr="00AD6416" w:rsidRDefault="00AD6416" w:rsidP="00AD6416">
      <w:pPr>
        <w:numPr>
          <w:ilvl w:val="1"/>
          <w:numId w:val="25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</w:pP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Marketing campaign budgets are capped at </w:t>
      </w:r>
      <w:r w:rsidRPr="00AD6416">
        <w:rPr>
          <w:rFonts w:ascii="Segoe UI" w:eastAsia="Times New Roman" w:hAnsi="Segoe UI" w:cs="Segoe UI"/>
          <w:b/>
          <w:bCs/>
          <w:color w:val="404040"/>
          <w:kern w:val="0"/>
          <w:lang w:val="en-US" w:eastAsia="fr-FR"/>
          <w14:ligatures w14:val="none"/>
        </w:rPr>
        <w:t>€9,800k</w:t>
      </w: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, with a strategic shift toward digital platforms and performance-based ad spending.</w:t>
      </w:r>
    </w:p>
    <w:p w14:paraId="73EBC669" w14:textId="77777777" w:rsidR="00AD6416" w:rsidRPr="00AD6416" w:rsidRDefault="00AD6416" w:rsidP="00081FD6">
      <w:pPr>
        <w:pStyle w:val="Titre2"/>
        <w:rPr>
          <w:rFonts w:eastAsia="Times New Roman"/>
          <w:lang w:eastAsia="fr-FR"/>
        </w:rPr>
      </w:pPr>
      <w:proofErr w:type="spellStart"/>
      <w:r w:rsidRPr="00AD6416">
        <w:rPr>
          <w:rFonts w:eastAsia="Times New Roman"/>
          <w:lang w:eastAsia="fr-FR"/>
        </w:rPr>
        <w:t>Sweden</w:t>
      </w:r>
      <w:proofErr w:type="spellEnd"/>
    </w:p>
    <w:p w14:paraId="372799B7" w14:textId="77777777" w:rsidR="00AD6416" w:rsidRPr="00AD6416" w:rsidRDefault="00AD6416" w:rsidP="00081FD6">
      <w:pPr>
        <w:pStyle w:val="Titre3"/>
        <w:rPr>
          <w:rFonts w:eastAsia="Times New Roman"/>
          <w:lang w:eastAsia="fr-FR"/>
        </w:rPr>
      </w:pPr>
      <w:r w:rsidRPr="00AD6416">
        <w:rPr>
          <w:rFonts w:eastAsia="Times New Roman"/>
          <w:lang w:eastAsia="fr-FR"/>
        </w:rPr>
        <w:t>Sales &amp; Revenues:</w:t>
      </w:r>
    </w:p>
    <w:p w14:paraId="0540C6CB" w14:textId="77777777" w:rsidR="00AD6416" w:rsidRPr="00AD6416" w:rsidRDefault="00AD6416" w:rsidP="00AD6416">
      <w:pPr>
        <w:numPr>
          <w:ilvl w:val="1"/>
          <w:numId w:val="26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</w:pP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Sweden targets </w:t>
      </w:r>
      <w:r w:rsidRPr="00AD6416">
        <w:rPr>
          <w:rFonts w:ascii="Segoe UI" w:eastAsia="Times New Roman" w:hAnsi="Segoe UI" w:cs="Segoe UI"/>
          <w:b/>
          <w:bCs/>
          <w:color w:val="404040"/>
          <w:kern w:val="0"/>
          <w:lang w:val="en-US" w:eastAsia="fr-FR"/>
          <w14:ligatures w14:val="none"/>
        </w:rPr>
        <w:t>€41,500k in commercial revenues</w:t>
      </w: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 by expanding its e-commerce platform for spare parts and offering bundled service subscriptions.</w:t>
      </w:r>
    </w:p>
    <w:p w14:paraId="21170DE6" w14:textId="77777777" w:rsidR="00AD6416" w:rsidRPr="00AD6416" w:rsidRDefault="00AD6416" w:rsidP="00AD6416">
      <w:pPr>
        <w:numPr>
          <w:ilvl w:val="1"/>
          <w:numId w:val="26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</w:pP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Spare parts sales aim for </w:t>
      </w:r>
      <w:r w:rsidRPr="00AD6416">
        <w:rPr>
          <w:rFonts w:ascii="Segoe UI" w:eastAsia="Times New Roman" w:hAnsi="Segoe UI" w:cs="Segoe UI"/>
          <w:b/>
          <w:bCs/>
          <w:color w:val="404040"/>
          <w:kern w:val="0"/>
          <w:lang w:val="en-US" w:eastAsia="fr-FR"/>
          <w14:ligatures w14:val="none"/>
        </w:rPr>
        <w:t>€9,300k</w:t>
      </w: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 through bulk-purchase discounts for SMEs and partnerships with automotive manufacturers.</w:t>
      </w:r>
    </w:p>
    <w:p w14:paraId="0C7CF438" w14:textId="77777777" w:rsidR="00AD6416" w:rsidRPr="00AD6416" w:rsidRDefault="00AD6416" w:rsidP="00AD6416">
      <w:pPr>
        <w:numPr>
          <w:ilvl w:val="1"/>
          <w:numId w:val="26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</w:pP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Passenger revenues are set at </w:t>
      </w:r>
      <w:r w:rsidRPr="00AD6416">
        <w:rPr>
          <w:rFonts w:ascii="Segoe UI" w:eastAsia="Times New Roman" w:hAnsi="Segoe UI" w:cs="Segoe UI"/>
          <w:b/>
          <w:bCs/>
          <w:color w:val="404040"/>
          <w:kern w:val="0"/>
          <w:lang w:val="en-US" w:eastAsia="fr-FR"/>
          <w14:ligatures w14:val="none"/>
        </w:rPr>
        <w:t>€98,000k</w:t>
      </w: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 by integrating rail and ferry services with cross-border tourism packages to Norway and Denmark.</w:t>
      </w:r>
    </w:p>
    <w:p w14:paraId="30B1BCA5" w14:textId="77777777" w:rsidR="00AD6416" w:rsidRPr="00AD6416" w:rsidRDefault="00AD6416" w:rsidP="00AD6416">
      <w:pPr>
        <w:numPr>
          <w:ilvl w:val="1"/>
          <w:numId w:val="26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</w:pP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lastRenderedPageBreak/>
        <w:t>Tourism activity revenues target </w:t>
      </w:r>
      <w:r w:rsidRPr="00AD6416">
        <w:rPr>
          <w:rFonts w:ascii="Segoe UI" w:eastAsia="Times New Roman" w:hAnsi="Segoe UI" w:cs="Segoe UI"/>
          <w:b/>
          <w:bCs/>
          <w:color w:val="404040"/>
          <w:kern w:val="0"/>
          <w:lang w:val="en-US" w:eastAsia="fr-FR"/>
          <w14:ligatures w14:val="none"/>
        </w:rPr>
        <w:t>€21,500k</w:t>
      </w: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 via collaborations with Baltic cruise operators and eco-tourism initiatives.</w:t>
      </w:r>
    </w:p>
    <w:p w14:paraId="2D9ED78A" w14:textId="77777777" w:rsidR="00AD6416" w:rsidRPr="00AD6416" w:rsidRDefault="00AD6416" w:rsidP="00081FD6">
      <w:pPr>
        <w:pStyle w:val="Titre3"/>
        <w:rPr>
          <w:rFonts w:eastAsia="Times New Roman"/>
          <w:lang w:eastAsia="fr-FR"/>
        </w:rPr>
      </w:pPr>
      <w:proofErr w:type="spellStart"/>
      <w:r w:rsidRPr="00AD6416">
        <w:rPr>
          <w:rFonts w:eastAsia="Times New Roman"/>
          <w:lang w:eastAsia="fr-FR"/>
        </w:rPr>
        <w:t>Costs</w:t>
      </w:r>
      <w:proofErr w:type="spellEnd"/>
      <w:r w:rsidRPr="00AD6416">
        <w:rPr>
          <w:rFonts w:eastAsia="Times New Roman"/>
          <w:lang w:eastAsia="fr-FR"/>
        </w:rPr>
        <w:t>:</w:t>
      </w:r>
    </w:p>
    <w:p w14:paraId="41BF9B8E" w14:textId="77777777" w:rsidR="00AD6416" w:rsidRPr="00AD6416" w:rsidRDefault="00AD6416" w:rsidP="00AD6416">
      <w:pPr>
        <w:numPr>
          <w:ilvl w:val="1"/>
          <w:numId w:val="26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</w:pP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Gas costs will be reduced to </w:t>
      </w:r>
      <w:r w:rsidRPr="00AD6416">
        <w:rPr>
          <w:rFonts w:ascii="Segoe UI" w:eastAsia="Times New Roman" w:hAnsi="Segoe UI" w:cs="Segoe UI"/>
          <w:b/>
          <w:bCs/>
          <w:color w:val="404040"/>
          <w:kern w:val="0"/>
          <w:lang w:val="en-US" w:eastAsia="fr-FR"/>
          <w14:ligatures w14:val="none"/>
        </w:rPr>
        <w:t>€8,300k</w:t>
      </w: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 by incentivizing eco-driving training and retrofitting older vehicles with fuel-efficient engines.</w:t>
      </w:r>
    </w:p>
    <w:p w14:paraId="6EBF68EE" w14:textId="77777777" w:rsidR="00AD6416" w:rsidRPr="00AD6416" w:rsidRDefault="00AD6416" w:rsidP="00AD6416">
      <w:pPr>
        <w:numPr>
          <w:ilvl w:val="1"/>
          <w:numId w:val="26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</w:pP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Workplace accident costs are targeted at </w:t>
      </w:r>
      <w:r w:rsidRPr="00AD6416">
        <w:rPr>
          <w:rFonts w:ascii="Segoe UI" w:eastAsia="Times New Roman" w:hAnsi="Segoe UI" w:cs="Segoe UI"/>
          <w:b/>
          <w:bCs/>
          <w:color w:val="404040"/>
          <w:kern w:val="0"/>
          <w:lang w:val="en-US" w:eastAsia="fr-FR"/>
          <w14:ligatures w14:val="none"/>
        </w:rPr>
        <w:t>€6,800k</w:t>
      </w: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 through mandatory quarterly safety audits and upgraded protective equipment for staff.</w:t>
      </w:r>
    </w:p>
    <w:p w14:paraId="40296434" w14:textId="77777777" w:rsidR="00AD6416" w:rsidRPr="00AD6416" w:rsidRDefault="00AD6416" w:rsidP="00AD6416">
      <w:pPr>
        <w:numPr>
          <w:ilvl w:val="1"/>
          <w:numId w:val="26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</w:pP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Third-party compensation aims for </w:t>
      </w:r>
      <w:r w:rsidRPr="00AD6416">
        <w:rPr>
          <w:rFonts w:ascii="Segoe UI" w:eastAsia="Times New Roman" w:hAnsi="Segoe UI" w:cs="Segoe UI"/>
          <w:b/>
          <w:bCs/>
          <w:color w:val="404040"/>
          <w:kern w:val="0"/>
          <w:lang w:val="en-US" w:eastAsia="fr-FR"/>
          <w14:ligatures w14:val="none"/>
        </w:rPr>
        <w:t>€7,500k</w:t>
      </w: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 by renegotiating liability clauses with subcontractors and streamlining dispute resolution processes.</w:t>
      </w:r>
    </w:p>
    <w:p w14:paraId="01138E76" w14:textId="2E6B8446" w:rsidR="006F6B17" w:rsidRPr="00081FD6" w:rsidRDefault="00AD6416" w:rsidP="00E265B8">
      <w:pPr>
        <w:numPr>
          <w:ilvl w:val="1"/>
          <w:numId w:val="26"/>
        </w:numPr>
        <w:spacing w:after="0" w:line="240" w:lineRule="auto"/>
        <w:rPr>
          <w:rFonts w:ascii="Segoe UI" w:eastAsia="Times New Roman" w:hAnsi="Segoe UI" w:cs="Segoe UI"/>
          <w:kern w:val="0"/>
          <w:lang w:val="en-US" w:eastAsia="fr-FR"/>
          <w14:ligatures w14:val="none"/>
        </w:rPr>
      </w:pP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Storage costs will be minimized to </w:t>
      </w:r>
      <w:r w:rsidRPr="00AD6416">
        <w:rPr>
          <w:rFonts w:ascii="Segoe UI" w:eastAsia="Times New Roman" w:hAnsi="Segoe UI" w:cs="Segoe UI"/>
          <w:b/>
          <w:bCs/>
          <w:color w:val="404040"/>
          <w:kern w:val="0"/>
          <w:lang w:val="en-US" w:eastAsia="fr-FR"/>
          <w14:ligatures w14:val="none"/>
        </w:rPr>
        <w:t>€5,600k</w:t>
      </w: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 by adopting vertical storage solutions and leasing excess warehouse space during off-peak seasons.</w:t>
      </w:r>
    </w:p>
    <w:sectPr w:rsidR="006F6B17" w:rsidRPr="00081FD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A21BB"/>
    <w:multiLevelType w:val="multilevel"/>
    <w:tmpl w:val="66C4F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8218C"/>
    <w:multiLevelType w:val="multilevel"/>
    <w:tmpl w:val="66181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F773CE"/>
    <w:multiLevelType w:val="multilevel"/>
    <w:tmpl w:val="F21A5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D42592A"/>
    <w:multiLevelType w:val="multilevel"/>
    <w:tmpl w:val="E4EA7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6F6847"/>
    <w:multiLevelType w:val="multilevel"/>
    <w:tmpl w:val="7EFE4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6ED260D"/>
    <w:multiLevelType w:val="multilevel"/>
    <w:tmpl w:val="0BA29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5260E5"/>
    <w:multiLevelType w:val="multilevel"/>
    <w:tmpl w:val="F9B0A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1071A9"/>
    <w:multiLevelType w:val="multilevel"/>
    <w:tmpl w:val="686EA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525BF4"/>
    <w:multiLevelType w:val="multilevel"/>
    <w:tmpl w:val="CA92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971204E"/>
    <w:multiLevelType w:val="multilevel"/>
    <w:tmpl w:val="F2F09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07222B"/>
    <w:multiLevelType w:val="multilevel"/>
    <w:tmpl w:val="F85A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8F3231"/>
    <w:multiLevelType w:val="multilevel"/>
    <w:tmpl w:val="85823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F86AF2"/>
    <w:multiLevelType w:val="multilevel"/>
    <w:tmpl w:val="2A92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5F067E8"/>
    <w:multiLevelType w:val="multilevel"/>
    <w:tmpl w:val="FB10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7B85E10"/>
    <w:multiLevelType w:val="multilevel"/>
    <w:tmpl w:val="94D4E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D20DCE"/>
    <w:multiLevelType w:val="multilevel"/>
    <w:tmpl w:val="B2E0D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3B534A"/>
    <w:multiLevelType w:val="multilevel"/>
    <w:tmpl w:val="2EBC2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F01017"/>
    <w:multiLevelType w:val="multilevel"/>
    <w:tmpl w:val="F558F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F03A72"/>
    <w:multiLevelType w:val="multilevel"/>
    <w:tmpl w:val="B96A9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785269"/>
    <w:multiLevelType w:val="multilevel"/>
    <w:tmpl w:val="79923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6114CE9"/>
    <w:multiLevelType w:val="multilevel"/>
    <w:tmpl w:val="8A62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8D61BA"/>
    <w:multiLevelType w:val="multilevel"/>
    <w:tmpl w:val="CFA6B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3A1897"/>
    <w:multiLevelType w:val="multilevel"/>
    <w:tmpl w:val="3B882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5212D98"/>
    <w:multiLevelType w:val="multilevel"/>
    <w:tmpl w:val="9216D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5E0D55"/>
    <w:multiLevelType w:val="multilevel"/>
    <w:tmpl w:val="2AF0B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F52847"/>
    <w:multiLevelType w:val="multilevel"/>
    <w:tmpl w:val="E126E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ADC03A5"/>
    <w:multiLevelType w:val="multilevel"/>
    <w:tmpl w:val="ED2A1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0C76D98"/>
    <w:multiLevelType w:val="multilevel"/>
    <w:tmpl w:val="70F29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4D47486"/>
    <w:multiLevelType w:val="multilevel"/>
    <w:tmpl w:val="29D4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162C26"/>
    <w:multiLevelType w:val="multilevel"/>
    <w:tmpl w:val="E93A0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E573E2A"/>
    <w:multiLevelType w:val="multilevel"/>
    <w:tmpl w:val="1AC8D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B16BDC"/>
    <w:multiLevelType w:val="multilevel"/>
    <w:tmpl w:val="6472F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9B68BD"/>
    <w:multiLevelType w:val="multilevel"/>
    <w:tmpl w:val="C5525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DC549A2"/>
    <w:multiLevelType w:val="multilevel"/>
    <w:tmpl w:val="37D8D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DC38F7"/>
    <w:multiLevelType w:val="multilevel"/>
    <w:tmpl w:val="19D2D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615140">
    <w:abstractNumId w:val="32"/>
  </w:num>
  <w:num w:numId="2" w16cid:durableId="449203293">
    <w:abstractNumId w:val="27"/>
  </w:num>
  <w:num w:numId="3" w16cid:durableId="2050689972">
    <w:abstractNumId w:val="22"/>
  </w:num>
  <w:num w:numId="4" w16cid:durableId="1428816343">
    <w:abstractNumId w:val="12"/>
  </w:num>
  <w:num w:numId="5" w16cid:durableId="1101800869">
    <w:abstractNumId w:val="13"/>
  </w:num>
  <w:num w:numId="6" w16cid:durableId="103161959">
    <w:abstractNumId w:val="26"/>
  </w:num>
  <w:num w:numId="7" w16cid:durableId="678584912">
    <w:abstractNumId w:val="25"/>
  </w:num>
  <w:num w:numId="8" w16cid:durableId="665400520">
    <w:abstractNumId w:val="29"/>
  </w:num>
  <w:num w:numId="9" w16cid:durableId="125396374">
    <w:abstractNumId w:val="2"/>
  </w:num>
  <w:num w:numId="10" w16cid:durableId="1374890217">
    <w:abstractNumId w:val="8"/>
  </w:num>
  <w:num w:numId="11" w16cid:durableId="1404330949">
    <w:abstractNumId w:val="19"/>
  </w:num>
  <w:num w:numId="12" w16cid:durableId="2981180">
    <w:abstractNumId w:val="4"/>
  </w:num>
  <w:num w:numId="13" w16cid:durableId="237640314">
    <w:abstractNumId w:val="1"/>
  </w:num>
  <w:num w:numId="14" w16cid:durableId="977685853">
    <w:abstractNumId w:val="28"/>
  </w:num>
  <w:num w:numId="15" w16cid:durableId="1780106823">
    <w:abstractNumId w:val="9"/>
  </w:num>
  <w:num w:numId="16" w16cid:durableId="620110523">
    <w:abstractNumId w:val="21"/>
  </w:num>
  <w:num w:numId="17" w16cid:durableId="741487923">
    <w:abstractNumId w:val="7"/>
  </w:num>
  <w:num w:numId="18" w16cid:durableId="542325434">
    <w:abstractNumId w:val="6"/>
  </w:num>
  <w:num w:numId="19" w16cid:durableId="994996861">
    <w:abstractNumId w:val="10"/>
  </w:num>
  <w:num w:numId="20" w16cid:durableId="1811047499">
    <w:abstractNumId w:val="0"/>
  </w:num>
  <w:num w:numId="21" w16cid:durableId="1320577463">
    <w:abstractNumId w:val="30"/>
  </w:num>
  <w:num w:numId="22" w16cid:durableId="174927505">
    <w:abstractNumId w:val="23"/>
  </w:num>
  <w:num w:numId="23" w16cid:durableId="1113864717">
    <w:abstractNumId w:val="3"/>
  </w:num>
  <w:num w:numId="24" w16cid:durableId="2146118931">
    <w:abstractNumId w:val="20"/>
  </w:num>
  <w:num w:numId="25" w16cid:durableId="1762330297">
    <w:abstractNumId w:val="15"/>
  </w:num>
  <w:num w:numId="26" w16cid:durableId="242181708">
    <w:abstractNumId w:val="5"/>
  </w:num>
  <w:num w:numId="27" w16cid:durableId="1025909006">
    <w:abstractNumId w:val="11"/>
  </w:num>
  <w:num w:numId="28" w16cid:durableId="559366304">
    <w:abstractNumId w:val="17"/>
  </w:num>
  <w:num w:numId="29" w16cid:durableId="1091195356">
    <w:abstractNumId w:val="31"/>
  </w:num>
  <w:num w:numId="30" w16cid:durableId="1778718722">
    <w:abstractNumId w:val="16"/>
  </w:num>
  <w:num w:numId="31" w16cid:durableId="1052466138">
    <w:abstractNumId w:val="18"/>
  </w:num>
  <w:num w:numId="32" w16cid:durableId="598293713">
    <w:abstractNumId w:val="33"/>
  </w:num>
  <w:num w:numId="33" w16cid:durableId="1158885707">
    <w:abstractNumId w:val="24"/>
  </w:num>
  <w:num w:numId="34" w16cid:durableId="1101417266">
    <w:abstractNumId w:val="14"/>
  </w:num>
  <w:num w:numId="35" w16cid:durableId="273487538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9D4"/>
    <w:rsid w:val="00040D42"/>
    <w:rsid w:val="00081FD6"/>
    <w:rsid w:val="00106389"/>
    <w:rsid w:val="00242E71"/>
    <w:rsid w:val="002C2A41"/>
    <w:rsid w:val="00332A40"/>
    <w:rsid w:val="00421B9B"/>
    <w:rsid w:val="00552B44"/>
    <w:rsid w:val="006178CE"/>
    <w:rsid w:val="006F6B17"/>
    <w:rsid w:val="007F53F3"/>
    <w:rsid w:val="00884C29"/>
    <w:rsid w:val="00A649D4"/>
    <w:rsid w:val="00AD6416"/>
    <w:rsid w:val="00BD786A"/>
    <w:rsid w:val="00BF741D"/>
    <w:rsid w:val="00C47AD2"/>
    <w:rsid w:val="00DC225B"/>
    <w:rsid w:val="00DE6C98"/>
    <w:rsid w:val="00E265B8"/>
    <w:rsid w:val="00E57C49"/>
    <w:rsid w:val="00FB2D02"/>
    <w:rsid w:val="00FD1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0DEF4"/>
  <w15:chartTrackingRefBased/>
  <w15:docId w15:val="{F0779305-7206-461A-A3B3-E825FE7DF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49D4"/>
    <w:pPr>
      <w:spacing w:line="278" w:lineRule="auto"/>
    </w:pPr>
    <w:rPr>
      <w:sz w:val="24"/>
      <w:szCs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A649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649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649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649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649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649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649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649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649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649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A649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A649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649D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649D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649D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649D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649D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649D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649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649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649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649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649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649D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649D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649D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649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649D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649D4"/>
    <w:rPr>
      <w:b/>
      <w:bCs/>
      <w:smallCaps/>
      <w:color w:val="0F4761" w:themeColor="accent1" w:themeShade="BF"/>
      <w:spacing w:val="5"/>
    </w:rPr>
  </w:style>
  <w:style w:type="character" w:styleId="lev">
    <w:name w:val="Strong"/>
    <w:basedOn w:val="Policepardfaut"/>
    <w:uiPriority w:val="22"/>
    <w:qFormat/>
    <w:rsid w:val="00FB2D0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B2D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5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67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41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6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9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2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4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55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34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2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56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93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8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93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383</Words>
  <Characters>2107</Characters>
  <Application>Microsoft Office Word</Application>
  <DocSecurity>0</DocSecurity>
  <Lines>17</Lines>
  <Paragraphs>4</Paragraphs>
  <ScaleCrop>false</ScaleCrop>
  <Company/>
  <LinksUpToDate>false</LinksUpToDate>
  <CharactersWithSpaces>2486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Erwan Tang</dc:creator>
  <cp:keywords/>
  <dc:description/>
  <cp:lastModifiedBy>Erwan Tang</cp:lastModifiedBy>
  <cp:revision>14</cp:revision>
  <dcterms:created xsi:type="dcterms:W3CDTF">2024-12-09T09:04:00Z</dcterms:created>
  <dcterms:modified xsi:type="dcterms:W3CDTF">2025-03-14T14:34:00Z</dcterms:modified>
</cp:coreProperties>
</file>