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880" y="0"/>
                              <a:ext cx="522720" cy="11593800"/>
                            </a:xfrm>
                            <a:custGeom>
                              <a:avLst/>
                              <a:gdLst>
                                <a:gd name="textAreaLeft" fmla="*/ 0 w 296280"/>
                                <a:gd name="textAreaRight" fmla="*/ 297720 w 296280"/>
                                <a:gd name="textAreaTop" fmla="*/ 0 h 6572880"/>
                                <a:gd name="textAreaBottom" fmla="*/ 657432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>Exercise – 8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10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06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both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17</w:t>
      </w:r>
      <w:r>
        <w:rPr>
          <w:b w:val="false"/>
          <w:bCs w:val="false"/>
          <w:lang w:val="de-DE"/>
        </w:rPr>
        <w:t xml:space="preserve">.06.2024 – </w:t>
      </w:r>
      <w:r>
        <w:rPr>
          <w:b w:val="false"/>
          <w:bCs w:val="false"/>
          <w:u w:val="none"/>
          <w:lang w:val="de-DE"/>
        </w:rPr>
        <w:t>1:</w:t>
      </w:r>
      <w:r>
        <w:rPr>
          <w:b w:val="false"/>
          <w:bCs w:val="false"/>
          <w:i w:val="false"/>
          <w:iCs w:val="false"/>
          <w:u w:val="none"/>
          <w:lang w:val="de-DE"/>
        </w:rPr>
        <w:t>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Arial" w:cs="Arial" w:cstheme="minorBidi" w:eastAsiaTheme="minorEastAsia"/>
          <w:color w:val="auto"/>
          <w:sz w:val="22"/>
          <w:szCs w:val="22"/>
          <w:u w:val="single"/>
          <w:lang w:val="de-DE" w:eastAsia="de-DE" w:bidi="ar-SA"/>
        </w:rPr>
        <w:t>Blockchain</w:t>
      </w:r>
      <w:r>
        <w:rPr>
          <w:u w:val="single"/>
          <w:lang w:val="de-DE" w:eastAsia="de-DE"/>
        </w:rPr>
        <w:t>)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You should at least answer half the questions correctly. If not, you might lack the vital knowledge to pass the course.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 xml:space="preserve">The quiz is available online: </w:t>
      </w:r>
      <w:hyperlink r:id="rId4">
        <w:r>
          <w:rPr>
            <w:rStyle w:val="Hyperlink"/>
          </w:rPr>
          <w:t>Link</w:t>
        </w:r>
      </w:hyperlink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You will receive immediate feedback.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Style w:val="Hyperlink"/>
          <w:b w:val="false"/>
          <w:bCs w:val="false"/>
          <w:lang w:eastAsia="de-DE"/>
        </w:rPr>
      </w:pPr>
      <w:r>
        <w:rPr>
          <w:b w:val="false"/>
          <w:bCs w:val="false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/>
        </w:rPr>
        <w:t xml:space="preserve">Questions?: </w:t>
      </w:r>
      <w:hyperlink r:id="rId5">
        <w:r>
          <w:rPr>
            <w:rStyle w:val="Hyperlink"/>
            <w:b/>
            <w:bCs/>
            <w:lang w:val="de-DE"/>
          </w:rPr>
          <w:t>etce-etce@tu-clausthal.de</w:t>
        </w:r>
      </w:hyperlink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" y="0"/>
              <wp:lineTo x="-10" y="20776"/>
              <wp:lineTo x="21459" y="20776"/>
              <wp:lineTo x="21459" y="8933"/>
              <wp:lineTo x="4132" y="8933"/>
              <wp:lineTo x="4132" y="0"/>
              <wp:lineTo x="-10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" y="0"/>
              <wp:lineTo x="-10" y="21076"/>
              <wp:lineTo x="21485" y="21076"/>
              <wp:lineTo x="21485" y="9351"/>
              <wp:lineTo x="4132" y="7097"/>
              <wp:lineTo x="4132" y="0"/>
              <wp:lineTo x="-10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etce.etce-lab.de/" TargetMode="External"/><Relationship Id="rId5" Type="http://schemas.openxmlformats.org/officeDocument/2006/relationships/hyperlink" Target="mailto:etce-etce@tu-clausthal.de?subject=ETCE Exercise Quer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LibreOffice/7.6.5.2$Linux_X86_64 LibreOffice_project/60$Build-2</Application>
  <AppVersion>15.0000</AppVersion>
  <Pages>1</Pages>
  <Words>86</Words>
  <Characters>457</Characters>
  <CharactersWithSpaces>532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2024-04-17T11:01:55Z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