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6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0320" cy="1159383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0280" cy="11593800"/>
                          <a:chOff x="0" y="0"/>
                          <a:chExt cx="7640280" cy="11593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0280" cy="115938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6120" y="0"/>
                              <a:ext cx="519480" cy="11593800"/>
                            </a:xfrm>
                            <a:custGeom>
                              <a:avLst/>
                              <a:gdLst>
                                <a:gd name="textAreaLeft" fmla="*/ 0 w 294480"/>
                                <a:gd name="textAreaRight" fmla="*/ 295920 w 294480"/>
                                <a:gd name="textAreaTop" fmla="*/ 0 h 6572880"/>
                                <a:gd name="textAreaBottom" fmla="*/ 6574320 h 6572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4240"/>
                              <a:ext cx="76402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6pt;height:912.9pt" coordorigin="3840,-896" coordsize="12032,18258">
                <v:group id="shape_0" style="position:absolute;left:3840;top:-896;width:12032;height:1825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5;width:12031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DejaVu Sans" w:hAnsi="DejaVu Sans"/>
          <w:sz w:val="44"/>
          <w:szCs w:val="44"/>
          <w:lang w:val="en-US" w:eastAsia="de-DE" w:bidi="ar-SA"/>
        </w:rPr>
        <w:t>Requirements Engineering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w:rPr>
          <w:rFonts w:ascii="DejaVu Sans" w:hAnsi="DejaVu Sans"/>
          <w:sz w:val="36"/>
          <w:szCs w:val="36"/>
          <w:lang w:val="en-US" w:eastAsia="de-DE" w:bidi="ar-SA"/>
        </w:rPr>
        <w:t>Exercise – 6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Published 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rPr>
          <w:rFonts w:ascii="DejaVu Sans" w:hAnsi="DejaVu Sans"/>
          <w:b w:val="false"/>
          <w:bCs w:val="false"/>
          <w:lang w:val="en-US" w:bidi="ar-SA"/>
        </w:rPr>
        <w:t>08</w:t>
      </w:r>
      <w:r>
        <w:rPr>
          <w:rFonts w:ascii="DejaVu Sans" w:hAnsi="DejaVu Sans"/>
          <w:b w:val="false"/>
          <w:bCs w:val="false"/>
          <w:lang w:val="en-US" w:bidi="ar-SA"/>
        </w:rPr>
        <w:t>.01.202</w:t>
      </w:r>
      <w:r>
        <w:rPr>
          <w:rFonts w:ascii="DejaVu Sans" w:hAnsi="DejaVu Sans"/>
          <w:b w:val="false"/>
          <w:bCs w:val="false"/>
          <w:lang w:val="en-US" w:bidi="ar-SA"/>
        </w:rPr>
        <w:t>4</w:t>
      </w:r>
      <w:r>
        <w:rPr>
          <w:rFonts w:ascii="DejaVu Sans" w:hAnsi="DejaVu Sans"/>
          <w:b w:val="false"/>
          <w:bCs w:val="false"/>
          <w:lang w:val="en-US" w:bidi="ar-SA"/>
        </w:rPr>
        <w:t xml:space="preserve"> - 4:00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 xml:space="preserve">Deadline:  </w:t>
      </w:r>
      <w:r>
        <w:rPr>
          <w:rFonts w:ascii="DejaVu Sans" w:hAnsi="DejaVu Sans"/>
          <w:b w:val="false"/>
          <w:bCs w:val="false"/>
          <w:lang w:val="en-US" w:bidi="ar-SA"/>
        </w:rPr>
        <w:t>22</w:t>
      </w:r>
      <w:r>
        <w:rPr>
          <w:rFonts w:ascii="DejaVu Sans" w:hAnsi="DejaVu Sans"/>
          <w:b w:val="false"/>
          <w:bCs w:val="false"/>
          <w:lang w:val="en-US" w:bidi="ar-SA"/>
        </w:rPr>
        <w:t>.01.202</w:t>
      </w:r>
      <w:r>
        <w:rPr>
          <w:rFonts w:ascii="DejaVu Sans" w:hAnsi="DejaVu Sans"/>
          <w:b w:val="false"/>
          <w:bCs w:val="false"/>
          <w:lang w:val="en-US" w:bidi="ar-SA"/>
        </w:rPr>
        <w:t>4</w:t>
      </w:r>
      <w:r>
        <w:rPr>
          <w:rFonts w:ascii="DejaVu Sans" w:hAnsi="DejaVu Sans"/>
          <w:b w:val="false"/>
          <w:bCs w:val="false"/>
          <w:lang w:val="en-US" w:bidi="ar-SA"/>
        </w:rPr>
        <w:t xml:space="preserve"> – 1:59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Submission location: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hyperlink r:id="rId4">
        <w:r>
          <w:rPr>
            <w:rStyle w:val="InternetLink"/>
            <w:rFonts w:ascii="DejaVu Sans" w:hAnsi="DejaVu Sans"/>
            <w:b w:val="false"/>
            <w:bCs w:val="false"/>
            <w:lang w:val="en-US" w:bidi="ar-SA"/>
          </w:rPr>
          <w:t>Moodle</w:t>
        </w:r>
      </w:hyperlink>
      <w:r>
        <w:rPr>
          <w:rFonts w:ascii="DejaVu Sans" w:hAnsi="DejaVu Sans"/>
          <w:b w:val="false"/>
          <w:bCs w:val="false"/>
          <w:lang w:val="en-US" w:bidi="ar-SA"/>
        </w:rPr>
        <w:t xml:space="preserve"> → Exercise 06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rPr>
          <w:u w:val="single"/>
          <w:lang w:val="en-US" w:bidi="ar-SA"/>
        </w:rPr>
      </w:pPr>
      <w:r>
        <w:rPr>
          <w:rFonts w:ascii="DejaVu Sans" w:hAnsi="DejaVu Sans"/>
          <w:u w:val="single"/>
          <w:lang w:val="en-US" w:bidi="ar-SA"/>
        </w:rPr>
        <w:t xml:space="preserve">Submission </w:t>
      </w:r>
      <w:r>
        <w:rPr>
          <w:rFonts w:eastAsia="Arial" w:cs="Arial" w:ascii="DejaVu Sans" w:hAnsi="DejaVu Sans" w:cstheme="minorBidi" w:eastAsiaTheme="minorEastAsia"/>
          <w:color w:val="auto"/>
          <w:sz w:val="22"/>
          <w:szCs w:val="22"/>
          <w:u w:val="single"/>
          <w:lang w:val="en-US" w:eastAsia="zh-CN" w:bidi="ar-SA"/>
        </w:rPr>
        <w:t>guid</w:t>
      </w:r>
      <w:r>
        <w:rPr>
          <w:rFonts w:eastAsia="Arial" w:cs="Arial" w:ascii="DejaVu Sans" w:hAnsi="DejaVu Sans" w:cstheme="minorBidi" w:eastAsiaTheme="minorEastAsia"/>
          <w:color w:val="auto"/>
          <w:sz w:val="22"/>
          <w:szCs w:val="22"/>
          <w:u w:val="single"/>
          <w:lang w:val="en-US" w:eastAsia="zh-CN" w:bidi="ar-SA"/>
        </w:rPr>
        <w:t>e</w:t>
      </w:r>
      <w:r>
        <w:rPr>
          <w:rFonts w:eastAsia="Arial" w:cs="Arial" w:ascii="DejaVu Sans" w:hAnsi="DejaVu Sans" w:cstheme="minorBidi" w:eastAsiaTheme="minorEastAsia"/>
          <w:color w:val="auto"/>
          <w:sz w:val="22"/>
          <w:szCs w:val="22"/>
          <w:u w:val="single"/>
          <w:lang w:val="en-US" w:eastAsia="zh-CN" w:bidi="ar-SA"/>
        </w:rPr>
        <w:t>lines</w:t>
      </w:r>
      <w:r>
        <w:rPr>
          <w:rFonts w:ascii="DejaVu Sans" w:hAnsi="DejaVu Sans"/>
          <w:u w:val="single"/>
          <w:lang w:val="en-US" w:bidi="ar-SA"/>
        </w:rPr>
        <w:t>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00" w:before="120" w:after="120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bidi="ar-SA"/>
        </w:rPr>
        <w:t>Please upload exactly ONE .cpn file and your AOM Goal and Behaviour Interface models as PDF files.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00" w:before="120" w:after="120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bidi="ar-SA"/>
        </w:rPr>
        <w:t>Please use CPN Tools V4.0.1 ONLY.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00" w:before="120" w:after="120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bidi="ar-SA"/>
        </w:rPr>
        <w:t>You can upload a maximum of 3 files that collectively make up your submission.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00" w:before="120" w:after="120"/>
        <w:jc w:val="left"/>
        <w:rPr>
          <w:rFonts w:ascii="DejaVu Sans" w:hAnsi="DejaVu Sans"/>
          <w:lang w:val="en-US" w:eastAsia="de-DE" w:bidi="ar-SA"/>
        </w:rPr>
      </w:pPr>
      <w:r>
        <w:rPr>
          <w:rFonts w:ascii="DejaVu Sans" w:hAnsi="DejaVu Sans"/>
          <w:lang w:val="en-US" w:eastAsia="de-DE" w:bidi="ar-SA"/>
        </w:rPr>
        <w:t>Please review your submission once you have uploaded the CPN model and then click the Submit button.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>
          <w:lang w:val="en-US" w:bidi="ar-SA"/>
        </w:rPr>
      </w:pPr>
      <w:r>
        <w:rPr>
          <w:rFonts w:ascii="DejaVu Sans" w:hAnsi="DejaVu Sans"/>
          <w:u w:val="single"/>
          <w:lang w:val="en-US" w:eastAsia="de-DE" w:bidi="ar-SA"/>
        </w:rPr>
        <w:t>Scenario:</w:t>
      </w:r>
      <w:r>
        <w:rPr>
          <w:rFonts w:ascii="DejaVu Sans" w:hAnsi="DejaVu Sans"/>
          <w:u w:val="none"/>
          <w:lang w:val="en-US" w:eastAsia="de-DE" w:bidi="ar-SA"/>
        </w:rPr>
        <w:t xml:space="preserve"> Same as Exercise 04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u w:val="single"/>
          <w:lang w:val="en-US" w:eastAsia="de-DE" w:bidi="ar-SA"/>
        </w:rPr>
        <w:t>Task(s):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eastAsia="de-DE" w:bidi="ar-SA"/>
        </w:rPr>
        <w:t>Create a CPN model based on the AOM Goal and Behavioral Interface Models using the mapping heuristics discussed in the lecture.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eastAsia="de-DE" w:bidi="ar-SA"/>
        </w:rPr>
        <w:t>The initial tokens (initial state) of your system should reflect at least 2 scooters and 2 commuters. More generally → Please ensure a level of complexity similar to the CPN model example given in the lecture.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300" w:before="12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eastAsia="de-DE" w:bidi="ar-SA"/>
        </w:rPr>
        <w:t>You can use the CPN model example used in the lecture and modify it to suit your needs.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eastAsia="de-DE" w:bidi="ar-SA"/>
        </w:rPr>
        <w:t>You are welcome to use hierarchical CPNs to follow the Goal hier</w:t>
      </w:r>
      <w:r>
        <w:rPr>
          <w:rFonts w:ascii="DejaVu Sans" w:hAnsi="DejaVu Sans"/>
          <w:lang w:val="en-US" w:eastAsia="de-DE" w:bidi="ar-SA"/>
        </w:rPr>
        <w:t>ar</w:t>
      </w:r>
      <w:r>
        <w:rPr>
          <w:rFonts w:ascii="DejaVu Sans" w:hAnsi="DejaVu Sans"/>
          <w:lang w:val="en-US" w:eastAsia="de-DE" w:bidi="ar-SA"/>
        </w:rPr>
        <w:t>chy if you like, but it is not mandatory.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eastAsia="de-DE" w:bidi="ar-SA"/>
        </w:rPr>
        <w:t xml:space="preserve">You can choose a simple subset of the goals and only model those, </w:t>
      </w:r>
      <w:r>
        <w:rPr>
          <w:rFonts w:ascii="DejaVu Sans" w:hAnsi="DejaVu Sans"/>
          <w:b/>
          <w:bCs/>
          <w:lang w:val="en-US" w:eastAsia="de-DE" w:bidi="ar-SA"/>
        </w:rPr>
        <w:t>however:</w:t>
      </w:r>
      <w:r>
        <w:rPr>
          <w:rFonts w:ascii="DejaVu Sans" w:hAnsi="DejaVu Sans"/>
          <w:b w:val="false"/>
          <w:bCs w:val="false"/>
          <w:lang w:val="en-US" w:eastAsia="de-DE" w:bidi="ar-SA"/>
        </w:rPr>
        <w:t xml:space="preserve"> this subset should include the </w:t>
      </w:r>
      <w:r>
        <w:rPr>
          <w:rFonts w:ascii="DejaVu Sans" w:hAnsi="DejaVu Sans"/>
          <w:b w:val="false"/>
          <w:bCs w:val="false"/>
          <w:i/>
          <w:iCs/>
          <w:lang w:val="en-US" w:eastAsia="de-DE" w:bidi="ar-SA"/>
        </w:rPr>
        <w:t>interesting</w:t>
      </w:r>
      <w:r>
        <w:rPr>
          <w:rFonts w:ascii="DejaVu Sans" w:hAnsi="DejaVu Sans"/>
          <w:b w:val="false"/>
          <w:bCs w:val="false"/>
          <w:i w:val="false"/>
          <w:iCs w:val="false"/>
          <w:lang w:val="en-US" w:eastAsia="de-DE" w:bidi="ar-SA"/>
        </w:rPr>
        <w:t xml:space="preserve"> component of the system, i.e., the reserving, riding the E-Scooter, and computation of the ride cost. Optionally you can also include registration and payment process.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 w:val="false"/>
          <w:bCs w:val="false"/>
          <w:i w:val="false"/>
          <w:iCs w:val="false"/>
          <w:lang w:val="en-US" w:eastAsia="de-DE" w:bidi="ar-SA"/>
        </w:rPr>
        <w:t>You can modify your AOM models if you feel the need to, as long as the updated model meets the task description from Exercise 4.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</w:rPr>
        <w:t>Please upload your AOM Goal and Behavior Interface models again even if you do not modify them.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 w:val="false"/>
          <w:bCs w:val="false"/>
          <w:i w:val="false"/>
          <w:iCs w:val="false"/>
          <w:lang w:val="en-US" w:eastAsia="de-DE" w:bidi="ar-SA"/>
        </w:rPr>
        <w:t>Please make sure that your CPN model has no errors.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120" w:after="120"/>
        <w:jc w:val="center"/>
        <w:rPr/>
      </w:pPr>
      <w:r>
        <w:rPr>
          <w:rFonts w:ascii="DejaVu Sans" w:hAnsi="DejaVu Sans"/>
          <w:b/>
          <w:bCs/>
          <w:color w:val="C9211E"/>
          <w:sz w:val="24"/>
          <w:szCs w:val="24"/>
        </w:rPr>
        <w:t xml:space="preserve">Questions? → </w:t>
      </w:r>
      <w:hyperlink r:id="rId5" w:tgtFrame="mailto:etce-re@tu-clausthal.de">
        <w:r>
          <w:rPr>
            <w:rStyle w:val="InternetLink"/>
            <w:rFonts w:ascii="DejaVu Sans" w:hAnsi="DejaVu Sans"/>
            <w:b/>
            <w:bCs/>
            <w:color w:val="C9211E"/>
            <w:sz w:val="24"/>
            <w:szCs w:val="24"/>
          </w:rPr>
          <w:t>etce-re@tu-clausthal.de</w:t>
        </w:r>
      </w:hyperlink>
      <w:r>
        <w:rPr>
          <w:rFonts w:ascii="DejaVu Sans" w:hAnsi="DejaVu Sans"/>
          <w:b/>
          <w:bCs/>
          <w:color w:val="C9211E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jc w:val="center"/>
        <w:rPr>
          <w:rFonts w:ascii="DejaVu Sans" w:hAnsi="DejaVu Sans"/>
        </w:rPr>
      </w:pPr>
      <w:r>
        <w:rPr>
          <w:rFonts w:ascii="DejaVu Sans" w:hAnsi="DejaVu Sans"/>
          <w:b/>
          <w:bCs/>
          <w:i w:val="false"/>
          <w:iCs w:val="false"/>
          <w:color w:val="C9211E"/>
          <w:sz w:val="24"/>
          <w:szCs w:val="24"/>
          <w:lang w:val="en-US" w:eastAsia="de-DE" w:bidi="ar-SA"/>
        </w:rPr>
        <w:t>We will ignore all emails to our private email accounts!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right="360" w:hanging="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235585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23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466.4pt;margin-top:0.05pt;width:1.2pt;height:18.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10" y="0"/>
              <wp:lineTo x="-10" y="20659"/>
              <wp:lineTo x="21437" y="20659"/>
              <wp:lineTo x="21437" y="8816"/>
              <wp:lineTo x="4098" y="8816"/>
              <wp:lineTo x="4098" y="0"/>
              <wp:lineTo x="-10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10" y="0"/>
              <wp:lineTo x="-10" y="20963"/>
              <wp:lineTo x="21463" y="20963"/>
              <wp:lineTo x="21463" y="9233"/>
              <wp:lineTo x="4098" y="6980"/>
              <wp:lineTo x="4098" y="0"/>
              <wp:lineTo x="-10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Arial" w:cs="Arial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Arial" w:cs="Arial" w:cstheme="majorBidi" w:eastAsiaTheme="majorEastAs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Arial" w:cs="Arial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Arial" w:cs="Arial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Arial" w:cs="Arial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Arial" w:cs="Arial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Arial" w:cs="Arial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Arial" w:cs="Arial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Arial" w:cs="Arial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2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uiPriority w:val="39"/>
    <w:unhideWhenUsed/>
    <w:pPr>
      <w:tabs>
        <w:tab w:val="clear" w:pos="720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uiPriority w:val="39"/>
    <w:unhideWhenUsed/>
    <w:qFormat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Arial" w:cs="Arial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uiPriority w:val="39"/>
    <w:unhideWhenUsed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uiPriority w:val="39"/>
    <w:unhideWhenUsed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uiPriority w:val="39"/>
    <w:unhideWhenUsed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uiPriority w:val="39"/>
    <w:unhideWhenUsed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uiPriority w:val="39"/>
    <w:unhideWhenUsed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uiPriority w:val="39"/>
    <w:unhideWhenUsed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uiPriority w:val="39"/>
    <w:unhideWhenUsed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uiPriority w:val="99"/>
    <w:unhideWhenUsed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pacing w:before="120" w:after="0"/>
    </w:pPr>
    <w:rPr/>
  </w:style>
  <w:style w:type="paragraph" w:styleId="P1" w:customStyle="1">
    <w:name w:val="p1"/>
    <w:basedOn w:val="Normal"/>
    <w:qFormat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Body" w:customStyle="1">
    <w:name w:val="Body"/>
    <w:basedOn w:val="Normal"/>
    <w:qFormat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s://moodle.tu-clausthal.de/course/view.php?id=2280" TargetMode="External"/><Relationship Id="rId5" Type="http://schemas.openxmlformats.org/officeDocument/2006/relationships/hyperlink" Target="mailto:etce-re@tu-clausthal.de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LibreOffice/7.5.7.1$Linux_X86_64 LibreOffice_project/50$Build-1</Application>
  <AppVersion>15.0000</AppVersion>
  <Pages>2</Pages>
  <Words>301</Words>
  <Characters>1452</Characters>
  <CharactersWithSpaces>1722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dcterms:modified xsi:type="dcterms:W3CDTF">2023-10-27T10:06:51Z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