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86741" w14:textId="7E7915EB" w:rsidR="008776E0" w:rsidRPr="008776E0" w:rsidRDefault="008776E0" w:rsidP="008776E0">
      <w:pPr>
        <w:jc w:val="center"/>
        <w:rPr>
          <w:b/>
          <w:bCs/>
          <w:color w:val="156082" w:themeColor="accent1"/>
          <w:sz w:val="40"/>
          <w:szCs w:val="40"/>
        </w:rPr>
      </w:pPr>
      <w:r w:rsidRPr="00074974">
        <w:rPr>
          <w:b/>
          <w:bCs/>
          <w:color w:val="156082" w:themeColor="accent1"/>
          <w:sz w:val="40"/>
          <w:szCs w:val="40"/>
        </w:rPr>
        <w:t>Machine Learning Model Deployment Report</w:t>
      </w:r>
    </w:p>
    <w:p w14:paraId="18748021" w14:textId="77777777" w:rsidR="008776E0" w:rsidRDefault="008776E0" w:rsidP="008776E0">
      <w:pPr>
        <w:rPr>
          <w:b/>
          <w:bCs/>
        </w:rPr>
      </w:pPr>
    </w:p>
    <w:p w14:paraId="40E11AB2" w14:textId="638B8F15" w:rsidR="008776E0" w:rsidRPr="008776E0" w:rsidRDefault="008776E0" w:rsidP="008776E0">
      <w:pPr>
        <w:pStyle w:val="ListParagraph"/>
        <w:numPr>
          <w:ilvl w:val="0"/>
          <w:numId w:val="5"/>
        </w:numPr>
        <w:rPr>
          <w:b/>
          <w:bCs/>
        </w:rPr>
      </w:pPr>
      <w:r w:rsidRPr="008776E0">
        <w:rPr>
          <w:b/>
          <w:bCs/>
        </w:rPr>
        <w:t>Introduction</w:t>
      </w:r>
    </w:p>
    <w:p w14:paraId="16CA0279" w14:textId="77777777" w:rsidR="008776E0" w:rsidRPr="008776E0" w:rsidRDefault="008776E0" w:rsidP="008776E0">
      <w:pPr>
        <w:rPr>
          <w:b/>
          <w:bCs/>
        </w:rPr>
      </w:pPr>
      <w:r w:rsidRPr="008776E0">
        <w:rPr>
          <w:b/>
          <w:bCs/>
        </w:rPr>
        <w:t>Project Objective</w:t>
      </w:r>
    </w:p>
    <w:p w14:paraId="5ECD8D55" w14:textId="77777777" w:rsidR="008776E0" w:rsidRPr="008776E0" w:rsidRDefault="008776E0" w:rsidP="008776E0">
      <w:r w:rsidRPr="008776E0">
        <w:t xml:space="preserve">This project entails the deployment of an advanced </w:t>
      </w:r>
      <w:r w:rsidRPr="008776E0">
        <w:rPr>
          <w:b/>
          <w:bCs/>
        </w:rPr>
        <w:t>Titanic Survival Prediction Model</w:t>
      </w:r>
      <w:r w:rsidRPr="008776E0">
        <w:t xml:space="preserve"> as a RESTful API on </w:t>
      </w:r>
      <w:r w:rsidRPr="008776E0">
        <w:rPr>
          <w:b/>
          <w:bCs/>
        </w:rPr>
        <w:t>Azure Cloud Services</w:t>
      </w:r>
      <w:r w:rsidRPr="008776E0">
        <w:t>, enabling real-time inference on passenger survival likelihood. By leveraging contemporary methodologies in data science and software engineering, it integrates model training, containerization, and cloud-based hosting to furnish a scalable solution for predictions.</w:t>
      </w:r>
    </w:p>
    <w:p w14:paraId="0EB3EA9F" w14:textId="77777777" w:rsidR="008776E0" w:rsidRPr="008776E0" w:rsidRDefault="008776E0" w:rsidP="008776E0">
      <w:pPr>
        <w:rPr>
          <w:b/>
          <w:bCs/>
        </w:rPr>
      </w:pPr>
      <w:r w:rsidRPr="008776E0">
        <w:rPr>
          <w:b/>
          <w:bCs/>
        </w:rPr>
        <w:t>Data Used</w:t>
      </w:r>
    </w:p>
    <w:p w14:paraId="273C8917" w14:textId="77777777" w:rsidR="008776E0" w:rsidRPr="008776E0" w:rsidRDefault="008776E0" w:rsidP="008776E0">
      <w:pPr>
        <w:numPr>
          <w:ilvl w:val="0"/>
          <w:numId w:val="1"/>
        </w:numPr>
      </w:pPr>
      <w:r w:rsidRPr="008776E0">
        <w:rPr>
          <w:b/>
          <w:bCs/>
        </w:rPr>
        <w:t>Dataset Source:</w:t>
      </w:r>
      <w:r w:rsidRPr="008776E0">
        <w:t xml:space="preserve"> The Titanic Dataset from Kaggle</w:t>
      </w:r>
    </w:p>
    <w:p w14:paraId="5863FB17" w14:textId="77777777" w:rsidR="008776E0" w:rsidRPr="008776E0" w:rsidRDefault="008776E0" w:rsidP="008776E0">
      <w:pPr>
        <w:numPr>
          <w:ilvl w:val="0"/>
          <w:numId w:val="1"/>
        </w:numPr>
      </w:pPr>
      <w:r w:rsidRPr="008776E0">
        <w:rPr>
          <w:b/>
          <w:bCs/>
        </w:rPr>
        <w:t>Target Variable:</w:t>
      </w:r>
      <w:r w:rsidRPr="008776E0">
        <w:t xml:space="preserve"> Survived (Binary classification: 0 or 1)</w:t>
      </w:r>
    </w:p>
    <w:p w14:paraId="0EA482FE" w14:textId="77777777" w:rsidR="008776E0" w:rsidRPr="008776E0" w:rsidRDefault="008776E0" w:rsidP="008776E0">
      <w:pPr>
        <w:numPr>
          <w:ilvl w:val="0"/>
          <w:numId w:val="1"/>
        </w:numPr>
      </w:pPr>
      <w:r w:rsidRPr="008776E0">
        <w:rPr>
          <w:b/>
          <w:bCs/>
        </w:rPr>
        <w:t>Features:</w:t>
      </w:r>
    </w:p>
    <w:p w14:paraId="5841F163" w14:textId="77777777" w:rsidR="008776E0" w:rsidRPr="008776E0" w:rsidRDefault="008776E0" w:rsidP="008776E0">
      <w:pPr>
        <w:numPr>
          <w:ilvl w:val="1"/>
          <w:numId w:val="3"/>
        </w:numPr>
      </w:pPr>
      <w:r w:rsidRPr="008776E0">
        <w:rPr>
          <w:b/>
          <w:bCs/>
        </w:rPr>
        <w:t>Numerical:</w:t>
      </w:r>
      <w:r w:rsidRPr="008776E0">
        <w:t xml:space="preserve"> Age, Fare, </w:t>
      </w:r>
      <w:proofErr w:type="spellStart"/>
      <w:r w:rsidRPr="008776E0">
        <w:t>SibSp</w:t>
      </w:r>
      <w:proofErr w:type="spellEnd"/>
      <w:r w:rsidRPr="008776E0">
        <w:t>, and Parch</w:t>
      </w:r>
    </w:p>
    <w:p w14:paraId="74D635C2" w14:textId="77777777" w:rsidR="008776E0" w:rsidRPr="008776E0" w:rsidRDefault="008776E0" w:rsidP="008776E0">
      <w:pPr>
        <w:numPr>
          <w:ilvl w:val="1"/>
          <w:numId w:val="3"/>
        </w:numPr>
      </w:pPr>
      <w:r w:rsidRPr="008776E0">
        <w:rPr>
          <w:b/>
          <w:bCs/>
        </w:rPr>
        <w:t>Categorical:</w:t>
      </w:r>
      <w:r w:rsidRPr="008776E0">
        <w:t xml:space="preserve"> Sex, </w:t>
      </w:r>
      <w:proofErr w:type="spellStart"/>
      <w:r w:rsidRPr="008776E0">
        <w:t>Pclass</w:t>
      </w:r>
      <w:proofErr w:type="spellEnd"/>
      <w:r w:rsidRPr="008776E0">
        <w:t>, and Embarked</w:t>
      </w:r>
    </w:p>
    <w:p w14:paraId="58D948AA" w14:textId="77777777" w:rsidR="008776E0" w:rsidRPr="008776E0" w:rsidRDefault="008776E0" w:rsidP="008776E0">
      <w:pPr>
        <w:numPr>
          <w:ilvl w:val="0"/>
          <w:numId w:val="1"/>
        </w:numPr>
      </w:pPr>
      <w:r w:rsidRPr="008776E0">
        <w:rPr>
          <w:b/>
          <w:bCs/>
        </w:rPr>
        <w:t>Data Preprocessing:</w:t>
      </w:r>
      <w:r w:rsidRPr="008776E0">
        <w:t xml:space="preserve"> Comprehensive procedures were undertaken, including the resolution of missing values, the transformation and encoding of categorical attributes, and the normalization of pertinent numerical features. The dataset was partitioned on an 80/20 basis for training and testing, respectively, to ensure robust performance estimates.</w:t>
      </w:r>
    </w:p>
    <w:p w14:paraId="22C57EE5" w14:textId="77777777" w:rsidR="008776E0" w:rsidRPr="008776E0" w:rsidRDefault="008776E0" w:rsidP="008776E0">
      <w:pPr>
        <w:rPr>
          <w:b/>
          <w:bCs/>
        </w:rPr>
      </w:pPr>
      <w:r w:rsidRPr="008776E0">
        <w:rPr>
          <w:b/>
          <w:bCs/>
        </w:rPr>
        <w:t>Model Developed</w:t>
      </w:r>
    </w:p>
    <w:p w14:paraId="0DA1E891" w14:textId="77777777" w:rsidR="008776E0" w:rsidRPr="008776E0" w:rsidRDefault="008776E0" w:rsidP="008776E0">
      <w:pPr>
        <w:numPr>
          <w:ilvl w:val="0"/>
          <w:numId w:val="2"/>
        </w:numPr>
      </w:pPr>
      <w:r w:rsidRPr="008776E0">
        <w:rPr>
          <w:b/>
          <w:bCs/>
        </w:rPr>
        <w:t>Algorithms:</w:t>
      </w:r>
    </w:p>
    <w:p w14:paraId="1763C032" w14:textId="77777777" w:rsidR="008776E0" w:rsidRPr="008776E0" w:rsidRDefault="008776E0" w:rsidP="008776E0">
      <w:pPr>
        <w:numPr>
          <w:ilvl w:val="1"/>
          <w:numId w:val="2"/>
        </w:numPr>
      </w:pPr>
      <w:r w:rsidRPr="008776E0">
        <w:t>Random Forest (Baseline)</w:t>
      </w:r>
    </w:p>
    <w:p w14:paraId="68D0F682" w14:textId="77777777" w:rsidR="008776E0" w:rsidRPr="008776E0" w:rsidRDefault="008776E0" w:rsidP="008776E0">
      <w:pPr>
        <w:numPr>
          <w:ilvl w:val="1"/>
          <w:numId w:val="2"/>
        </w:numPr>
      </w:pPr>
      <w:proofErr w:type="spellStart"/>
      <w:r w:rsidRPr="008776E0">
        <w:rPr>
          <w:b/>
          <w:bCs/>
        </w:rPr>
        <w:t>XGBoost</w:t>
      </w:r>
      <w:proofErr w:type="spellEnd"/>
      <w:r w:rsidRPr="008776E0">
        <w:rPr>
          <w:b/>
          <w:bCs/>
        </w:rPr>
        <w:t xml:space="preserve"> (Deployed Model)</w:t>
      </w:r>
      <w:r w:rsidRPr="008776E0">
        <w:t xml:space="preserve"> employing the parameters </w:t>
      </w:r>
      <w:proofErr w:type="spellStart"/>
      <w:r w:rsidRPr="008776E0">
        <w:t>n_estimators</w:t>
      </w:r>
      <w:proofErr w:type="spellEnd"/>
      <w:r w:rsidRPr="008776E0">
        <w:t xml:space="preserve">=300, </w:t>
      </w:r>
      <w:proofErr w:type="spellStart"/>
      <w:r w:rsidRPr="008776E0">
        <w:t>max_depth</w:t>
      </w:r>
      <w:proofErr w:type="spellEnd"/>
      <w:r w:rsidRPr="008776E0">
        <w:t xml:space="preserve">=7, and </w:t>
      </w:r>
      <w:proofErr w:type="spellStart"/>
      <w:r w:rsidRPr="008776E0">
        <w:t>learning_rate</w:t>
      </w:r>
      <w:proofErr w:type="spellEnd"/>
      <w:r w:rsidRPr="008776E0">
        <w:t>=0.05</w:t>
      </w:r>
    </w:p>
    <w:p w14:paraId="338DC9D8" w14:textId="77777777" w:rsidR="008776E0" w:rsidRPr="008776E0" w:rsidRDefault="008776E0" w:rsidP="008776E0">
      <w:pPr>
        <w:numPr>
          <w:ilvl w:val="0"/>
          <w:numId w:val="2"/>
        </w:numPr>
      </w:pPr>
      <w:r w:rsidRPr="008776E0">
        <w:rPr>
          <w:b/>
          <w:bCs/>
        </w:rPr>
        <w:t>Performance Comparison:</w:t>
      </w:r>
    </w:p>
    <w:p w14:paraId="6B8DB65F" w14:textId="77777777" w:rsidR="008776E0" w:rsidRDefault="008776E0" w:rsidP="008776E0">
      <w:pPr>
        <w:rPr>
          <w:b/>
          <w:bCs/>
        </w:rPr>
      </w:pPr>
    </w:p>
    <w:p w14:paraId="55A62921" w14:textId="77777777" w:rsidR="008776E0" w:rsidRDefault="008776E0" w:rsidP="008776E0">
      <w:pPr>
        <w:rPr>
          <w:b/>
          <w:bCs/>
        </w:rPr>
      </w:pPr>
    </w:p>
    <w:p w14:paraId="1A0189DA" w14:textId="77777777" w:rsidR="008776E0" w:rsidRPr="008776E0" w:rsidRDefault="008776E0" w:rsidP="008776E0"/>
    <w:tbl>
      <w:tblPr>
        <w:tblStyle w:val="GridTable5Dark-Accent1"/>
        <w:tblW w:w="0" w:type="auto"/>
        <w:tblInd w:w="2444" w:type="dxa"/>
        <w:tblLook w:val="04A0" w:firstRow="1" w:lastRow="0" w:firstColumn="1" w:lastColumn="0" w:noHBand="0" w:noVBand="1"/>
      </w:tblPr>
      <w:tblGrid>
        <w:gridCol w:w="1240"/>
        <w:gridCol w:w="1727"/>
        <w:gridCol w:w="1155"/>
      </w:tblGrid>
      <w:tr w:rsidR="008776E0" w:rsidRPr="00074974" w14:paraId="7AADF10E" w14:textId="77777777" w:rsidTr="00877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hideMark/>
          </w:tcPr>
          <w:p w14:paraId="0F831DC9" w14:textId="77777777" w:rsidR="008776E0" w:rsidRPr="00074974" w:rsidRDefault="008776E0" w:rsidP="00AF763D">
            <w:pPr>
              <w:spacing w:after="160" w:line="278" w:lineRule="auto"/>
            </w:pPr>
            <w:r w:rsidRPr="00074974">
              <w:lastRenderedPageBreak/>
              <w:t>Metric</w:t>
            </w:r>
          </w:p>
        </w:tc>
        <w:tc>
          <w:tcPr>
            <w:tcW w:w="1727" w:type="dxa"/>
            <w:hideMark/>
          </w:tcPr>
          <w:p w14:paraId="341A5C8C" w14:textId="77777777" w:rsidR="008776E0" w:rsidRPr="00074974" w:rsidRDefault="008776E0" w:rsidP="00AF763D">
            <w:pPr>
              <w:spacing w:after="160" w:line="278" w:lineRule="auto"/>
              <w:cnfStyle w:val="100000000000" w:firstRow="1" w:lastRow="0" w:firstColumn="0" w:lastColumn="0" w:oddVBand="0" w:evenVBand="0" w:oddHBand="0" w:evenHBand="0" w:firstRowFirstColumn="0" w:firstRowLastColumn="0" w:lastRowFirstColumn="0" w:lastRowLastColumn="0"/>
            </w:pPr>
            <w:r w:rsidRPr="00074974">
              <w:t>Random Forest</w:t>
            </w:r>
          </w:p>
        </w:tc>
        <w:tc>
          <w:tcPr>
            <w:tcW w:w="0" w:type="auto"/>
            <w:hideMark/>
          </w:tcPr>
          <w:p w14:paraId="725D26FF" w14:textId="77777777" w:rsidR="008776E0" w:rsidRPr="00074974" w:rsidRDefault="008776E0" w:rsidP="00AF763D">
            <w:pPr>
              <w:spacing w:after="160" w:line="278" w:lineRule="auto"/>
              <w:cnfStyle w:val="100000000000" w:firstRow="1" w:lastRow="0" w:firstColumn="0" w:lastColumn="0" w:oddVBand="0" w:evenVBand="0" w:oddHBand="0" w:evenHBand="0" w:firstRowFirstColumn="0" w:firstRowLastColumn="0" w:lastRowFirstColumn="0" w:lastRowLastColumn="0"/>
            </w:pPr>
            <w:proofErr w:type="spellStart"/>
            <w:r w:rsidRPr="00074974">
              <w:t>XGBoost</w:t>
            </w:r>
            <w:proofErr w:type="spellEnd"/>
          </w:p>
        </w:tc>
      </w:tr>
      <w:tr w:rsidR="008776E0" w:rsidRPr="00074974" w14:paraId="167043C7" w14:textId="77777777" w:rsidTr="0087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hideMark/>
          </w:tcPr>
          <w:p w14:paraId="7E059FFE" w14:textId="77777777" w:rsidR="008776E0" w:rsidRPr="00074974" w:rsidRDefault="008776E0" w:rsidP="00AF763D">
            <w:pPr>
              <w:spacing w:after="160" w:line="278" w:lineRule="auto"/>
            </w:pPr>
            <w:r w:rsidRPr="00074974">
              <w:t>Accuracy</w:t>
            </w:r>
          </w:p>
        </w:tc>
        <w:tc>
          <w:tcPr>
            <w:tcW w:w="1727" w:type="dxa"/>
            <w:hideMark/>
          </w:tcPr>
          <w:p w14:paraId="38D7C17E" w14:textId="77777777" w:rsidR="008776E0" w:rsidRPr="00074974" w:rsidRDefault="008776E0" w:rsidP="00AF763D">
            <w:pPr>
              <w:spacing w:after="160" w:line="278" w:lineRule="auto"/>
              <w:cnfStyle w:val="000000100000" w:firstRow="0" w:lastRow="0" w:firstColumn="0" w:lastColumn="0" w:oddVBand="0" w:evenVBand="0" w:oddHBand="1" w:evenHBand="0" w:firstRowFirstColumn="0" w:firstRowLastColumn="0" w:lastRowFirstColumn="0" w:lastRowLastColumn="0"/>
            </w:pPr>
            <w:r w:rsidRPr="00074974">
              <w:t>80.4%</w:t>
            </w:r>
          </w:p>
        </w:tc>
        <w:tc>
          <w:tcPr>
            <w:tcW w:w="0" w:type="auto"/>
            <w:hideMark/>
          </w:tcPr>
          <w:p w14:paraId="4826E01B" w14:textId="77777777" w:rsidR="008776E0" w:rsidRPr="00074974" w:rsidRDefault="008776E0" w:rsidP="00AF763D">
            <w:pPr>
              <w:spacing w:after="160" w:line="278" w:lineRule="auto"/>
              <w:cnfStyle w:val="000000100000" w:firstRow="0" w:lastRow="0" w:firstColumn="0" w:lastColumn="0" w:oddVBand="0" w:evenVBand="0" w:oddHBand="1" w:evenHBand="0" w:firstRowFirstColumn="0" w:firstRowLastColumn="0" w:lastRowFirstColumn="0" w:lastRowLastColumn="0"/>
            </w:pPr>
            <w:r w:rsidRPr="00074974">
              <w:rPr>
                <w:b/>
                <w:bCs/>
              </w:rPr>
              <w:t>83.2%</w:t>
            </w:r>
          </w:p>
        </w:tc>
      </w:tr>
      <w:tr w:rsidR="008776E0" w:rsidRPr="00074974" w14:paraId="100DED00" w14:textId="77777777" w:rsidTr="008776E0">
        <w:tc>
          <w:tcPr>
            <w:cnfStyle w:val="001000000000" w:firstRow="0" w:lastRow="0" w:firstColumn="1" w:lastColumn="0" w:oddVBand="0" w:evenVBand="0" w:oddHBand="0" w:evenHBand="0" w:firstRowFirstColumn="0" w:firstRowLastColumn="0" w:lastRowFirstColumn="0" w:lastRowLastColumn="0"/>
            <w:tcW w:w="1240" w:type="dxa"/>
            <w:hideMark/>
          </w:tcPr>
          <w:p w14:paraId="6BE4E635" w14:textId="77777777" w:rsidR="008776E0" w:rsidRPr="00074974" w:rsidRDefault="008776E0" w:rsidP="00AF763D">
            <w:pPr>
              <w:spacing w:after="160" w:line="278" w:lineRule="auto"/>
            </w:pPr>
            <w:r w:rsidRPr="00074974">
              <w:t>Precision</w:t>
            </w:r>
          </w:p>
        </w:tc>
        <w:tc>
          <w:tcPr>
            <w:tcW w:w="1727" w:type="dxa"/>
            <w:hideMark/>
          </w:tcPr>
          <w:p w14:paraId="476072F1" w14:textId="77777777" w:rsidR="008776E0" w:rsidRPr="00074974" w:rsidRDefault="008776E0" w:rsidP="00AF763D">
            <w:pPr>
              <w:spacing w:after="160" w:line="278" w:lineRule="auto"/>
              <w:cnfStyle w:val="000000000000" w:firstRow="0" w:lastRow="0" w:firstColumn="0" w:lastColumn="0" w:oddVBand="0" w:evenVBand="0" w:oddHBand="0" w:evenHBand="0" w:firstRowFirstColumn="0" w:firstRowLastColumn="0" w:lastRowFirstColumn="0" w:lastRowLastColumn="0"/>
            </w:pPr>
            <w:r w:rsidRPr="00074974">
              <w:t>80.9%</w:t>
            </w:r>
          </w:p>
        </w:tc>
        <w:tc>
          <w:tcPr>
            <w:tcW w:w="0" w:type="auto"/>
            <w:hideMark/>
          </w:tcPr>
          <w:p w14:paraId="5A2672C6" w14:textId="77777777" w:rsidR="008776E0" w:rsidRPr="00074974" w:rsidRDefault="008776E0" w:rsidP="00AF763D">
            <w:pPr>
              <w:spacing w:after="160" w:line="278" w:lineRule="auto"/>
              <w:cnfStyle w:val="000000000000" w:firstRow="0" w:lastRow="0" w:firstColumn="0" w:lastColumn="0" w:oddVBand="0" w:evenVBand="0" w:oddHBand="0" w:evenHBand="0" w:firstRowFirstColumn="0" w:firstRowLastColumn="0" w:lastRowFirstColumn="0" w:lastRowLastColumn="0"/>
            </w:pPr>
            <w:r w:rsidRPr="00074974">
              <w:rPr>
                <w:b/>
                <w:bCs/>
              </w:rPr>
              <w:t>81.4%</w:t>
            </w:r>
          </w:p>
        </w:tc>
      </w:tr>
      <w:tr w:rsidR="008776E0" w:rsidRPr="00074974" w14:paraId="350E3C61" w14:textId="77777777" w:rsidTr="0087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hideMark/>
          </w:tcPr>
          <w:p w14:paraId="0149CF07" w14:textId="77777777" w:rsidR="008776E0" w:rsidRPr="00074974" w:rsidRDefault="008776E0" w:rsidP="00AF763D">
            <w:pPr>
              <w:spacing w:after="160" w:line="278" w:lineRule="auto"/>
            </w:pPr>
            <w:r w:rsidRPr="00074974">
              <w:t>Recall</w:t>
            </w:r>
          </w:p>
        </w:tc>
        <w:tc>
          <w:tcPr>
            <w:tcW w:w="1727" w:type="dxa"/>
            <w:hideMark/>
          </w:tcPr>
          <w:p w14:paraId="0797F199" w14:textId="77777777" w:rsidR="008776E0" w:rsidRPr="00074974" w:rsidRDefault="008776E0" w:rsidP="00AF763D">
            <w:pPr>
              <w:spacing w:after="160" w:line="278" w:lineRule="auto"/>
              <w:cnfStyle w:val="000000100000" w:firstRow="0" w:lastRow="0" w:firstColumn="0" w:lastColumn="0" w:oddVBand="0" w:evenVBand="0" w:oddHBand="1" w:evenHBand="0" w:firstRowFirstColumn="0" w:firstRowLastColumn="0" w:lastRowFirstColumn="0" w:lastRowLastColumn="0"/>
            </w:pPr>
            <w:r w:rsidRPr="00074974">
              <w:t>68.9%</w:t>
            </w:r>
          </w:p>
        </w:tc>
        <w:tc>
          <w:tcPr>
            <w:tcW w:w="0" w:type="auto"/>
            <w:hideMark/>
          </w:tcPr>
          <w:p w14:paraId="6B1C3AF2" w14:textId="77777777" w:rsidR="008776E0" w:rsidRPr="00074974" w:rsidRDefault="008776E0" w:rsidP="00AF763D">
            <w:pPr>
              <w:spacing w:after="160" w:line="278" w:lineRule="auto"/>
              <w:cnfStyle w:val="000000100000" w:firstRow="0" w:lastRow="0" w:firstColumn="0" w:lastColumn="0" w:oddVBand="0" w:evenVBand="0" w:oddHBand="1" w:evenHBand="0" w:firstRowFirstColumn="0" w:firstRowLastColumn="0" w:lastRowFirstColumn="0" w:lastRowLastColumn="0"/>
            </w:pPr>
            <w:r w:rsidRPr="00074974">
              <w:rPr>
                <w:b/>
                <w:bCs/>
              </w:rPr>
              <w:t>77.0%</w:t>
            </w:r>
          </w:p>
        </w:tc>
      </w:tr>
      <w:tr w:rsidR="008776E0" w:rsidRPr="00074974" w14:paraId="3543DC1E" w14:textId="77777777" w:rsidTr="008776E0">
        <w:tc>
          <w:tcPr>
            <w:cnfStyle w:val="001000000000" w:firstRow="0" w:lastRow="0" w:firstColumn="1" w:lastColumn="0" w:oddVBand="0" w:evenVBand="0" w:oddHBand="0" w:evenHBand="0" w:firstRowFirstColumn="0" w:firstRowLastColumn="0" w:lastRowFirstColumn="0" w:lastRowLastColumn="0"/>
            <w:tcW w:w="1240" w:type="dxa"/>
            <w:hideMark/>
          </w:tcPr>
          <w:p w14:paraId="7E2F2B07" w14:textId="77777777" w:rsidR="008776E0" w:rsidRPr="00074974" w:rsidRDefault="008776E0" w:rsidP="00AF763D">
            <w:pPr>
              <w:spacing w:after="160" w:line="278" w:lineRule="auto"/>
            </w:pPr>
            <w:r w:rsidRPr="00074974">
              <w:t>F1 Score</w:t>
            </w:r>
          </w:p>
        </w:tc>
        <w:tc>
          <w:tcPr>
            <w:tcW w:w="1727" w:type="dxa"/>
            <w:hideMark/>
          </w:tcPr>
          <w:p w14:paraId="7292AAEB" w14:textId="77777777" w:rsidR="008776E0" w:rsidRPr="00074974" w:rsidRDefault="008776E0" w:rsidP="00AF763D">
            <w:pPr>
              <w:spacing w:after="160" w:line="278" w:lineRule="auto"/>
              <w:cnfStyle w:val="000000000000" w:firstRow="0" w:lastRow="0" w:firstColumn="0" w:lastColumn="0" w:oddVBand="0" w:evenVBand="0" w:oddHBand="0" w:evenHBand="0" w:firstRowFirstColumn="0" w:firstRowLastColumn="0" w:lastRowFirstColumn="0" w:lastRowLastColumn="0"/>
            </w:pPr>
            <w:r w:rsidRPr="00074974">
              <w:t>74.4%</w:t>
            </w:r>
          </w:p>
        </w:tc>
        <w:tc>
          <w:tcPr>
            <w:tcW w:w="0" w:type="auto"/>
            <w:hideMark/>
          </w:tcPr>
          <w:p w14:paraId="7FB3F17A" w14:textId="77777777" w:rsidR="008776E0" w:rsidRPr="00074974" w:rsidRDefault="008776E0" w:rsidP="00AF763D">
            <w:pPr>
              <w:spacing w:after="160" w:line="278" w:lineRule="auto"/>
              <w:cnfStyle w:val="000000000000" w:firstRow="0" w:lastRow="0" w:firstColumn="0" w:lastColumn="0" w:oddVBand="0" w:evenVBand="0" w:oddHBand="0" w:evenHBand="0" w:firstRowFirstColumn="0" w:firstRowLastColumn="0" w:lastRowFirstColumn="0" w:lastRowLastColumn="0"/>
            </w:pPr>
            <w:r w:rsidRPr="00074974">
              <w:rPr>
                <w:b/>
                <w:bCs/>
              </w:rPr>
              <w:t>79.2%</w:t>
            </w:r>
          </w:p>
        </w:tc>
      </w:tr>
    </w:tbl>
    <w:p w14:paraId="1CD8DBC7" w14:textId="77777777" w:rsidR="00DE5DBE" w:rsidRDefault="00DE5DBE"/>
    <w:p w14:paraId="548E6BB8" w14:textId="77777777" w:rsidR="008776E0" w:rsidRPr="008776E0" w:rsidRDefault="008776E0" w:rsidP="008776E0">
      <w:r w:rsidRPr="008776E0">
        <w:t xml:space="preserve">Given </w:t>
      </w:r>
      <w:proofErr w:type="spellStart"/>
      <w:r w:rsidRPr="008776E0">
        <w:t>XGBoost’s</w:t>
      </w:r>
      <w:proofErr w:type="spellEnd"/>
      <w:r w:rsidRPr="008776E0">
        <w:t xml:space="preserve"> enhanced accuracy and recall, the final model was serialized as </w:t>
      </w:r>
      <w:proofErr w:type="spellStart"/>
      <w:r w:rsidRPr="008776E0">
        <w:t>xgb_titanic_model.pkl</w:t>
      </w:r>
      <w:proofErr w:type="spellEnd"/>
      <w:r w:rsidRPr="008776E0">
        <w:t xml:space="preserve"> for deployment.</w:t>
      </w:r>
    </w:p>
    <w:p w14:paraId="7B202CF4" w14:textId="77777777" w:rsidR="008776E0" w:rsidRDefault="008776E0"/>
    <w:p w14:paraId="19021350" w14:textId="77777777" w:rsidR="008776E0" w:rsidRPr="00074974" w:rsidRDefault="008776E0" w:rsidP="008776E0">
      <w:pPr>
        <w:pStyle w:val="ListParagraph"/>
        <w:numPr>
          <w:ilvl w:val="0"/>
          <w:numId w:val="5"/>
        </w:numPr>
        <w:rPr>
          <w:b/>
          <w:bCs/>
        </w:rPr>
      </w:pPr>
      <w:r w:rsidRPr="00074974">
        <w:rPr>
          <w:b/>
          <w:bCs/>
        </w:rPr>
        <w:t>Deployment Overview</w:t>
      </w:r>
    </w:p>
    <w:p w14:paraId="7FAB943D" w14:textId="77777777" w:rsidR="008776E0" w:rsidRDefault="008776E0" w:rsidP="008776E0">
      <w:pPr>
        <w:rPr>
          <w:b/>
          <w:bCs/>
        </w:rPr>
      </w:pPr>
      <w:r w:rsidRPr="00074974">
        <w:rPr>
          <w:b/>
          <w:bCs/>
        </w:rPr>
        <w:t>Architecture</w:t>
      </w:r>
    </w:p>
    <w:p w14:paraId="101D9FC2" w14:textId="77777777" w:rsidR="008776E0" w:rsidRDefault="008776E0" w:rsidP="008776E0">
      <w:pPr>
        <w:rPr>
          <w:b/>
          <w:bCs/>
        </w:rPr>
      </w:pPr>
    </w:p>
    <w:p w14:paraId="566B65D7" w14:textId="712EDD9E" w:rsidR="008776E0" w:rsidRDefault="008776E0" w:rsidP="008776E0">
      <w:pPr>
        <w:rPr>
          <w:b/>
          <w:bCs/>
        </w:rPr>
      </w:pPr>
      <w:r>
        <w:rPr>
          <w:noProof/>
        </w:rPr>
        <w:drawing>
          <wp:inline distT="0" distB="0" distL="0" distR="0" wp14:anchorId="2DF8E18C" wp14:editId="7CD380FF">
            <wp:extent cx="5731510" cy="1629298"/>
            <wp:effectExtent l="19050" t="0" r="21590" b="0"/>
            <wp:docPr id="75908289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0A0A59B" w14:textId="77777777" w:rsidR="008776E0" w:rsidRDefault="008776E0" w:rsidP="008776E0">
      <w:pPr>
        <w:rPr>
          <w:b/>
          <w:bCs/>
        </w:rPr>
      </w:pPr>
    </w:p>
    <w:p w14:paraId="187BE2FE" w14:textId="77777777" w:rsidR="008776E0" w:rsidRPr="00074974" w:rsidRDefault="008776E0" w:rsidP="008776E0">
      <w:pPr>
        <w:rPr>
          <w:b/>
          <w:bCs/>
        </w:rPr>
      </w:pPr>
      <w:r w:rsidRPr="00074974">
        <w:rPr>
          <w:b/>
          <w:bCs/>
        </w:rPr>
        <w:t>Deployment Steps (Azure CLI)</w:t>
      </w:r>
    </w:p>
    <w:p w14:paraId="63BFF1C1" w14:textId="77777777" w:rsidR="008776E0" w:rsidRPr="00074974" w:rsidRDefault="008776E0" w:rsidP="008776E0">
      <w:pPr>
        <w:numPr>
          <w:ilvl w:val="0"/>
          <w:numId w:val="15"/>
        </w:numPr>
      </w:pPr>
      <w:r w:rsidRPr="00074974">
        <w:rPr>
          <w:b/>
          <w:bCs/>
        </w:rPr>
        <w:t>Build Docker Image Locally</w:t>
      </w:r>
      <w:r w:rsidRPr="00074974">
        <w:t xml:space="preserve"> </w:t>
      </w:r>
    </w:p>
    <w:p w14:paraId="55AA5DE4" w14:textId="77777777" w:rsidR="008776E0" w:rsidRPr="00074974" w:rsidRDefault="008776E0" w:rsidP="008776E0">
      <w:pPr>
        <w:pStyle w:val="ListParagraph"/>
        <w:numPr>
          <w:ilvl w:val="1"/>
          <w:numId w:val="15"/>
        </w:numPr>
      </w:pPr>
      <w:r w:rsidRPr="00074974">
        <w:t>cd /path/to/project</w:t>
      </w:r>
    </w:p>
    <w:p w14:paraId="03E0D96F" w14:textId="77777777" w:rsidR="008776E0" w:rsidRPr="00074974" w:rsidRDefault="008776E0" w:rsidP="008776E0">
      <w:pPr>
        <w:pStyle w:val="ListParagraph"/>
        <w:numPr>
          <w:ilvl w:val="1"/>
          <w:numId w:val="15"/>
        </w:numPr>
      </w:pPr>
      <w:r w:rsidRPr="00074974">
        <w:t>docker build -t titanic-api:v1 .</w:t>
      </w:r>
    </w:p>
    <w:p w14:paraId="6402367D" w14:textId="77777777" w:rsidR="008776E0" w:rsidRPr="00074974" w:rsidRDefault="008776E0" w:rsidP="008776E0">
      <w:pPr>
        <w:numPr>
          <w:ilvl w:val="0"/>
          <w:numId w:val="15"/>
        </w:numPr>
      </w:pPr>
      <w:r w:rsidRPr="00074974">
        <w:rPr>
          <w:b/>
          <w:bCs/>
        </w:rPr>
        <w:t>Push Image to ACR</w:t>
      </w:r>
      <w:r w:rsidRPr="00074974">
        <w:t xml:space="preserve"> </w:t>
      </w:r>
    </w:p>
    <w:p w14:paraId="43F137F8" w14:textId="77777777" w:rsidR="008776E0" w:rsidRPr="00074974" w:rsidRDefault="008776E0" w:rsidP="008776E0">
      <w:pPr>
        <w:numPr>
          <w:ilvl w:val="1"/>
          <w:numId w:val="15"/>
        </w:numPr>
      </w:pPr>
      <w:proofErr w:type="spellStart"/>
      <w:r w:rsidRPr="00074974">
        <w:t>az</w:t>
      </w:r>
      <w:proofErr w:type="spellEnd"/>
      <w:r w:rsidRPr="00074974">
        <w:t xml:space="preserve"> login</w:t>
      </w:r>
    </w:p>
    <w:p w14:paraId="17FD07C7" w14:textId="77777777" w:rsidR="008776E0" w:rsidRPr="00074974" w:rsidRDefault="008776E0" w:rsidP="008776E0">
      <w:pPr>
        <w:numPr>
          <w:ilvl w:val="1"/>
          <w:numId w:val="15"/>
        </w:numPr>
      </w:pPr>
      <w:proofErr w:type="spellStart"/>
      <w:r w:rsidRPr="00074974">
        <w:t>az</w:t>
      </w:r>
      <w:proofErr w:type="spellEnd"/>
      <w:r w:rsidRPr="00074974">
        <w:t xml:space="preserve"> </w:t>
      </w:r>
      <w:proofErr w:type="spellStart"/>
      <w:r w:rsidRPr="00074974">
        <w:t>acr</w:t>
      </w:r>
      <w:proofErr w:type="spellEnd"/>
      <w:r w:rsidRPr="00074974">
        <w:t xml:space="preserve"> login --name </w:t>
      </w:r>
      <w:proofErr w:type="spellStart"/>
      <w:r w:rsidRPr="00074974">
        <w:t>titanicacr</w:t>
      </w:r>
      <w:proofErr w:type="spellEnd"/>
    </w:p>
    <w:p w14:paraId="6120193C" w14:textId="77777777" w:rsidR="008776E0" w:rsidRPr="00074974" w:rsidRDefault="008776E0" w:rsidP="008776E0">
      <w:pPr>
        <w:numPr>
          <w:ilvl w:val="1"/>
          <w:numId w:val="15"/>
        </w:numPr>
      </w:pPr>
      <w:r w:rsidRPr="00074974">
        <w:t>docker tag titanic-api:v1 titanicacr.azurecr.io/titanic-api:v1</w:t>
      </w:r>
    </w:p>
    <w:p w14:paraId="2774F8A0" w14:textId="77777777" w:rsidR="008776E0" w:rsidRPr="00074974" w:rsidRDefault="008776E0" w:rsidP="008776E0">
      <w:pPr>
        <w:numPr>
          <w:ilvl w:val="1"/>
          <w:numId w:val="15"/>
        </w:numPr>
      </w:pPr>
      <w:r w:rsidRPr="00074974">
        <w:t>docker push titanicacr.azurecr.io/titanic-api:v1</w:t>
      </w:r>
    </w:p>
    <w:p w14:paraId="4D72E632" w14:textId="77777777" w:rsidR="008776E0" w:rsidRPr="00074974" w:rsidRDefault="008776E0" w:rsidP="008776E0">
      <w:pPr>
        <w:numPr>
          <w:ilvl w:val="0"/>
          <w:numId w:val="15"/>
        </w:numPr>
        <w:rPr>
          <w:b/>
          <w:bCs/>
        </w:rPr>
      </w:pPr>
      <w:r w:rsidRPr="00074974">
        <w:rPr>
          <w:b/>
          <w:bCs/>
        </w:rPr>
        <w:lastRenderedPageBreak/>
        <w:t xml:space="preserve">Create &amp; Configure Azure App Service </w:t>
      </w:r>
    </w:p>
    <w:p w14:paraId="4BF5DE5C" w14:textId="77777777" w:rsidR="008776E0" w:rsidRDefault="008776E0" w:rsidP="008776E0">
      <w:pPr>
        <w:numPr>
          <w:ilvl w:val="1"/>
          <w:numId w:val="15"/>
        </w:numPr>
      </w:pPr>
      <w:proofErr w:type="spellStart"/>
      <w:r w:rsidRPr="00074974">
        <w:t>az</w:t>
      </w:r>
      <w:proofErr w:type="spellEnd"/>
      <w:r w:rsidRPr="00074974">
        <w:t xml:space="preserve"> webapp create --resource-group titanic-</w:t>
      </w:r>
      <w:proofErr w:type="spellStart"/>
      <w:r w:rsidRPr="00074974">
        <w:t>rg</w:t>
      </w:r>
      <w:proofErr w:type="spellEnd"/>
      <w:r w:rsidRPr="00074974">
        <w:t xml:space="preserve"> --plan titanic-app-plan \</w:t>
      </w:r>
    </w:p>
    <w:p w14:paraId="02F351D9" w14:textId="77777777" w:rsidR="008776E0" w:rsidRDefault="008776E0" w:rsidP="008776E0"/>
    <w:p w14:paraId="3CA06CF8" w14:textId="0825521B" w:rsidR="008776E0" w:rsidRPr="008776E0" w:rsidRDefault="008776E0" w:rsidP="008776E0">
      <w:pPr>
        <w:pStyle w:val="ListParagraph"/>
        <w:numPr>
          <w:ilvl w:val="0"/>
          <w:numId w:val="5"/>
        </w:numPr>
        <w:rPr>
          <w:b/>
          <w:bCs/>
        </w:rPr>
      </w:pPr>
      <w:r w:rsidRPr="008776E0">
        <w:rPr>
          <w:b/>
          <w:bCs/>
        </w:rPr>
        <w:t>Code and Resources</w:t>
      </w:r>
    </w:p>
    <w:p w14:paraId="71814AF2" w14:textId="77777777" w:rsidR="008776E0" w:rsidRPr="008776E0" w:rsidRDefault="008776E0" w:rsidP="008776E0">
      <w:pPr>
        <w:rPr>
          <w:b/>
          <w:bCs/>
        </w:rPr>
      </w:pPr>
      <w:r w:rsidRPr="008776E0">
        <w:rPr>
          <w:b/>
          <w:bCs/>
        </w:rPr>
        <w:t>Data Preprocessing &amp; Model Training</w:t>
      </w:r>
    </w:p>
    <w:p w14:paraId="0825127D" w14:textId="77777777" w:rsidR="008776E0" w:rsidRPr="008776E0" w:rsidRDefault="008776E0" w:rsidP="008776E0">
      <w:pPr>
        <w:numPr>
          <w:ilvl w:val="0"/>
          <w:numId w:val="12"/>
        </w:numPr>
      </w:pPr>
      <w:r w:rsidRPr="008776E0">
        <w:rPr>
          <w:b/>
          <w:bCs/>
        </w:rPr>
        <w:t>train_model.py</w:t>
      </w:r>
      <w:r w:rsidRPr="008776E0">
        <w:t xml:space="preserve">: Demonstrates ingestion of the Titanic dataset, cleansing measures, encoding, </w:t>
      </w:r>
      <w:proofErr w:type="spellStart"/>
      <w:r w:rsidRPr="008776E0">
        <w:t>XGBoost</w:t>
      </w:r>
      <w:proofErr w:type="spellEnd"/>
      <w:r w:rsidRPr="008776E0">
        <w:t xml:space="preserve"> training, and final pickling to </w:t>
      </w:r>
      <w:proofErr w:type="spellStart"/>
      <w:r w:rsidRPr="008776E0">
        <w:t>xgb_titanic_model.pkl</w:t>
      </w:r>
      <w:proofErr w:type="spellEnd"/>
      <w:r w:rsidRPr="008776E0">
        <w:t>.</w:t>
      </w:r>
    </w:p>
    <w:p w14:paraId="11430088" w14:textId="77777777" w:rsidR="008776E0" w:rsidRPr="008776E0" w:rsidRDefault="008776E0" w:rsidP="008776E0">
      <w:pPr>
        <w:rPr>
          <w:b/>
          <w:bCs/>
        </w:rPr>
      </w:pPr>
      <w:r w:rsidRPr="008776E0">
        <w:rPr>
          <w:b/>
          <w:bCs/>
        </w:rPr>
        <w:t>API &amp; Deployment</w:t>
      </w:r>
    </w:p>
    <w:p w14:paraId="527820F2" w14:textId="77777777" w:rsidR="008776E0" w:rsidRPr="008776E0" w:rsidRDefault="008776E0" w:rsidP="008776E0">
      <w:pPr>
        <w:numPr>
          <w:ilvl w:val="0"/>
          <w:numId w:val="13"/>
        </w:numPr>
      </w:pPr>
      <w:r w:rsidRPr="008776E0">
        <w:rPr>
          <w:b/>
          <w:bCs/>
        </w:rPr>
        <w:t>main.py</w:t>
      </w:r>
      <w:r w:rsidRPr="008776E0">
        <w:t xml:space="preserve">: A </w:t>
      </w:r>
      <w:proofErr w:type="spellStart"/>
      <w:r w:rsidRPr="008776E0">
        <w:t>FastAPI</w:t>
      </w:r>
      <w:proofErr w:type="spellEnd"/>
      <w:r w:rsidRPr="008776E0">
        <w:t xml:space="preserve"> server script that unpickles the </w:t>
      </w:r>
      <w:proofErr w:type="spellStart"/>
      <w:r w:rsidRPr="008776E0">
        <w:t>XGBoost</w:t>
      </w:r>
      <w:proofErr w:type="spellEnd"/>
      <w:r w:rsidRPr="008776E0">
        <w:t xml:space="preserve"> model, provides a /predict endpoint, and processes incoming JSON requests.</w:t>
      </w:r>
    </w:p>
    <w:p w14:paraId="6594BEF3" w14:textId="77777777" w:rsidR="008776E0" w:rsidRPr="008776E0" w:rsidRDefault="008776E0" w:rsidP="008776E0">
      <w:pPr>
        <w:numPr>
          <w:ilvl w:val="0"/>
          <w:numId w:val="13"/>
        </w:numPr>
      </w:pPr>
      <w:proofErr w:type="spellStart"/>
      <w:r w:rsidRPr="008776E0">
        <w:rPr>
          <w:b/>
          <w:bCs/>
        </w:rPr>
        <w:t>Dockerfile</w:t>
      </w:r>
      <w:proofErr w:type="spellEnd"/>
      <w:r w:rsidRPr="008776E0">
        <w:t xml:space="preserve">: Specifies runtime requirements (Python 3.9+), includes relevant libraries, and sets the container entry point to launch the </w:t>
      </w:r>
      <w:proofErr w:type="spellStart"/>
      <w:r w:rsidRPr="008776E0">
        <w:t>FastAPI</w:t>
      </w:r>
      <w:proofErr w:type="spellEnd"/>
      <w:r w:rsidRPr="008776E0">
        <w:t xml:space="preserve"> server.</w:t>
      </w:r>
    </w:p>
    <w:p w14:paraId="166E64B8" w14:textId="77777777" w:rsidR="008776E0" w:rsidRPr="008776E0" w:rsidRDefault="008776E0" w:rsidP="008776E0">
      <w:pPr>
        <w:rPr>
          <w:b/>
          <w:bCs/>
        </w:rPr>
      </w:pPr>
      <w:r w:rsidRPr="008776E0">
        <w:rPr>
          <w:b/>
          <w:bCs/>
        </w:rPr>
        <w:t>Access Instructions &amp; Credentials</w:t>
      </w:r>
    </w:p>
    <w:p w14:paraId="241AA4A9" w14:textId="77777777" w:rsidR="008776E0" w:rsidRPr="008776E0" w:rsidRDefault="008776E0" w:rsidP="008776E0">
      <w:pPr>
        <w:numPr>
          <w:ilvl w:val="0"/>
          <w:numId w:val="14"/>
        </w:numPr>
      </w:pPr>
      <w:r w:rsidRPr="008776E0">
        <w:t>A valid Azure subscription is necessary. Security measures should be employed for credential management, e.g., .env files or Azure Key Vault.</w:t>
      </w:r>
    </w:p>
    <w:p w14:paraId="2D2BBB9E" w14:textId="77777777" w:rsidR="008776E0" w:rsidRPr="008776E0" w:rsidRDefault="008776E0" w:rsidP="008776E0">
      <w:pPr>
        <w:numPr>
          <w:ilvl w:val="0"/>
          <w:numId w:val="14"/>
        </w:numPr>
      </w:pPr>
      <w:r w:rsidRPr="008776E0">
        <w:rPr>
          <w:b/>
          <w:bCs/>
        </w:rPr>
        <w:t>App Service URL</w:t>
      </w:r>
      <w:r w:rsidRPr="008776E0">
        <w:t>: Example endpoint https://titanic-api-service.azurewebsites.net/predict.</w:t>
      </w:r>
    </w:p>
    <w:p w14:paraId="06C0E396" w14:textId="5C6C8979" w:rsidR="008776E0" w:rsidRDefault="008776E0" w:rsidP="008776E0">
      <w:pPr>
        <w:numPr>
          <w:ilvl w:val="0"/>
          <w:numId w:val="14"/>
        </w:numPr>
      </w:pPr>
      <w:r w:rsidRPr="008776E0">
        <w:rPr>
          <w:b/>
          <w:bCs/>
        </w:rPr>
        <w:t>Repository</w:t>
      </w:r>
      <w:r w:rsidRPr="008776E0">
        <w:t>: Either a GitHub link or a compressed archive can be offered, containing all source code and environment files.</w:t>
      </w:r>
    </w:p>
    <w:p w14:paraId="77FF794A" w14:textId="6D672EB6" w:rsidR="008776E0" w:rsidRPr="008776E0" w:rsidRDefault="008776E0" w:rsidP="008776E0">
      <w:pPr>
        <w:pStyle w:val="ListParagraph"/>
        <w:numPr>
          <w:ilvl w:val="0"/>
          <w:numId w:val="5"/>
        </w:numPr>
        <w:rPr>
          <w:b/>
          <w:bCs/>
        </w:rPr>
      </w:pPr>
      <w:r w:rsidRPr="008776E0">
        <w:rPr>
          <w:b/>
          <w:bCs/>
        </w:rPr>
        <w:t>Evaluation and Conclusion</w:t>
      </w:r>
    </w:p>
    <w:p w14:paraId="1EDD03FF" w14:textId="77777777" w:rsidR="008776E0" w:rsidRPr="008776E0" w:rsidRDefault="008776E0" w:rsidP="008776E0">
      <w:pPr>
        <w:rPr>
          <w:b/>
          <w:bCs/>
        </w:rPr>
      </w:pPr>
      <w:r w:rsidRPr="008776E0">
        <w:rPr>
          <w:b/>
          <w:bCs/>
        </w:rPr>
        <w:t>Challenges Faced</w:t>
      </w:r>
    </w:p>
    <w:p w14:paraId="1FEF07B5" w14:textId="77777777" w:rsidR="008776E0" w:rsidRPr="008776E0" w:rsidRDefault="008776E0" w:rsidP="008776E0">
      <w:pPr>
        <w:numPr>
          <w:ilvl w:val="0"/>
          <w:numId w:val="16"/>
        </w:numPr>
      </w:pPr>
      <w:r w:rsidRPr="008776E0">
        <w:rPr>
          <w:b/>
          <w:bCs/>
        </w:rPr>
        <w:t>Tuning Discrepancies</w:t>
      </w:r>
      <w:r w:rsidRPr="008776E0">
        <w:t>: Ensuring the model did not overfit after parameter adjustments.</w:t>
      </w:r>
    </w:p>
    <w:p w14:paraId="30077BD4" w14:textId="77777777" w:rsidR="008776E0" w:rsidRPr="008776E0" w:rsidRDefault="008776E0" w:rsidP="008776E0">
      <w:pPr>
        <w:numPr>
          <w:ilvl w:val="0"/>
          <w:numId w:val="16"/>
        </w:numPr>
      </w:pPr>
      <w:r w:rsidRPr="008776E0">
        <w:rPr>
          <w:b/>
          <w:bCs/>
        </w:rPr>
        <w:t>ACR Authentication</w:t>
      </w:r>
      <w:r w:rsidRPr="008776E0">
        <w:t>: Maintaining valid credentials for seamless Docker push/pull operations.</w:t>
      </w:r>
    </w:p>
    <w:p w14:paraId="2A263C06" w14:textId="77777777" w:rsidR="008776E0" w:rsidRPr="008776E0" w:rsidRDefault="008776E0" w:rsidP="008776E0">
      <w:pPr>
        <w:numPr>
          <w:ilvl w:val="0"/>
          <w:numId w:val="16"/>
        </w:numPr>
      </w:pPr>
      <w:proofErr w:type="spellStart"/>
      <w:r w:rsidRPr="008776E0">
        <w:rPr>
          <w:b/>
          <w:bCs/>
        </w:rPr>
        <w:t>DataFrame</w:t>
      </w:r>
      <w:proofErr w:type="spellEnd"/>
      <w:r w:rsidRPr="008776E0">
        <w:rPr>
          <w:b/>
          <w:bCs/>
        </w:rPr>
        <w:t xml:space="preserve"> Warnings</w:t>
      </w:r>
      <w:r w:rsidRPr="008776E0">
        <w:t xml:space="preserve">: Transitioning from </w:t>
      </w:r>
      <w:proofErr w:type="spellStart"/>
      <w:r w:rsidRPr="008776E0">
        <w:t>inplace</w:t>
      </w:r>
      <w:proofErr w:type="spellEnd"/>
      <w:r w:rsidRPr="008776E0">
        <w:t xml:space="preserve"> Pandas modifications to .assign() for improved forward compatibility.</w:t>
      </w:r>
    </w:p>
    <w:p w14:paraId="17D97B03" w14:textId="77777777" w:rsidR="008776E0" w:rsidRPr="008776E0" w:rsidRDefault="008776E0" w:rsidP="008776E0">
      <w:pPr>
        <w:rPr>
          <w:b/>
          <w:bCs/>
        </w:rPr>
      </w:pPr>
      <w:r w:rsidRPr="008776E0">
        <w:rPr>
          <w:b/>
          <w:bCs/>
        </w:rPr>
        <w:t>Model Performance</w:t>
      </w:r>
    </w:p>
    <w:p w14:paraId="0D50EAD9" w14:textId="77777777" w:rsidR="008776E0" w:rsidRPr="008776E0" w:rsidRDefault="008776E0" w:rsidP="008776E0">
      <w:pPr>
        <w:numPr>
          <w:ilvl w:val="0"/>
          <w:numId w:val="17"/>
        </w:numPr>
      </w:pPr>
      <w:r w:rsidRPr="008776E0">
        <w:t xml:space="preserve">The </w:t>
      </w:r>
      <w:proofErr w:type="spellStart"/>
      <w:r w:rsidRPr="008776E0">
        <w:t>XGBoost</w:t>
      </w:r>
      <w:proofErr w:type="spellEnd"/>
      <w:r w:rsidRPr="008776E0">
        <w:t xml:space="preserve"> model attains an accuracy of roughly </w:t>
      </w:r>
      <w:r w:rsidRPr="008776E0">
        <w:rPr>
          <w:b/>
          <w:bCs/>
        </w:rPr>
        <w:t>83.2%</w:t>
      </w:r>
      <w:r w:rsidRPr="008776E0">
        <w:t>, surpassing the baseline Random Forest.</w:t>
      </w:r>
    </w:p>
    <w:p w14:paraId="744E489E" w14:textId="77777777" w:rsidR="008776E0" w:rsidRPr="008776E0" w:rsidRDefault="008776E0" w:rsidP="008776E0">
      <w:pPr>
        <w:numPr>
          <w:ilvl w:val="0"/>
          <w:numId w:val="17"/>
        </w:numPr>
      </w:pPr>
      <w:r w:rsidRPr="008776E0">
        <w:lastRenderedPageBreak/>
        <w:t>End-to-end latency remains minimal, with test predictions handled swiftly.</w:t>
      </w:r>
    </w:p>
    <w:p w14:paraId="7A44C1AB" w14:textId="77777777" w:rsidR="008776E0" w:rsidRPr="008776E0" w:rsidRDefault="008776E0" w:rsidP="008776E0">
      <w:pPr>
        <w:numPr>
          <w:ilvl w:val="0"/>
          <w:numId w:val="17"/>
        </w:numPr>
      </w:pPr>
      <w:r w:rsidRPr="008776E0">
        <w:t xml:space="preserve">Verified via tools such as </w:t>
      </w:r>
      <w:r w:rsidRPr="008776E0">
        <w:rPr>
          <w:b/>
          <w:bCs/>
        </w:rPr>
        <w:t>Postman</w:t>
      </w:r>
      <w:r w:rsidRPr="008776E0">
        <w:t xml:space="preserve"> and </w:t>
      </w:r>
      <w:proofErr w:type="spellStart"/>
      <w:r w:rsidRPr="008776E0">
        <w:rPr>
          <w:b/>
          <w:bCs/>
        </w:rPr>
        <w:t>cURL</w:t>
      </w:r>
      <w:proofErr w:type="spellEnd"/>
      <w:r w:rsidRPr="008776E0">
        <w:t xml:space="preserve"> to confirm reliability under varied test cases.</w:t>
      </w:r>
    </w:p>
    <w:p w14:paraId="3AC6A918" w14:textId="77777777" w:rsidR="008776E0" w:rsidRPr="008776E0" w:rsidRDefault="008776E0" w:rsidP="008776E0">
      <w:pPr>
        <w:rPr>
          <w:b/>
          <w:bCs/>
        </w:rPr>
      </w:pPr>
      <w:r w:rsidRPr="008776E0">
        <w:rPr>
          <w:b/>
          <w:bCs/>
        </w:rPr>
        <w:t>Future Work</w:t>
      </w:r>
    </w:p>
    <w:p w14:paraId="7251CDD0" w14:textId="77777777" w:rsidR="008776E0" w:rsidRPr="008776E0" w:rsidRDefault="008776E0" w:rsidP="008776E0">
      <w:pPr>
        <w:numPr>
          <w:ilvl w:val="0"/>
          <w:numId w:val="18"/>
        </w:numPr>
      </w:pPr>
      <w:r w:rsidRPr="008776E0">
        <w:rPr>
          <w:b/>
          <w:bCs/>
        </w:rPr>
        <w:t>Security Enhancements</w:t>
      </w:r>
      <w:r w:rsidRPr="008776E0">
        <w:t>: Integrate API tokens or JWT for controlled endpoint access.</w:t>
      </w:r>
    </w:p>
    <w:p w14:paraId="4751AB6F" w14:textId="77777777" w:rsidR="008776E0" w:rsidRPr="008776E0" w:rsidRDefault="008776E0" w:rsidP="008776E0">
      <w:pPr>
        <w:numPr>
          <w:ilvl w:val="0"/>
          <w:numId w:val="18"/>
        </w:numPr>
      </w:pPr>
      <w:r w:rsidRPr="008776E0">
        <w:rPr>
          <w:b/>
          <w:bCs/>
        </w:rPr>
        <w:t>Scalability</w:t>
      </w:r>
      <w:r w:rsidRPr="008776E0">
        <w:t>: Investigate hosting on Azure Kubernetes Service (AKS) or employing serverless architectures.</w:t>
      </w:r>
    </w:p>
    <w:p w14:paraId="344A6F09" w14:textId="5E2AC9C5" w:rsidR="008776E0" w:rsidRPr="008776E0" w:rsidRDefault="008776E0" w:rsidP="008776E0">
      <w:pPr>
        <w:numPr>
          <w:ilvl w:val="0"/>
          <w:numId w:val="18"/>
        </w:numPr>
      </w:pPr>
      <w:r w:rsidRPr="008776E0">
        <w:rPr>
          <w:b/>
          <w:bCs/>
        </w:rPr>
        <w:t>Monitoring &amp; Logging</w:t>
      </w:r>
      <w:r w:rsidRPr="008776E0">
        <w:t>: Utilize Azure Monitor or Application Insights to gain deeper insights into usage patterns and potential error modes.</w:t>
      </w:r>
    </w:p>
    <w:p w14:paraId="2692757A" w14:textId="764DD377" w:rsidR="008776E0" w:rsidRPr="008776E0" w:rsidRDefault="008776E0" w:rsidP="008776E0">
      <w:pPr>
        <w:pStyle w:val="ListParagraph"/>
        <w:numPr>
          <w:ilvl w:val="0"/>
          <w:numId w:val="5"/>
        </w:numPr>
        <w:rPr>
          <w:b/>
          <w:bCs/>
        </w:rPr>
      </w:pPr>
      <w:r w:rsidRPr="008776E0">
        <w:rPr>
          <w:b/>
          <w:bCs/>
        </w:rPr>
        <w:t>Deliverables</w:t>
      </w:r>
    </w:p>
    <w:p w14:paraId="5BB18E8D" w14:textId="77777777" w:rsidR="008776E0" w:rsidRPr="008776E0" w:rsidRDefault="008776E0" w:rsidP="008776E0">
      <w:pPr>
        <w:numPr>
          <w:ilvl w:val="0"/>
          <w:numId w:val="19"/>
        </w:numPr>
      </w:pPr>
      <w:r w:rsidRPr="008776E0">
        <w:rPr>
          <w:b/>
          <w:bCs/>
        </w:rPr>
        <w:t>Report (This Document)</w:t>
      </w:r>
      <w:r w:rsidRPr="008776E0">
        <w:br/>
        <w:t>Provides a thorough discussion of the architectural decisions, the underlying dataset, and the deployment routine.</w:t>
      </w:r>
    </w:p>
    <w:p w14:paraId="45B6B122" w14:textId="77777777" w:rsidR="008776E0" w:rsidRPr="008776E0" w:rsidRDefault="008776E0" w:rsidP="008776E0">
      <w:pPr>
        <w:numPr>
          <w:ilvl w:val="0"/>
          <w:numId w:val="19"/>
        </w:numPr>
      </w:pPr>
      <w:r w:rsidRPr="008776E0">
        <w:rPr>
          <w:b/>
          <w:bCs/>
        </w:rPr>
        <w:t>Codebase</w:t>
      </w:r>
      <w:r w:rsidRPr="008776E0">
        <w:br/>
        <w:t xml:space="preserve">Incorporates train_model.py, main.py, </w:t>
      </w:r>
      <w:proofErr w:type="spellStart"/>
      <w:r w:rsidRPr="008776E0">
        <w:t>Dockerfile</w:t>
      </w:r>
      <w:proofErr w:type="spellEnd"/>
      <w:r w:rsidRPr="008776E0">
        <w:t>, and relevant dependencies for reproducible execution.</w:t>
      </w:r>
    </w:p>
    <w:p w14:paraId="0CB62D23" w14:textId="77777777" w:rsidR="008776E0" w:rsidRPr="008776E0" w:rsidRDefault="008776E0" w:rsidP="008776E0">
      <w:pPr>
        <w:numPr>
          <w:ilvl w:val="0"/>
          <w:numId w:val="19"/>
        </w:numPr>
      </w:pPr>
      <w:r w:rsidRPr="008776E0">
        <w:rPr>
          <w:b/>
          <w:bCs/>
        </w:rPr>
        <w:t>Live API URL</w:t>
      </w:r>
      <w:r w:rsidRPr="008776E0">
        <w:br/>
        <w:t>For instance, https://titanic-api-service.azurewebsites.net/predict, tested with representative JSON inputs for passenger attributes.</w:t>
      </w:r>
    </w:p>
    <w:p w14:paraId="426B675C" w14:textId="77777777" w:rsidR="008776E0" w:rsidRPr="008776E0" w:rsidRDefault="008776E0" w:rsidP="008776E0"/>
    <w:p w14:paraId="1570E512" w14:textId="77777777" w:rsidR="008776E0" w:rsidRPr="00074974" w:rsidRDefault="008776E0" w:rsidP="008776E0"/>
    <w:p w14:paraId="78D2A99D" w14:textId="77777777" w:rsidR="008776E0" w:rsidRPr="00074974" w:rsidRDefault="008776E0" w:rsidP="008776E0">
      <w:pPr>
        <w:rPr>
          <w:b/>
          <w:bCs/>
        </w:rPr>
      </w:pPr>
    </w:p>
    <w:p w14:paraId="7340D396" w14:textId="77777777" w:rsidR="008776E0" w:rsidRDefault="008776E0"/>
    <w:sectPr w:rsidR="00877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1108"/>
    <w:multiLevelType w:val="multilevel"/>
    <w:tmpl w:val="3806B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2115"/>
    <w:multiLevelType w:val="multilevel"/>
    <w:tmpl w:val="C83C31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6323C"/>
    <w:multiLevelType w:val="multilevel"/>
    <w:tmpl w:val="60C27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84DFE"/>
    <w:multiLevelType w:val="multilevel"/>
    <w:tmpl w:val="99282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C4F94"/>
    <w:multiLevelType w:val="multilevel"/>
    <w:tmpl w:val="57E0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B78A0"/>
    <w:multiLevelType w:val="multilevel"/>
    <w:tmpl w:val="60C27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76266"/>
    <w:multiLevelType w:val="multilevel"/>
    <w:tmpl w:val="5DB2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373DA"/>
    <w:multiLevelType w:val="multilevel"/>
    <w:tmpl w:val="621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020CF"/>
    <w:multiLevelType w:val="hybridMultilevel"/>
    <w:tmpl w:val="C7B26B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B237E6"/>
    <w:multiLevelType w:val="multilevel"/>
    <w:tmpl w:val="58CC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B1F25"/>
    <w:multiLevelType w:val="hybridMultilevel"/>
    <w:tmpl w:val="39AE34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0AF025C"/>
    <w:multiLevelType w:val="multilevel"/>
    <w:tmpl w:val="636C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1E724D"/>
    <w:multiLevelType w:val="multilevel"/>
    <w:tmpl w:val="636C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A7BA2"/>
    <w:multiLevelType w:val="multilevel"/>
    <w:tmpl w:val="60C27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3669C"/>
    <w:multiLevelType w:val="multilevel"/>
    <w:tmpl w:val="C83C31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C813CD"/>
    <w:multiLevelType w:val="multilevel"/>
    <w:tmpl w:val="C55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D48F3"/>
    <w:multiLevelType w:val="hybridMultilevel"/>
    <w:tmpl w:val="19AE6B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DAD53E0"/>
    <w:multiLevelType w:val="multilevel"/>
    <w:tmpl w:val="C83C31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5645E"/>
    <w:multiLevelType w:val="multilevel"/>
    <w:tmpl w:val="83B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75EB5"/>
    <w:multiLevelType w:val="multilevel"/>
    <w:tmpl w:val="C83C31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908D3"/>
    <w:multiLevelType w:val="multilevel"/>
    <w:tmpl w:val="C83C31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191124">
    <w:abstractNumId w:val="3"/>
  </w:num>
  <w:num w:numId="2" w16cid:durableId="1228296814">
    <w:abstractNumId w:val="0"/>
  </w:num>
  <w:num w:numId="3" w16cid:durableId="1767268886">
    <w:abstractNumId w:val="5"/>
  </w:num>
  <w:num w:numId="4" w16cid:durableId="1916278152">
    <w:abstractNumId w:val="8"/>
  </w:num>
  <w:num w:numId="5" w16cid:durableId="561411064">
    <w:abstractNumId w:val="16"/>
  </w:num>
  <w:num w:numId="6" w16cid:durableId="308561712">
    <w:abstractNumId w:val="10"/>
  </w:num>
  <w:num w:numId="7" w16cid:durableId="257759422">
    <w:abstractNumId w:val="19"/>
  </w:num>
  <w:num w:numId="8" w16cid:durableId="1835799111">
    <w:abstractNumId w:val="13"/>
  </w:num>
  <w:num w:numId="9" w16cid:durableId="2041392948">
    <w:abstractNumId w:val="2"/>
  </w:num>
  <w:num w:numId="10" w16cid:durableId="1116291882">
    <w:abstractNumId w:val="14"/>
  </w:num>
  <w:num w:numId="11" w16cid:durableId="960375840">
    <w:abstractNumId w:val="1"/>
  </w:num>
  <w:num w:numId="12" w16cid:durableId="117190652">
    <w:abstractNumId w:val="18"/>
  </w:num>
  <w:num w:numId="13" w16cid:durableId="934477835">
    <w:abstractNumId w:val="7"/>
  </w:num>
  <w:num w:numId="14" w16cid:durableId="6369805">
    <w:abstractNumId w:val="15"/>
  </w:num>
  <w:num w:numId="15" w16cid:durableId="1404913865">
    <w:abstractNumId w:val="20"/>
  </w:num>
  <w:num w:numId="16" w16cid:durableId="50429040">
    <w:abstractNumId w:val="12"/>
  </w:num>
  <w:num w:numId="17" w16cid:durableId="2068453018">
    <w:abstractNumId w:val="6"/>
  </w:num>
  <w:num w:numId="18" w16cid:durableId="508719185">
    <w:abstractNumId w:val="9"/>
  </w:num>
  <w:num w:numId="19" w16cid:durableId="79181448">
    <w:abstractNumId w:val="4"/>
  </w:num>
  <w:num w:numId="20" w16cid:durableId="1179272302">
    <w:abstractNumId w:val="17"/>
  </w:num>
  <w:num w:numId="21" w16cid:durableId="3250629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43"/>
    <w:rsid w:val="00737043"/>
    <w:rsid w:val="008776E0"/>
    <w:rsid w:val="00D74CD1"/>
    <w:rsid w:val="00DE5DBE"/>
    <w:rsid w:val="00F2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6ADB"/>
  <w15:chartTrackingRefBased/>
  <w15:docId w15:val="{3ABECFF2-0766-4524-92D0-56145B0C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043"/>
    <w:rPr>
      <w:rFonts w:eastAsiaTheme="majorEastAsia" w:cstheme="majorBidi"/>
      <w:color w:val="272727" w:themeColor="text1" w:themeTint="D8"/>
    </w:rPr>
  </w:style>
  <w:style w:type="paragraph" w:styleId="Title">
    <w:name w:val="Title"/>
    <w:basedOn w:val="Normal"/>
    <w:next w:val="Normal"/>
    <w:link w:val="TitleChar"/>
    <w:uiPriority w:val="10"/>
    <w:qFormat/>
    <w:rsid w:val="00737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043"/>
    <w:pPr>
      <w:spacing w:before="160"/>
      <w:jc w:val="center"/>
    </w:pPr>
    <w:rPr>
      <w:i/>
      <w:iCs/>
      <w:color w:val="404040" w:themeColor="text1" w:themeTint="BF"/>
    </w:rPr>
  </w:style>
  <w:style w:type="character" w:customStyle="1" w:styleId="QuoteChar">
    <w:name w:val="Quote Char"/>
    <w:basedOn w:val="DefaultParagraphFont"/>
    <w:link w:val="Quote"/>
    <w:uiPriority w:val="29"/>
    <w:rsid w:val="00737043"/>
    <w:rPr>
      <w:i/>
      <w:iCs/>
      <w:color w:val="404040" w:themeColor="text1" w:themeTint="BF"/>
    </w:rPr>
  </w:style>
  <w:style w:type="paragraph" w:styleId="ListParagraph">
    <w:name w:val="List Paragraph"/>
    <w:basedOn w:val="Normal"/>
    <w:uiPriority w:val="34"/>
    <w:qFormat/>
    <w:rsid w:val="00737043"/>
    <w:pPr>
      <w:ind w:left="720"/>
      <w:contextualSpacing/>
    </w:pPr>
  </w:style>
  <w:style w:type="character" w:styleId="IntenseEmphasis">
    <w:name w:val="Intense Emphasis"/>
    <w:basedOn w:val="DefaultParagraphFont"/>
    <w:uiPriority w:val="21"/>
    <w:qFormat/>
    <w:rsid w:val="00737043"/>
    <w:rPr>
      <w:i/>
      <w:iCs/>
      <w:color w:val="0F4761" w:themeColor="accent1" w:themeShade="BF"/>
    </w:rPr>
  </w:style>
  <w:style w:type="paragraph" w:styleId="IntenseQuote">
    <w:name w:val="Intense Quote"/>
    <w:basedOn w:val="Normal"/>
    <w:next w:val="Normal"/>
    <w:link w:val="IntenseQuoteChar"/>
    <w:uiPriority w:val="30"/>
    <w:qFormat/>
    <w:rsid w:val="00737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043"/>
    <w:rPr>
      <w:i/>
      <w:iCs/>
      <w:color w:val="0F4761" w:themeColor="accent1" w:themeShade="BF"/>
    </w:rPr>
  </w:style>
  <w:style w:type="character" w:styleId="IntenseReference">
    <w:name w:val="Intense Reference"/>
    <w:basedOn w:val="DefaultParagraphFont"/>
    <w:uiPriority w:val="32"/>
    <w:qFormat/>
    <w:rsid w:val="00737043"/>
    <w:rPr>
      <w:b/>
      <w:bCs/>
      <w:smallCaps/>
      <w:color w:val="0F4761" w:themeColor="accent1" w:themeShade="BF"/>
      <w:spacing w:val="5"/>
    </w:rPr>
  </w:style>
  <w:style w:type="table" w:styleId="GridTable5Dark-Accent1">
    <w:name w:val="Grid Table 5 Dark Accent 1"/>
    <w:basedOn w:val="TableNormal"/>
    <w:uiPriority w:val="50"/>
    <w:rsid w:val="008776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2854">
      <w:bodyDiv w:val="1"/>
      <w:marLeft w:val="0"/>
      <w:marRight w:val="0"/>
      <w:marTop w:val="0"/>
      <w:marBottom w:val="0"/>
      <w:divBdr>
        <w:top w:val="none" w:sz="0" w:space="0" w:color="auto"/>
        <w:left w:val="none" w:sz="0" w:space="0" w:color="auto"/>
        <w:bottom w:val="none" w:sz="0" w:space="0" w:color="auto"/>
        <w:right w:val="none" w:sz="0" w:space="0" w:color="auto"/>
      </w:divBdr>
    </w:div>
    <w:div w:id="104154286">
      <w:bodyDiv w:val="1"/>
      <w:marLeft w:val="0"/>
      <w:marRight w:val="0"/>
      <w:marTop w:val="0"/>
      <w:marBottom w:val="0"/>
      <w:divBdr>
        <w:top w:val="none" w:sz="0" w:space="0" w:color="auto"/>
        <w:left w:val="none" w:sz="0" w:space="0" w:color="auto"/>
        <w:bottom w:val="none" w:sz="0" w:space="0" w:color="auto"/>
        <w:right w:val="none" w:sz="0" w:space="0" w:color="auto"/>
      </w:divBdr>
    </w:div>
    <w:div w:id="178006387">
      <w:bodyDiv w:val="1"/>
      <w:marLeft w:val="0"/>
      <w:marRight w:val="0"/>
      <w:marTop w:val="0"/>
      <w:marBottom w:val="0"/>
      <w:divBdr>
        <w:top w:val="none" w:sz="0" w:space="0" w:color="auto"/>
        <w:left w:val="none" w:sz="0" w:space="0" w:color="auto"/>
        <w:bottom w:val="none" w:sz="0" w:space="0" w:color="auto"/>
        <w:right w:val="none" w:sz="0" w:space="0" w:color="auto"/>
      </w:divBdr>
    </w:div>
    <w:div w:id="195436598">
      <w:bodyDiv w:val="1"/>
      <w:marLeft w:val="0"/>
      <w:marRight w:val="0"/>
      <w:marTop w:val="0"/>
      <w:marBottom w:val="0"/>
      <w:divBdr>
        <w:top w:val="none" w:sz="0" w:space="0" w:color="auto"/>
        <w:left w:val="none" w:sz="0" w:space="0" w:color="auto"/>
        <w:bottom w:val="none" w:sz="0" w:space="0" w:color="auto"/>
        <w:right w:val="none" w:sz="0" w:space="0" w:color="auto"/>
      </w:divBdr>
      <w:divsChild>
        <w:div w:id="2052151305">
          <w:marLeft w:val="0"/>
          <w:marRight w:val="0"/>
          <w:marTop w:val="0"/>
          <w:marBottom w:val="0"/>
          <w:divBdr>
            <w:top w:val="none" w:sz="0" w:space="0" w:color="auto"/>
            <w:left w:val="none" w:sz="0" w:space="0" w:color="auto"/>
            <w:bottom w:val="none" w:sz="0" w:space="0" w:color="auto"/>
            <w:right w:val="none" w:sz="0" w:space="0" w:color="auto"/>
          </w:divBdr>
        </w:div>
      </w:divsChild>
    </w:div>
    <w:div w:id="531725976">
      <w:bodyDiv w:val="1"/>
      <w:marLeft w:val="0"/>
      <w:marRight w:val="0"/>
      <w:marTop w:val="0"/>
      <w:marBottom w:val="0"/>
      <w:divBdr>
        <w:top w:val="none" w:sz="0" w:space="0" w:color="auto"/>
        <w:left w:val="none" w:sz="0" w:space="0" w:color="auto"/>
        <w:bottom w:val="none" w:sz="0" w:space="0" w:color="auto"/>
        <w:right w:val="none" w:sz="0" w:space="0" w:color="auto"/>
      </w:divBdr>
    </w:div>
    <w:div w:id="618025534">
      <w:bodyDiv w:val="1"/>
      <w:marLeft w:val="0"/>
      <w:marRight w:val="0"/>
      <w:marTop w:val="0"/>
      <w:marBottom w:val="0"/>
      <w:divBdr>
        <w:top w:val="none" w:sz="0" w:space="0" w:color="auto"/>
        <w:left w:val="none" w:sz="0" w:space="0" w:color="auto"/>
        <w:bottom w:val="none" w:sz="0" w:space="0" w:color="auto"/>
        <w:right w:val="none" w:sz="0" w:space="0" w:color="auto"/>
      </w:divBdr>
    </w:div>
    <w:div w:id="736783707">
      <w:bodyDiv w:val="1"/>
      <w:marLeft w:val="0"/>
      <w:marRight w:val="0"/>
      <w:marTop w:val="0"/>
      <w:marBottom w:val="0"/>
      <w:divBdr>
        <w:top w:val="none" w:sz="0" w:space="0" w:color="auto"/>
        <w:left w:val="none" w:sz="0" w:space="0" w:color="auto"/>
        <w:bottom w:val="none" w:sz="0" w:space="0" w:color="auto"/>
        <w:right w:val="none" w:sz="0" w:space="0" w:color="auto"/>
      </w:divBdr>
      <w:divsChild>
        <w:div w:id="847208772">
          <w:marLeft w:val="0"/>
          <w:marRight w:val="0"/>
          <w:marTop w:val="0"/>
          <w:marBottom w:val="0"/>
          <w:divBdr>
            <w:top w:val="none" w:sz="0" w:space="0" w:color="auto"/>
            <w:left w:val="none" w:sz="0" w:space="0" w:color="auto"/>
            <w:bottom w:val="none" w:sz="0" w:space="0" w:color="auto"/>
            <w:right w:val="none" w:sz="0" w:space="0" w:color="auto"/>
          </w:divBdr>
        </w:div>
      </w:divsChild>
    </w:div>
    <w:div w:id="794179854">
      <w:bodyDiv w:val="1"/>
      <w:marLeft w:val="0"/>
      <w:marRight w:val="0"/>
      <w:marTop w:val="0"/>
      <w:marBottom w:val="0"/>
      <w:divBdr>
        <w:top w:val="none" w:sz="0" w:space="0" w:color="auto"/>
        <w:left w:val="none" w:sz="0" w:space="0" w:color="auto"/>
        <w:bottom w:val="none" w:sz="0" w:space="0" w:color="auto"/>
        <w:right w:val="none" w:sz="0" w:space="0" w:color="auto"/>
      </w:divBdr>
    </w:div>
    <w:div w:id="165256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A7EE52-1879-46D9-BE6E-B582893DE274}" type="doc">
      <dgm:prSet loTypeId="urn:microsoft.com/office/officeart/2005/8/layout/chevron1" loCatId="process" qsTypeId="urn:microsoft.com/office/officeart/2005/8/quickstyle/simple1" qsCatId="simple" csTypeId="urn:microsoft.com/office/officeart/2005/8/colors/colorful2" csCatId="colorful" phldr="1"/>
      <dgm:spPr/>
    </dgm:pt>
    <dgm:pt modelId="{91E0F324-6C60-443B-981F-27ACD9404067}">
      <dgm:prSet phldrT="[Text]"/>
      <dgm:spPr/>
      <dgm:t>
        <a:bodyPr/>
        <a:lstStyle/>
        <a:p>
          <a:r>
            <a:rPr lang="en-IN"/>
            <a:t>Local Model Training</a:t>
          </a:r>
        </a:p>
      </dgm:t>
    </dgm:pt>
    <dgm:pt modelId="{FCF9B532-5CE9-40E0-A47B-5D5CC6A23B10}" type="parTrans" cxnId="{C9F5A699-C944-48D5-A1FB-631EDC045D84}">
      <dgm:prSet/>
      <dgm:spPr/>
      <dgm:t>
        <a:bodyPr/>
        <a:lstStyle/>
        <a:p>
          <a:endParaRPr lang="en-IN"/>
        </a:p>
      </dgm:t>
    </dgm:pt>
    <dgm:pt modelId="{3962B5BB-10B6-4CF7-BE5E-9E275B796BAC}" type="sibTrans" cxnId="{C9F5A699-C944-48D5-A1FB-631EDC045D84}">
      <dgm:prSet/>
      <dgm:spPr/>
      <dgm:t>
        <a:bodyPr/>
        <a:lstStyle/>
        <a:p>
          <a:endParaRPr lang="en-IN"/>
        </a:p>
      </dgm:t>
    </dgm:pt>
    <dgm:pt modelId="{424E6C32-7A09-45EC-977A-27911466B2FA}">
      <dgm:prSet phldrT="[Text]"/>
      <dgm:spPr/>
      <dgm:t>
        <a:bodyPr/>
        <a:lstStyle/>
        <a:p>
          <a:r>
            <a:rPr lang="en-IN"/>
            <a:t>Azure Container (Registry ACR)</a:t>
          </a:r>
        </a:p>
      </dgm:t>
    </dgm:pt>
    <dgm:pt modelId="{6246D000-12C3-4B88-9B03-172082B9CDBC}" type="parTrans" cxnId="{01C488B9-61B7-475D-81DE-A1013BCA31B7}">
      <dgm:prSet/>
      <dgm:spPr/>
      <dgm:t>
        <a:bodyPr/>
        <a:lstStyle/>
        <a:p>
          <a:endParaRPr lang="en-IN"/>
        </a:p>
      </dgm:t>
    </dgm:pt>
    <dgm:pt modelId="{412FA445-EFC6-4501-B9C7-06013CFB596C}" type="sibTrans" cxnId="{01C488B9-61B7-475D-81DE-A1013BCA31B7}">
      <dgm:prSet/>
      <dgm:spPr/>
      <dgm:t>
        <a:bodyPr/>
        <a:lstStyle/>
        <a:p>
          <a:endParaRPr lang="en-IN"/>
        </a:p>
      </dgm:t>
    </dgm:pt>
    <dgm:pt modelId="{238FDA3E-D2B7-48BE-BDC3-D0D3D9B36005}">
      <dgm:prSet phldrT="[Text]"/>
      <dgm:spPr/>
      <dgm:t>
        <a:bodyPr/>
        <a:lstStyle/>
        <a:p>
          <a:r>
            <a:rPr lang="en-IN"/>
            <a:t>Azure App Service (Deplpyed API)</a:t>
          </a:r>
        </a:p>
      </dgm:t>
    </dgm:pt>
    <dgm:pt modelId="{BEC8F77A-B1C7-41C5-82C9-D4769EB97444}" type="parTrans" cxnId="{E72213B9-0CE1-465B-A45A-299E53B0FF11}">
      <dgm:prSet/>
      <dgm:spPr/>
      <dgm:t>
        <a:bodyPr/>
        <a:lstStyle/>
        <a:p>
          <a:endParaRPr lang="en-IN"/>
        </a:p>
      </dgm:t>
    </dgm:pt>
    <dgm:pt modelId="{FFB23874-46DD-4F88-B4FA-0BC8B42E9551}" type="sibTrans" cxnId="{E72213B9-0CE1-465B-A45A-299E53B0FF11}">
      <dgm:prSet/>
      <dgm:spPr/>
      <dgm:t>
        <a:bodyPr/>
        <a:lstStyle/>
        <a:p>
          <a:endParaRPr lang="en-IN"/>
        </a:p>
      </dgm:t>
    </dgm:pt>
    <dgm:pt modelId="{B2EA1F4D-C34E-4FD6-BD71-10B8025224FF}" type="pres">
      <dgm:prSet presAssocID="{75A7EE52-1879-46D9-BE6E-B582893DE274}" presName="Name0" presStyleCnt="0">
        <dgm:presLayoutVars>
          <dgm:dir/>
          <dgm:animLvl val="lvl"/>
          <dgm:resizeHandles val="exact"/>
        </dgm:presLayoutVars>
      </dgm:prSet>
      <dgm:spPr/>
    </dgm:pt>
    <dgm:pt modelId="{BDE8A42C-DE63-469B-B70C-0A9E7601747C}" type="pres">
      <dgm:prSet presAssocID="{91E0F324-6C60-443B-981F-27ACD9404067}" presName="parTxOnly" presStyleLbl="node1" presStyleIdx="0" presStyleCnt="3">
        <dgm:presLayoutVars>
          <dgm:chMax val="0"/>
          <dgm:chPref val="0"/>
          <dgm:bulletEnabled val="1"/>
        </dgm:presLayoutVars>
      </dgm:prSet>
      <dgm:spPr/>
    </dgm:pt>
    <dgm:pt modelId="{C629919B-7FCB-45F1-9023-CCA13FC6E682}" type="pres">
      <dgm:prSet presAssocID="{3962B5BB-10B6-4CF7-BE5E-9E275B796BAC}" presName="parTxOnlySpace" presStyleCnt="0"/>
      <dgm:spPr/>
    </dgm:pt>
    <dgm:pt modelId="{65CC7568-49CF-411C-A47F-A23C0CCF7624}" type="pres">
      <dgm:prSet presAssocID="{424E6C32-7A09-45EC-977A-27911466B2FA}" presName="parTxOnly" presStyleLbl="node1" presStyleIdx="1" presStyleCnt="3">
        <dgm:presLayoutVars>
          <dgm:chMax val="0"/>
          <dgm:chPref val="0"/>
          <dgm:bulletEnabled val="1"/>
        </dgm:presLayoutVars>
      </dgm:prSet>
      <dgm:spPr/>
    </dgm:pt>
    <dgm:pt modelId="{87ABA829-AB37-49D1-B9D3-A6C6269CB944}" type="pres">
      <dgm:prSet presAssocID="{412FA445-EFC6-4501-B9C7-06013CFB596C}" presName="parTxOnlySpace" presStyleCnt="0"/>
      <dgm:spPr/>
    </dgm:pt>
    <dgm:pt modelId="{F626EE3F-E186-4CA0-BCAA-0758FBB4A88F}" type="pres">
      <dgm:prSet presAssocID="{238FDA3E-D2B7-48BE-BDC3-D0D3D9B36005}" presName="parTxOnly" presStyleLbl="node1" presStyleIdx="2" presStyleCnt="3">
        <dgm:presLayoutVars>
          <dgm:chMax val="0"/>
          <dgm:chPref val="0"/>
          <dgm:bulletEnabled val="1"/>
        </dgm:presLayoutVars>
      </dgm:prSet>
      <dgm:spPr/>
    </dgm:pt>
  </dgm:ptLst>
  <dgm:cxnLst>
    <dgm:cxn modelId="{1E033C19-02C8-4C49-B09D-AD10EAAD0BC1}" type="presOf" srcId="{91E0F324-6C60-443B-981F-27ACD9404067}" destId="{BDE8A42C-DE63-469B-B70C-0A9E7601747C}" srcOrd="0" destOrd="0" presId="urn:microsoft.com/office/officeart/2005/8/layout/chevron1"/>
    <dgm:cxn modelId="{B8B34852-26D0-41C5-9EE0-6E5EEC375719}" type="presOf" srcId="{238FDA3E-D2B7-48BE-BDC3-D0D3D9B36005}" destId="{F626EE3F-E186-4CA0-BCAA-0758FBB4A88F}" srcOrd="0" destOrd="0" presId="urn:microsoft.com/office/officeart/2005/8/layout/chevron1"/>
    <dgm:cxn modelId="{C9F5A699-C944-48D5-A1FB-631EDC045D84}" srcId="{75A7EE52-1879-46D9-BE6E-B582893DE274}" destId="{91E0F324-6C60-443B-981F-27ACD9404067}" srcOrd="0" destOrd="0" parTransId="{FCF9B532-5CE9-40E0-A47B-5D5CC6A23B10}" sibTransId="{3962B5BB-10B6-4CF7-BE5E-9E275B796BAC}"/>
    <dgm:cxn modelId="{E42FF0AC-715B-4CA4-B727-9BF3794A95ED}" type="presOf" srcId="{424E6C32-7A09-45EC-977A-27911466B2FA}" destId="{65CC7568-49CF-411C-A47F-A23C0CCF7624}" srcOrd="0" destOrd="0" presId="urn:microsoft.com/office/officeart/2005/8/layout/chevron1"/>
    <dgm:cxn modelId="{E43602B9-505E-4927-84B0-79751D5F7443}" type="presOf" srcId="{75A7EE52-1879-46D9-BE6E-B582893DE274}" destId="{B2EA1F4D-C34E-4FD6-BD71-10B8025224FF}" srcOrd="0" destOrd="0" presId="urn:microsoft.com/office/officeart/2005/8/layout/chevron1"/>
    <dgm:cxn modelId="{E72213B9-0CE1-465B-A45A-299E53B0FF11}" srcId="{75A7EE52-1879-46D9-BE6E-B582893DE274}" destId="{238FDA3E-D2B7-48BE-BDC3-D0D3D9B36005}" srcOrd="2" destOrd="0" parTransId="{BEC8F77A-B1C7-41C5-82C9-D4769EB97444}" sibTransId="{FFB23874-46DD-4F88-B4FA-0BC8B42E9551}"/>
    <dgm:cxn modelId="{01C488B9-61B7-475D-81DE-A1013BCA31B7}" srcId="{75A7EE52-1879-46D9-BE6E-B582893DE274}" destId="{424E6C32-7A09-45EC-977A-27911466B2FA}" srcOrd="1" destOrd="0" parTransId="{6246D000-12C3-4B88-9B03-172082B9CDBC}" sibTransId="{412FA445-EFC6-4501-B9C7-06013CFB596C}"/>
    <dgm:cxn modelId="{6D0BB491-41ED-4174-B70F-59CAB06A5966}" type="presParOf" srcId="{B2EA1F4D-C34E-4FD6-BD71-10B8025224FF}" destId="{BDE8A42C-DE63-469B-B70C-0A9E7601747C}" srcOrd="0" destOrd="0" presId="urn:microsoft.com/office/officeart/2005/8/layout/chevron1"/>
    <dgm:cxn modelId="{39C60942-9301-43AF-A368-6AF6736EA03C}" type="presParOf" srcId="{B2EA1F4D-C34E-4FD6-BD71-10B8025224FF}" destId="{C629919B-7FCB-45F1-9023-CCA13FC6E682}" srcOrd="1" destOrd="0" presId="urn:microsoft.com/office/officeart/2005/8/layout/chevron1"/>
    <dgm:cxn modelId="{EA9D3117-CBA0-4CA7-8C42-D1DE002F7F06}" type="presParOf" srcId="{B2EA1F4D-C34E-4FD6-BD71-10B8025224FF}" destId="{65CC7568-49CF-411C-A47F-A23C0CCF7624}" srcOrd="2" destOrd="0" presId="urn:microsoft.com/office/officeart/2005/8/layout/chevron1"/>
    <dgm:cxn modelId="{E83664D1-ABE7-46F1-9DE8-2FFC3C1429B4}" type="presParOf" srcId="{B2EA1F4D-C34E-4FD6-BD71-10B8025224FF}" destId="{87ABA829-AB37-49D1-B9D3-A6C6269CB944}" srcOrd="3" destOrd="0" presId="urn:microsoft.com/office/officeart/2005/8/layout/chevron1"/>
    <dgm:cxn modelId="{CE8E506E-B55F-4A9D-A63E-71AA7DC7A803}" type="presParOf" srcId="{B2EA1F4D-C34E-4FD6-BD71-10B8025224FF}" destId="{F626EE3F-E186-4CA0-BCAA-0758FBB4A88F}" srcOrd="4"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E8A42C-DE63-469B-B70C-0A9E7601747C}">
      <dsp:nvSpPr>
        <dsp:cNvPr id="0" name=""/>
        <dsp:cNvSpPr/>
      </dsp:nvSpPr>
      <dsp:spPr>
        <a:xfrm>
          <a:off x="1679" y="405495"/>
          <a:ext cx="2045768" cy="818307"/>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IN" sz="1400" kern="1200"/>
            <a:t>Local Model Training</a:t>
          </a:r>
        </a:p>
      </dsp:txBody>
      <dsp:txXfrm>
        <a:off x="410833" y="405495"/>
        <a:ext cx="1227461" cy="818307"/>
      </dsp:txXfrm>
    </dsp:sp>
    <dsp:sp modelId="{65CC7568-49CF-411C-A47F-A23C0CCF7624}">
      <dsp:nvSpPr>
        <dsp:cNvPr id="0" name=""/>
        <dsp:cNvSpPr/>
      </dsp:nvSpPr>
      <dsp:spPr>
        <a:xfrm>
          <a:off x="1842870" y="405495"/>
          <a:ext cx="2045768" cy="818307"/>
        </a:xfrm>
        <a:prstGeom prst="chevron">
          <a:avLst/>
        </a:prstGeom>
        <a:solidFill>
          <a:schemeClr val="accent2">
            <a:hueOff val="3221807"/>
            <a:satOff val="-9246"/>
            <a:lumOff val="-148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IN" sz="1400" kern="1200"/>
            <a:t>Azure Container (Registry ACR)</a:t>
          </a:r>
        </a:p>
      </dsp:txBody>
      <dsp:txXfrm>
        <a:off x="2252024" y="405495"/>
        <a:ext cx="1227461" cy="818307"/>
      </dsp:txXfrm>
    </dsp:sp>
    <dsp:sp modelId="{F626EE3F-E186-4CA0-BCAA-0758FBB4A88F}">
      <dsp:nvSpPr>
        <dsp:cNvPr id="0" name=""/>
        <dsp:cNvSpPr/>
      </dsp:nvSpPr>
      <dsp:spPr>
        <a:xfrm>
          <a:off x="3684062" y="405495"/>
          <a:ext cx="2045768" cy="818307"/>
        </a:xfrm>
        <a:prstGeom prst="chevron">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IN" sz="1400" kern="1200"/>
            <a:t>Azure App Service (Deplpyed API)</a:t>
          </a:r>
        </a:p>
      </dsp:txBody>
      <dsp:txXfrm>
        <a:off x="4093216" y="405495"/>
        <a:ext cx="1227461" cy="81830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Nandal</dc:creator>
  <cp:keywords/>
  <dc:description/>
  <cp:lastModifiedBy>Vipin Nandal</cp:lastModifiedBy>
  <cp:revision>2</cp:revision>
  <dcterms:created xsi:type="dcterms:W3CDTF">2025-02-22T01:26:00Z</dcterms:created>
  <dcterms:modified xsi:type="dcterms:W3CDTF">2025-02-22T01:33:00Z</dcterms:modified>
</cp:coreProperties>
</file>