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jc w:val="center"/>
      </w:pPr>
      <w:r>
        <w:rPr>
          <w:rFonts w:ascii="黑体" w:hAnsi="黑体" w:eastAsia="黑体"/>
          <w:b/>
          <w:sz w:val="32"/>
        </w:rPr>
        <w:t>2026年8月26日  媒体信息摘报</w:t>
      </w:r>
    </w:p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政府牵线搭桥，6家亚太区域深圳商会助罗湖民企出海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8月24日，罗湖区工商联（总商会）主办“亚太区域商会助力罗湖民企出海对对碰座谈会”，泰国深圳总商会、马来西亚深圳总商会、印尼广东总商会、西澳大利亚深圳联谊会、新西兰深圳商会、越南中国总商会等6家亚太区域深圳商会代表，与12家罗湖民企负责人面对面对接，聊痛点、问政策、谈合作。具体做法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政府牵线搭台，常态化举办“对对碰”活动。罗湖区工商联今年已举办各类“对对碰”超20场，涵盖银企对接、企业出海等领域，形成“有诉求就有响应、有资源就有对接”的服务常态，持续深化“对对碰”服务品牌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商会现场“接单”，提供一站式出海服务。6家商会亮出“压箱底”资源：泰国商会拿出曼谷深圳大厦和EEC高新科技产业园，马来西亚商会分享数字经济、人工智能、无人机经验，印尼商会推介巴塘经济特区万信达产业园，为企业提供政策咨询、合规指引、渠道拓展、产业园落地等全链条出海集成支持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按行业精准匹配需求。针对茶业、食品、供应链、医疗、新能源、物流等企业痛点，商会逐一回应：为八马茶业对接东盟渠道，为富邦顺对接泰国投资促进委员会（BOI）落地服务，依托新西兰商会网络为先域印刷提供本地化运营支持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四是建立跨境商会协作机制，后续持续开展出海泰国专场等活动，为中小企业“走出去”提供坚实支撑。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（信息来源：南方日报8月26日《政府牵线搭桥，6家亚太区域深圳商会助罗湖民企出海》  https://www.nfnews.com/content/WyjqGn81o0.html）</w:t>
      </w:r>
    </w:p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干货拉满！广东省“AI赋能百会千企”深圳行顺利举办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8月25日，广东省“AI赋能百会千企”深圳行活动举办。活动是深圳落实“人工智能+”战略、以AI赋能民营经济高质量发展的重要举措，依托深圳产业特色，通过政策解读、专家分享、案例交流、政企对接等形式，帮助民营企业把握AI趋势，以技术创新降本增效、数智升级。省、市工商联领导、行业专家及民营企业家近百人参与。具体做法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省市联动构建“精准滴灌”机制。省工商联策划“AI赋能百会千企”地市行，联动21地市工商联、百家商协会、千家民企，把AI政策、技术、场景、人才精准滴灌到企业一线，希望深圳在“AI+”落地范式上多出样本、多出机制、多出人才，为全省提供可复制可推广经验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二是明确“人工智能+”战略定位。深圳将人工智能与应用作为“十五五”战略重点类产业，举全市之力集聚资源，超常规力度支持培育，助力打造世界级集成电路、人工智能和机器人及具身智能产业高地。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搭建多方协同平台。活动由广东省人工智能与机器人产业联盟、深圳市工商联、国家人工智能应用中试基地联合主办，广东省人工智能产业协会、广东省数字产业联合会等承办，中国联通（广东）新型工业化研究院协办，构建政产学研用金多方协同生态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四是发挥工商联“娘家人”作用，深化与有关部门协同合作，优化发展环境，打造良好生态，精准服务企业，助力民营企业抢抓人工智能高速发展机遇。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（信息来源：南方日报8月26日《干货拉满！广东省“AI赋能百会千企”深圳行顺利举办》  https://www.nfnews.com/content/X3RvweJv3P.html）</w:t>
      </w:r>
    </w:p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看大湾区：为建设亚太共同体提供绝佳试验场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今年，亚太经合组织（APEC）领导人非正式会议第三次走进中国，第一次走进粤港澳大湾区。面对各自发展阶段、制度规则、产业结构差异明显的现实，大湾区在“一国、两制、三关税区”条件下不断试验跨境协作，破解人、财、物流通难题，探索规则衔接、融合发展的可行路径。具体做法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推进“软联通”规则机制联通升级。三地共同推出“跨境通办”服务专区，上线200项事项；科研资金实现跨境使用；“港澳药械通”“湾区社保通”“跨境理财通”等持续深化，推动人才、资金、货物流动更加密切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创新跨境技能人才评价“一试三证”。广东正推进粤港澳大湾区技能人才评价“一试三证”工作，考生通过一次考试可同时获内地和港澳或国际相关技能证书，便利跨境执业。三地已累计有6374人次获颁证书，其中2025年新增人次同比增长59.3%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三是深化“硬联通”基础设施互联。深中通道、黄茅海通道等跨江跨海通道飞架沧溟，轨道交通网络不断织密，“大湾区组合港”实现全覆盖，世界级机场群加速成形，为融合发展提供坚实底座。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探索跨境活动机制对接。以港珠澳大桥为纽带，第十五届全国运动会公路自行车赛实现“一赛三地无感通关”，探索“事前备案互认、事中技术监管、事后核销追溯”跨境活动机制对接框架；优化“合作查验，一次放行”模式的3项便利措施在港珠澳大桥、横琴、青茂3个口岸实施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（信息来源：南方日报8月26日《看大湾区：为建设亚太共同体提供绝佳试验场》  https://epaper.nfnews.com/nfdaily/html/202608/26/content_10179680.html）</w:t>
      </w:r>
    </w:p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银发族通关占比近四成！莲塘口岸适老化服务让长者无障通行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8月26日，深圳罗湖莲塘口岸开通六周年。六年来累计查验出入境人员超9300万人次、车辆超490万辆次。60岁以上老年旅客占比近四成，港籍银发群体占比达44%。面对老年旅客视觉弱化、智能设备操作不便等痛点，莲塘边检站打造“银发莲通”适老化服务品牌。具体做法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全阵地升级硬件，让银发通行零障碍。实施“低成本、高感知”改造，查验通道宽度提升20%，出入口、坡道全面防滑、消除台阶落差；更换大字醒目标牌，关键节点增设语音播报；大厅布设长者服务站，配齐AED、恒温饮水、轮椅、老花镜、急救药品与纸质通关指南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全链条优化服务，让通关有温度。推出“查验三专、通行三助、便利三优”机制，高峰增开长者通道，推行家庭旅客批量查验；实行“刷脸/刷证”友好查验模式，民警手把手指导；对银发旅行团设快行专线与集散专区，提供优先办理、帮办代办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三是全方位协同共治，让保障不断点。联动驻场医疗实现3分钟应急处置，与属地医院开通绿色通道；联合街道、交通、卫健等单位，协调开通4条深港跨境文旅与康养专线，打通“口岸—康养”最后一公里。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四是全维度赋能发展，让国门有活力。今年以来经该口岸通关的老年旅游团日均超120个，带动周边酒店、餐饮、康养产业增收。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（信息来源：南方日报8月26日《银发族通关占比近四成！莲塘口岸适老化服务让长者无障通行》  https://www.nfnews.com/content/m3Pmjedp6r.html）</w:t>
      </w:r>
    </w:p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独家专访｜以长远眼光和历史耐心布局产业——经济学专家谈湖南产业谋划与发展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湖南日报记者专访湖南省社科院经济研究所等4位专家，解读湖南以长远眼光谋划、以历史耐心深耕，努力将“当下的投入”积淀为“长远的胜势”的战略谋划，在制度层面把“长期价值”内嵌到政策制定、考核评价、要素供给全链条。具体做法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以顶层设计锚定产业方向连续性。截至2026年8月，湖南省本级现行有效地方性法规达232件；2022年通过的《湖南省先进制造业促进条例》是全国首部推动先进制造业发展的地方性法规，从制度层面保障“一张蓝图绘到底”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以产业基金供给机制撬动长期资本。湖南按“1+5+N”框架构建“金芙蓉”基金矩阵，整体容亏率可达50%、硬科技单项目最高80%。截至2026年7月底，母基金已落地16支子基金，总认缴289.8亿元，财政资金实现3.77倍放大，覆盖12条重点产业链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以政府信用保障机制兑现承诺。2026年湖南下发通知，对12类“新官不理旧账”问题靶向纠治，将招商协议兑现、工程账款清偿、政策落地纳入政务信用刚性约束；6月出台优化营商环境若干举措，用可量化数字承诺给市场主体定心丸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完善考核与协同推进机制。优化高质量发展考核体系，提升基础研究、未来产业等长周期指标权重，建立“潜绩”台账；构建“耐心资本”生态，对投早投硬科技的社会资本给予收益让利与风险补偿；健全跨部门协同闭环推进制度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（信息来源：湖南日报8月26日《独家专访｜以长远眼光和历史耐心布局产业——湖南产业谋划与发展》  https://new.qq.com/rain/a/20260826A035E600）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