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EDA5" w14:textId="77777777" w:rsidR="00AD3D77" w:rsidRPr="00740908" w:rsidRDefault="00000000" w:rsidP="00740908">
      <w:pPr>
        <w:pStyle w:val="af0"/>
        <w:rPr>
          <w:rFonts w:ascii="黑体" w:eastAsia="黑体" w:hAnsi="黑体" w:hint="eastAsia"/>
          <w:sz w:val="44"/>
          <w:szCs w:val="44"/>
        </w:rPr>
      </w:pPr>
      <w:r w:rsidRPr="00740908">
        <w:rPr>
          <w:rFonts w:ascii="黑体" w:eastAsia="黑体" w:hAnsi="黑体"/>
          <w:sz w:val="44"/>
          <w:szCs w:val="44"/>
        </w:rPr>
        <w:t>2026届海事编程马拉松决赛题目</w:t>
      </w:r>
    </w:p>
    <w:p w14:paraId="410C7D62" w14:textId="77777777" w:rsidR="000610FF" w:rsidRPr="00740908" w:rsidRDefault="00000000" w:rsidP="000610FF">
      <w:pPr>
        <w:spacing w:after="80"/>
        <w:jc w:val="center"/>
        <w:rPr>
          <w:rFonts w:ascii="黑体" w:eastAsia="黑体" w:hAnsi="黑体" w:hint="eastAsia"/>
          <w:sz w:val="21"/>
          <w:szCs w:val="28"/>
        </w:rPr>
      </w:pPr>
      <w:r w:rsidRPr="00740908">
        <w:rPr>
          <w:rFonts w:ascii="黑体" w:eastAsia="黑体" w:hAnsi="黑体"/>
          <w:sz w:val="24"/>
          <w:szCs w:val="28"/>
        </w:rPr>
        <w:t>2026届海事编程马拉松赛组委</w:t>
      </w:r>
    </w:p>
    <w:p w14:paraId="7DEB8F52" w14:textId="77777777" w:rsidR="000610FF" w:rsidRPr="00740908" w:rsidRDefault="00000000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/>
        </w:rPr>
        <w:t>赛题背景：影子船舶识别与轨迹重建</w:t>
      </w:r>
    </w:p>
    <w:p w14:paraId="0F9BC1F9" w14:textId="398351F2" w:rsidR="00AD3D77" w:rsidRPr="00740908" w:rsidRDefault="00000000" w:rsidP="00740908">
      <w:pPr>
        <w:pStyle w:val="af2"/>
        <w:rPr>
          <w:rFonts w:ascii="黑体" w:eastAsia="黑体" w:hAnsi="黑体" w:hint="eastAsia"/>
          <w:b w:val="0"/>
          <w:bCs w:val="0"/>
        </w:rPr>
      </w:pPr>
      <w:r w:rsidRPr="00740908">
        <w:rPr>
          <w:rFonts w:ascii="黑体" w:eastAsia="黑体" w:hAnsi="黑体"/>
          <w:b w:val="0"/>
          <w:bCs w:val="0"/>
        </w:rPr>
        <w:t>——基于AIS异常行为的油轮监管挑战</w:t>
      </w:r>
    </w:p>
    <w:p w14:paraId="4F7D666A" w14:textId="065DDEBA" w:rsidR="0025109C" w:rsidRPr="00740908" w:rsidRDefault="00910762" w:rsidP="009C41B7">
      <w:pPr>
        <w:keepNext/>
        <w:spacing w:before="160" w:after="100" w:line="288" w:lineRule="auto"/>
        <w:ind w:firstLineChars="200" w:firstLine="400"/>
        <w:rPr>
          <w:rFonts w:ascii="华文仿宋" w:eastAsia="华文仿宋" w:hAnsi="华文仿宋" w:cs="宋体" w:hint="eastAsia"/>
          <w:color w:val="000000" w:themeColor="text1"/>
        </w:rPr>
      </w:pPr>
      <w:r w:rsidRPr="00740908">
        <w:rPr>
          <w:rFonts w:ascii="华文仿宋" w:eastAsia="华文仿宋" w:hAnsi="华文仿宋" w:cs="宋体"/>
          <w:color w:val="000000" w:themeColor="text1"/>
        </w:rPr>
        <w:t>“影子船队”（Shadow Fleet）是指船龄在15年及以上、所有权不明或通过复杂公司结构刻意混淆实际归属，且专门部署于受制裁石油贸易中的船舶群体。根据《劳氏日报》（Lloyd‘s List）的界定，这一概念不仅涵盖已被列入制裁名单的船只，还包括任何因协助受制裁原油出口、或与被制裁实体存在关联而参与相关运输的船舶</w:t>
      </w:r>
      <w:r w:rsidR="00FB0E3B" w:rsidRPr="00740908">
        <w:rPr>
          <w:rFonts w:ascii="华文仿宋" w:eastAsia="华文仿宋" w:hAnsi="华文仿宋" w:cs="宋体" w:hint="eastAsia"/>
          <w:color w:val="000000" w:themeColor="text1"/>
        </w:rPr>
        <w:t>，</w:t>
      </w:r>
      <w:r w:rsidRPr="00740908">
        <w:rPr>
          <w:rFonts w:ascii="华文仿宋" w:eastAsia="华文仿宋" w:hAnsi="华文仿宋" w:cs="宋体"/>
          <w:color w:val="000000" w:themeColor="text1"/>
        </w:rPr>
        <w:t>它们虽游离于正规航运监管体系之外，却仍依赖全球港口基础设施运营，构成当前能源制裁博弈中的关键一环。</w:t>
      </w:r>
    </w:p>
    <w:p w14:paraId="2E305849" w14:textId="65219FDF" w:rsidR="00A96012" w:rsidRPr="00740908" w:rsidRDefault="0025109C" w:rsidP="0025109C">
      <w:pPr>
        <w:keepNext/>
        <w:spacing w:before="160" w:after="100" w:line="288" w:lineRule="auto"/>
        <w:ind w:firstLineChars="200" w:firstLine="400"/>
        <w:rPr>
          <w:rFonts w:ascii="华文仿宋" w:eastAsia="华文仿宋" w:hAnsi="华文仿宋" w:cs="宋体" w:hint="eastAsia"/>
          <w:color w:val="000000" w:themeColor="text1"/>
        </w:rPr>
      </w:pPr>
      <w:r w:rsidRPr="00740908">
        <w:rPr>
          <w:rFonts w:ascii="华文仿宋" w:eastAsia="华文仿宋" w:hAnsi="华文仿宋" w:cs="宋体"/>
          <w:color w:val="000000" w:themeColor="text1"/>
        </w:rPr>
        <w:t>影子船队的运营模式在早期伊朗、委内瑞拉制裁期间已有零星实践，其规模化兴起则始于俄乌冲突及七国集团（G7）对俄罗斯海运原油实施价格上限制裁</w:t>
      </w:r>
      <w:r w:rsidR="009C41B7" w:rsidRPr="00740908">
        <w:rPr>
          <w:rFonts w:ascii="华文仿宋" w:eastAsia="华文仿宋" w:hAnsi="华文仿宋" w:cs="宋体"/>
          <w:color w:val="000000" w:themeColor="text1"/>
        </w:rPr>
        <w:t>。为维持出口，受制裁方雇佣老旧油轮，广泛采取AIS静默、人为输入虚假静态信息、GPS位置欺骗、</w:t>
      </w:r>
      <w:r w:rsidR="009C41B7" w:rsidRPr="00740908">
        <w:rPr>
          <w:rFonts w:ascii="华文仿宋" w:eastAsia="华文仿宋" w:hAnsi="华文仿宋" w:cs="宋体" w:hint="eastAsia"/>
          <w:color w:val="000000" w:themeColor="text1"/>
        </w:rPr>
        <w:t>频繁更换船旗、</w:t>
      </w:r>
      <w:r w:rsidR="009C41B7" w:rsidRPr="00740908">
        <w:rPr>
          <w:rFonts w:ascii="华文仿宋" w:eastAsia="华文仿宋" w:hAnsi="华文仿宋" w:cs="宋体"/>
          <w:color w:val="000000" w:themeColor="text1"/>
        </w:rPr>
        <w:t>套用他船MMSI/IMO等手段，并频繁在常规锚地外进行船对船（STS）隐蔽转运。</w:t>
      </w:r>
    </w:p>
    <w:p w14:paraId="7C45FA73" w14:textId="23A5F555" w:rsidR="00910762" w:rsidRPr="00740908" w:rsidRDefault="00A96012" w:rsidP="00910762">
      <w:pPr>
        <w:keepNext/>
        <w:spacing w:before="160" w:after="100" w:line="288" w:lineRule="auto"/>
        <w:ind w:firstLineChars="200" w:firstLine="400"/>
        <w:rPr>
          <w:rFonts w:ascii="华文仿宋" w:eastAsia="华文仿宋" w:hAnsi="华文仿宋" w:cs="宋体" w:hint="eastAsia"/>
          <w:color w:val="000000" w:themeColor="text1"/>
        </w:rPr>
      </w:pPr>
      <w:r w:rsidRPr="00740908">
        <w:rPr>
          <w:rFonts w:ascii="华文仿宋" w:eastAsia="华文仿宋" w:hAnsi="华文仿宋" w:cs="宋体" w:hint="eastAsia"/>
          <w:color w:val="000000" w:themeColor="text1"/>
        </w:rPr>
        <w:t>在真实监管场景中，情报碎片化与数据噪声是常态：AIS信号可能被人为关闭或伪造，船舶档案中的所有权信息常被多层壳公司掩盖，公开可查的港口记录和新闻报道只能提供离散的时间节点参考。如何在有限且不完全可信的信息条件下，从一艘船的异常行为出发，逐步拼接出完整的活动画像</w:t>
      </w:r>
      <w:r w:rsidR="00F46F6C" w:rsidRPr="00740908">
        <w:rPr>
          <w:rFonts w:ascii="华文仿宋" w:eastAsia="华文仿宋" w:hAnsi="华文仿宋" w:cs="宋体" w:hint="eastAsia"/>
          <w:color w:val="000000" w:themeColor="text1"/>
        </w:rPr>
        <w:t>？</w:t>
      </w:r>
      <w:r w:rsidRPr="00740908">
        <w:rPr>
          <w:rFonts w:ascii="华文仿宋" w:eastAsia="华文仿宋" w:hAnsi="华文仿宋" w:cs="宋体" w:hint="eastAsia"/>
          <w:color w:val="000000" w:themeColor="text1"/>
        </w:rPr>
        <w:t>本届比赛将围绕这一命题展开。</w:t>
      </w:r>
    </w:p>
    <w:p w14:paraId="7EE5FD91" w14:textId="47514964" w:rsidR="00AD3D77" w:rsidRPr="00740908" w:rsidRDefault="00000000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/>
        </w:rPr>
        <w:t>任务一：</w:t>
      </w:r>
      <w:r w:rsidR="00B877C8" w:rsidRPr="00740908">
        <w:rPr>
          <w:rFonts w:ascii="黑体" w:eastAsia="黑体" w:hAnsi="黑体" w:hint="eastAsia"/>
        </w:rPr>
        <w:t>设计影子船舶识别方法论并搭建验证框架</w:t>
      </w:r>
    </w:p>
    <w:p w14:paraId="4CCCC94E" w14:textId="42C9336C" w:rsidR="00223527" w:rsidRPr="00740908" w:rsidRDefault="00000000" w:rsidP="003F1E2D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40908">
        <w:rPr>
          <w:rFonts w:asciiTheme="minorEastAsia" w:hAnsiTheme="minorEastAsia"/>
        </w:rPr>
        <w:t>目标：</w:t>
      </w:r>
      <w:r w:rsidR="003F1E2D" w:rsidRPr="00740908">
        <w:rPr>
          <w:rFonts w:asciiTheme="minorEastAsia" w:hAnsiTheme="minorEastAsia" w:cs="宋体" w:hint="eastAsia"/>
        </w:rPr>
        <w:t>设计一套具备泛化能力的影子船舶识别方法论，而非仅适用于单一船舶或特定海域的临时方案</w:t>
      </w:r>
    </w:p>
    <w:p w14:paraId="4E381255" w14:textId="1B4F1948" w:rsidR="00AD3D77" w:rsidRPr="00740908" w:rsidRDefault="00000000" w:rsidP="003F1E2D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740908">
        <w:rPr>
          <w:rFonts w:asciiTheme="minorEastAsia" w:hAnsiTheme="minorEastAsia"/>
        </w:rPr>
        <w:t>1.</w:t>
      </w:r>
      <w:r w:rsidR="003F1E2D" w:rsidRPr="00740908">
        <w:rPr>
          <w:rFonts w:asciiTheme="minorEastAsia" w:hAnsiTheme="minorEastAsia" w:cs="宋体"/>
        </w:rPr>
        <w:t>基于AIS动态数据（航速、航向、</w:t>
      </w:r>
      <w:r w:rsidR="003F1E2D" w:rsidRPr="00740908">
        <w:rPr>
          <w:rFonts w:asciiTheme="minorEastAsia" w:hAnsiTheme="minorEastAsia" w:cs="宋体"/>
          <w:color w:val="000000" w:themeColor="text1"/>
        </w:rPr>
        <w:t>轨迹连续性、开关机模式</w:t>
      </w:r>
      <w:r w:rsidR="003F1E2D" w:rsidRPr="00740908">
        <w:rPr>
          <w:rFonts w:asciiTheme="minorEastAsia" w:hAnsiTheme="minorEastAsia" w:cs="宋体"/>
        </w:rPr>
        <w:t>等）与静态数据（船名、MMSI、IMO变更记录），设计至少5个可量化异常指标</w:t>
      </w:r>
      <w:r w:rsidR="007A1FDA" w:rsidRPr="00740908">
        <w:rPr>
          <w:rFonts w:asciiTheme="minorEastAsia" w:hAnsiTheme="minorEastAsia" w:cs="宋体" w:hint="eastAsia"/>
        </w:rPr>
        <w:t>，</w:t>
      </w:r>
      <w:r w:rsidR="003F1E2D" w:rsidRPr="00740908">
        <w:rPr>
          <w:rFonts w:asciiTheme="minorEastAsia" w:hAnsiTheme="minorEastAsia" w:cs="宋体"/>
        </w:rPr>
        <w:t>需明确指标定义、计算方法、阈值设定依据及适用局限性</w:t>
      </w:r>
    </w:p>
    <w:p w14:paraId="5824207E" w14:textId="448995A1" w:rsidR="00AD3D77" w:rsidRPr="00740908" w:rsidRDefault="00000000" w:rsidP="003F1E2D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740908">
        <w:rPr>
          <w:rFonts w:asciiTheme="minorEastAsia" w:hAnsiTheme="minorEastAsia"/>
        </w:rPr>
        <w:t>2.</w:t>
      </w:r>
      <w:r w:rsidR="003F1E2D" w:rsidRPr="00740908">
        <w:rPr>
          <w:rFonts w:asciiTheme="minorEastAsia" w:hAnsiTheme="minorEastAsia" w:cs="宋体"/>
        </w:rPr>
        <w:t>除AIS数据外，</w:t>
      </w:r>
      <w:r w:rsidR="00BC6C4D" w:rsidRPr="00740908">
        <w:rPr>
          <w:rFonts w:asciiTheme="minorEastAsia" w:hAnsiTheme="minorEastAsia" w:cs="宋体" w:hint="eastAsia"/>
        </w:rPr>
        <w:t>寻找</w:t>
      </w:r>
      <w:r w:rsidR="003F1E2D" w:rsidRPr="00740908">
        <w:rPr>
          <w:rFonts w:asciiTheme="minorEastAsia" w:hAnsiTheme="minorEastAsia" w:cs="宋体"/>
        </w:rPr>
        <w:t>至少2类外部数据源（如</w:t>
      </w:r>
      <w:r w:rsidR="003F1E2D" w:rsidRPr="00740908">
        <w:rPr>
          <w:rFonts w:asciiTheme="minorEastAsia" w:hAnsiTheme="minorEastAsia" w:cs="宋体"/>
          <w:color w:val="000000" w:themeColor="text1"/>
        </w:rPr>
        <w:t>港口靠泊日志、</w:t>
      </w:r>
      <w:r w:rsidR="003F1E2D" w:rsidRPr="00740908">
        <w:rPr>
          <w:rFonts w:asciiTheme="minorEastAsia" w:hAnsiTheme="minorEastAsia" w:cs="宋体"/>
        </w:rPr>
        <w:t>船级社记录、新闻报道等）</w:t>
      </w:r>
      <w:r w:rsidR="003F1E2D" w:rsidRPr="00740908">
        <w:rPr>
          <w:rFonts w:asciiTheme="minorEastAsia" w:hAnsiTheme="minorEastAsia" w:cs="宋体" w:hint="eastAsia"/>
        </w:rPr>
        <w:t>，</w:t>
      </w:r>
      <w:r w:rsidR="003F1E2D" w:rsidRPr="00740908">
        <w:rPr>
          <w:rFonts w:asciiTheme="minorEastAsia" w:hAnsiTheme="minorEastAsia" w:cs="宋体"/>
        </w:rPr>
        <w:t>需说明各类数据的应用场景、可信度评级及数据冲突处理机制</w:t>
      </w:r>
    </w:p>
    <w:p w14:paraId="7CFF64E6" w14:textId="35D009C8" w:rsidR="00AD3D77" w:rsidRDefault="00000000" w:rsidP="003F1E2D">
      <w:pPr>
        <w:spacing w:after="32" w:line="278" w:lineRule="auto"/>
        <w:ind w:firstLineChars="200" w:firstLine="400"/>
        <w:rPr>
          <w:rFonts w:asciiTheme="minorEastAsia" w:hAnsiTheme="minorEastAsia" w:cs="宋体" w:hint="eastAsia"/>
        </w:rPr>
      </w:pPr>
      <w:r w:rsidRPr="00740908">
        <w:rPr>
          <w:rFonts w:asciiTheme="minorEastAsia" w:hAnsiTheme="minorEastAsia"/>
        </w:rPr>
        <w:t>3.</w:t>
      </w:r>
      <w:r w:rsidR="003F1E2D" w:rsidRPr="00740908">
        <w:rPr>
          <w:rFonts w:asciiTheme="minorEastAsia" w:hAnsiTheme="minorEastAsia" w:cs="宋体"/>
        </w:rPr>
        <w:t>评分与决策模型将异常指标与外部证据整合为统一评估框架。可采用加权评分、决策树、规则引擎或其他具备可解释性的模型，并制定明确的风险分级标准</w:t>
      </w:r>
    </w:p>
    <w:p w14:paraId="2309CC74" w14:textId="642066F9" w:rsidR="00D263F9" w:rsidRPr="00D263F9" w:rsidRDefault="00D263F9" w:rsidP="00D263F9">
      <w:pPr>
        <w:spacing w:after="32" w:line="278" w:lineRule="auto"/>
        <w:jc w:val="center"/>
        <w:rPr>
          <w:rFonts w:ascii="黑体" w:eastAsia="黑体" w:hAnsi="黑体" w:cstheme="majorBidi" w:hint="eastAsia"/>
          <w:b/>
          <w:bCs/>
          <w:sz w:val="32"/>
          <w:szCs w:val="32"/>
        </w:rPr>
      </w:pPr>
      <w:r w:rsidRPr="00D263F9">
        <w:rPr>
          <w:rFonts w:ascii="黑体" w:eastAsia="黑体" w:hAnsi="黑体" w:cstheme="majorBidi" w:hint="eastAsia"/>
          <w:b/>
          <w:bCs/>
          <w:sz w:val="32"/>
          <w:szCs w:val="32"/>
        </w:rPr>
        <w:t>任务二：完成案例分析与深度溯源</w:t>
      </w:r>
    </w:p>
    <w:p w14:paraId="49F54BB1" w14:textId="77777777" w:rsidR="00D263F9" w:rsidRPr="00D263F9" w:rsidRDefault="00D263F9" w:rsidP="00D263F9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D263F9">
        <w:rPr>
          <w:rFonts w:asciiTheme="minorEastAsia" w:hAnsiTheme="minorEastAsia" w:hint="eastAsia"/>
        </w:rPr>
        <w:t>目标：按以下任务提示完成分析。其中 1、2、3 项为必做，第 4 项为挑战项</w:t>
      </w:r>
    </w:p>
    <w:p w14:paraId="62659F10" w14:textId="77777777" w:rsidR="00D263F9" w:rsidRPr="00D263F9" w:rsidRDefault="00D263F9" w:rsidP="00D263F9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D263F9">
        <w:rPr>
          <w:rFonts w:asciiTheme="minorEastAsia" w:hAnsiTheme="minorEastAsia" w:hint="eastAsia"/>
        </w:rPr>
        <w:t>1.从开放数据中筛选至少一艘高度疑似影子船舶的候选对象，说明筛选流程与判定依据</w:t>
      </w:r>
    </w:p>
    <w:p w14:paraId="6F9419E0" w14:textId="77777777" w:rsidR="00D263F9" w:rsidRPr="00D263F9" w:rsidRDefault="00D263F9" w:rsidP="00D263F9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D263F9">
        <w:rPr>
          <w:rFonts w:asciiTheme="minorEastAsia" w:hAnsiTheme="minorEastAsia" w:hint="eastAsia"/>
        </w:rPr>
        <w:t>2.推测目标船舶在 AIS 关闭期间的可能路径，标注关键节点（如起终点、过驳点等），给出对应可信度评级</w:t>
      </w:r>
    </w:p>
    <w:p w14:paraId="1FB1AA40" w14:textId="77777777" w:rsidR="00D263F9" w:rsidRPr="00D263F9" w:rsidRDefault="00D263F9" w:rsidP="00D263F9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D263F9">
        <w:rPr>
          <w:rFonts w:asciiTheme="minorEastAsia" w:hAnsiTheme="minorEastAsia" w:hint="eastAsia"/>
        </w:rPr>
        <w:t>3.结合轨迹特征、时间节点、货物类型及制裁政策背景，综合判断该船舶隐藏行为的可能目的与影响</w:t>
      </w:r>
    </w:p>
    <w:p w14:paraId="2B16651B" w14:textId="1F8A719C" w:rsidR="00D263F9" w:rsidRPr="00740908" w:rsidRDefault="00D263F9" w:rsidP="00D263F9">
      <w:pPr>
        <w:spacing w:after="32" w:line="278" w:lineRule="auto"/>
        <w:ind w:firstLineChars="200" w:firstLine="400"/>
        <w:rPr>
          <w:rFonts w:asciiTheme="minorEastAsia" w:hAnsiTheme="minorEastAsia" w:hint="eastAsia"/>
        </w:rPr>
      </w:pPr>
      <w:r w:rsidRPr="00D263F9">
        <w:rPr>
          <w:rFonts w:asciiTheme="minorEastAsia" w:hAnsiTheme="minorEastAsia" w:hint="eastAsia"/>
        </w:rPr>
        <w:t>4.根据船舶档案中的注册船东与管理者信息，结合公司注册记录、公开报道等外部情报，尝试推定目标船舶的实际控制人（自然人或实体），如无法穿透至最终受益人，需明确说明已尝试的调查路径、遇到的障碍及当前结论的置信度区间。此项为加分项，未完成不影响基础评分</w:t>
      </w:r>
    </w:p>
    <w:p w14:paraId="20C679A3" w14:textId="77777777" w:rsidR="00AD3D77" w:rsidRPr="00740908" w:rsidRDefault="00000000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 w:hint="eastAsia"/>
        </w:rPr>
        <w:lastRenderedPageBreak/>
        <w:t>数</w:t>
      </w:r>
      <w:r w:rsidRPr="00740908">
        <w:rPr>
          <w:rFonts w:ascii="黑体" w:eastAsia="黑体" w:hAnsi="黑体"/>
        </w:rPr>
        <w:t>据支持与使用说明</w:t>
      </w:r>
    </w:p>
    <w:p w14:paraId="7935153D" w14:textId="77777777" w:rsidR="00AD3D77" w:rsidRDefault="00000000">
      <w:pPr>
        <w:spacing w:after="40"/>
      </w:pPr>
      <w:r>
        <w:rPr>
          <w:rFonts w:ascii="Noto Serif CJK SC" w:eastAsia="Noto Serif CJK SC" w:hAnsi="Noto Serif CJK SC"/>
        </w:rPr>
        <w:t>赛事主办方提供下列数据：</w:t>
      </w:r>
    </w:p>
    <w:p w14:paraId="4ABC087F" w14:textId="52DEB192" w:rsidR="009C41B7" w:rsidRPr="009C41B7" w:rsidRDefault="009C41B7" w:rsidP="009C41B7">
      <w:pPr>
        <w:spacing w:after="40"/>
        <w:rPr>
          <w:rFonts w:ascii="Noto Serif CJK SC" w:eastAsia="Noto Serif CJK SC" w:hAnsi="Noto Serif CJK SC"/>
        </w:rPr>
      </w:pPr>
      <w:r w:rsidRPr="009C41B7">
        <w:rPr>
          <w:rFonts w:ascii="Noto Serif CJK SC" w:eastAsia="Noto Serif CJK SC" w:hAnsi="Noto Serif CJK SC" w:hint="eastAsia"/>
          <w:b/>
          <w:bCs/>
        </w:rPr>
        <w:t>1.AIS</w:t>
      </w:r>
      <w:r w:rsidRPr="009C41B7">
        <w:rPr>
          <w:rFonts w:ascii="宋体" w:eastAsia="宋体" w:hAnsi="宋体" w:cs="宋体" w:hint="eastAsia"/>
          <w:b/>
          <w:bCs/>
        </w:rPr>
        <w:t>轨迹数据集：</w:t>
      </w:r>
      <w:r w:rsidRPr="009C41B7">
        <w:rPr>
          <w:rFonts w:ascii="Noto Serif CJK SC" w:eastAsia="Noto Serif CJK SC" w:hAnsi="Noto Serif CJK SC" w:hint="eastAsia"/>
        </w:rPr>
        <w:t>2026</w:t>
      </w:r>
      <w:r w:rsidRPr="009C41B7">
        <w:rPr>
          <w:rFonts w:ascii="宋体" w:eastAsia="宋体" w:hAnsi="宋体" w:cs="宋体" w:hint="eastAsia"/>
        </w:rPr>
        <w:t>年</w:t>
      </w:r>
      <w:r w:rsidRPr="009C41B7">
        <w:rPr>
          <w:rFonts w:ascii="Noto Serif CJK SC" w:eastAsia="Noto Serif CJK SC" w:hAnsi="Noto Serif CJK SC" w:hint="eastAsia"/>
        </w:rPr>
        <w:t>3</w:t>
      </w:r>
      <w:r w:rsidRPr="009C41B7">
        <w:rPr>
          <w:rFonts w:ascii="宋体" w:eastAsia="宋体" w:hAnsi="宋体" w:cs="宋体" w:hint="eastAsia"/>
        </w:rPr>
        <w:t>月份至</w:t>
      </w:r>
      <w:r w:rsidRPr="009C41B7">
        <w:rPr>
          <w:rFonts w:ascii="Noto Serif CJK SC" w:eastAsia="Noto Serif CJK SC" w:hAnsi="Noto Serif CJK SC" w:hint="eastAsia"/>
        </w:rPr>
        <w:t>6</w:t>
      </w:r>
      <w:r w:rsidRPr="009C41B7">
        <w:rPr>
          <w:rFonts w:ascii="宋体" w:eastAsia="宋体" w:hAnsi="宋体" w:cs="宋体" w:hint="eastAsia"/>
        </w:rPr>
        <w:t>月份部分船舶的</w:t>
      </w:r>
      <w:r w:rsidRPr="009C41B7">
        <w:rPr>
          <w:rFonts w:ascii="Noto Serif CJK SC" w:eastAsia="Noto Serif CJK SC" w:hAnsi="Noto Serif CJK SC" w:hint="eastAsia"/>
        </w:rPr>
        <w:t>AIS</w:t>
      </w:r>
      <w:r w:rsidRPr="009C41B7">
        <w:rPr>
          <w:rFonts w:ascii="宋体" w:eastAsia="宋体" w:hAnsi="宋体" w:cs="宋体" w:hint="eastAsia"/>
        </w:rPr>
        <w:t>轨迹数据，包含动态数据（位置、航速、航向、时间戳）与静态数据（船名、</w:t>
      </w:r>
      <w:r w:rsidRPr="009C41B7">
        <w:rPr>
          <w:rFonts w:ascii="Noto Serif CJK SC" w:eastAsia="Noto Serif CJK SC" w:hAnsi="Noto Serif CJK SC" w:hint="eastAsia"/>
        </w:rPr>
        <w:t>MMSI</w:t>
      </w:r>
      <w:r w:rsidRPr="009C41B7">
        <w:rPr>
          <w:rFonts w:ascii="宋体" w:eastAsia="宋体" w:hAnsi="宋体" w:cs="宋体" w:hint="eastAsia"/>
        </w:rPr>
        <w:t>、</w:t>
      </w:r>
      <w:r w:rsidRPr="009C41B7">
        <w:rPr>
          <w:rFonts w:ascii="Noto Serif CJK SC" w:eastAsia="Noto Serif CJK SC" w:hAnsi="Noto Serif CJK SC" w:hint="eastAsia"/>
        </w:rPr>
        <w:t>IMO</w:t>
      </w:r>
      <w:r w:rsidRPr="009C41B7">
        <w:rPr>
          <w:rFonts w:ascii="宋体" w:eastAsia="宋体" w:hAnsi="宋体" w:cs="宋体" w:hint="eastAsia"/>
        </w:rPr>
        <w:t>）</w:t>
      </w:r>
    </w:p>
    <w:p w14:paraId="2A9EBAD8" w14:textId="7A4499A7" w:rsidR="009C41B7" w:rsidRDefault="009C41B7" w:rsidP="009C41B7">
      <w:pPr>
        <w:spacing w:after="40"/>
        <w:rPr>
          <w:rFonts w:ascii="宋体" w:eastAsia="宋体" w:hAnsi="宋体" w:cs="宋体"/>
        </w:rPr>
      </w:pPr>
      <w:r w:rsidRPr="009C41B7">
        <w:rPr>
          <w:rFonts w:ascii="Noto Serif CJK SC" w:eastAsia="Noto Serif CJK SC" w:hAnsi="Noto Serif CJK SC" w:hint="eastAsia"/>
          <w:b/>
          <w:bCs/>
        </w:rPr>
        <w:t>2.</w:t>
      </w:r>
      <w:r w:rsidRPr="009C41B7">
        <w:rPr>
          <w:rFonts w:ascii="宋体" w:eastAsia="宋体" w:hAnsi="宋体" w:cs="宋体" w:hint="eastAsia"/>
          <w:b/>
          <w:bCs/>
        </w:rPr>
        <w:t>船舶档案：</w:t>
      </w:r>
      <w:r w:rsidRPr="009C41B7">
        <w:rPr>
          <w:rFonts w:ascii="宋体" w:eastAsia="宋体" w:hAnsi="宋体" w:cs="宋体" w:hint="eastAsia"/>
        </w:rPr>
        <w:t>含船名、</w:t>
      </w:r>
      <w:r w:rsidRPr="009C41B7">
        <w:rPr>
          <w:rFonts w:ascii="Noto Serif CJK SC" w:eastAsia="Noto Serif CJK SC" w:hAnsi="Noto Serif CJK SC" w:hint="eastAsia"/>
        </w:rPr>
        <w:t>IMO</w:t>
      </w:r>
      <w:r w:rsidRPr="009C41B7">
        <w:rPr>
          <w:rFonts w:ascii="宋体" w:eastAsia="宋体" w:hAnsi="宋体" w:cs="宋体" w:hint="eastAsia"/>
        </w:rPr>
        <w:t>编号、</w:t>
      </w:r>
      <w:r w:rsidRPr="009C41B7">
        <w:rPr>
          <w:rFonts w:ascii="Noto Serif CJK SC" w:eastAsia="Noto Serif CJK SC" w:hAnsi="Noto Serif CJK SC" w:hint="eastAsia"/>
        </w:rPr>
        <w:t>MMSI</w:t>
      </w:r>
      <w:r w:rsidRPr="009C41B7">
        <w:rPr>
          <w:rFonts w:ascii="宋体" w:eastAsia="宋体" w:hAnsi="宋体" w:cs="宋体" w:hint="eastAsia"/>
        </w:rPr>
        <w:t>、船籍国、建造年份、船型、载重吨、注册船东名称、技术管理者名称</w:t>
      </w:r>
    </w:p>
    <w:p w14:paraId="44DE0E92" w14:textId="2808721A" w:rsidR="00002E6D" w:rsidRPr="00002E6D" w:rsidRDefault="00002E6D" w:rsidP="009C41B7">
      <w:pPr>
        <w:spacing w:after="40"/>
        <w:rPr>
          <w:rFonts w:ascii="Noto Serif CJK SC" w:hAnsi="Noto Serif CJK SC" w:hint="eastAsia"/>
        </w:rPr>
      </w:pPr>
      <w:r w:rsidRPr="009C41B7">
        <w:rPr>
          <w:rFonts w:ascii="Noto Serif CJK SC" w:eastAsia="Noto Serif CJK SC" w:hAnsi="Noto Serif CJK SC" w:hint="eastAsia"/>
          <w:b/>
          <w:bCs/>
        </w:rPr>
        <w:t>3.</w:t>
      </w:r>
      <w:r w:rsidRPr="009C41B7">
        <w:rPr>
          <w:rFonts w:ascii="宋体" w:eastAsia="宋体" w:hAnsi="宋体" w:cs="宋体" w:hint="eastAsia"/>
          <w:b/>
          <w:bCs/>
        </w:rPr>
        <w:t>身份变更记录：</w:t>
      </w:r>
      <w:r w:rsidRPr="009C41B7">
        <w:rPr>
          <w:rFonts w:ascii="宋体" w:eastAsia="宋体" w:hAnsi="宋体" w:cs="宋体" w:hint="eastAsia"/>
        </w:rPr>
        <w:t>含船名、</w:t>
      </w:r>
      <w:r w:rsidRPr="009C41B7">
        <w:rPr>
          <w:rFonts w:ascii="Noto Serif CJK SC" w:eastAsia="Noto Serif CJK SC" w:hAnsi="Noto Serif CJK SC" w:hint="eastAsia"/>
        </w:rPr>
        <w:t>MMSI</w:t>
      </w:r>
      <w:r w:rsidRPr="009C41B7">
        <w:rPr>
          <w:rFonts w:ascii="宋体" w:eastAsia="宋体" w:hAnsi="宋体" w:cs="宋体" w:hint="eastAsia"/>
        </w:rPr>
        <w:t>、船旗国、注册船东、管理者的历史变更信息及变更时间</w:t>
      </w:r>
    </w:p>
    <w:p w14:paraId="17952640" w14:textId="22F1429C" w:rsidR="009C41B7" w:rsidRPr="009C41B7" w:rsidRDefault="00002E6D" w:rsidP="009C41B7">
      <w:pPr>
        <w:spacing w:after="40"/>
        <w:rPr>
          <w:rFonts w:ascii="Noto Serif CJK SC" w:eastAsia="Noto Serif CJK SC" w:hAnsi="Noto Serif CJK SC"/>
        </w:rPr>
      </w:pPr>
      <w:r>
        <w:rPr>
          <w:rFonts w:ascii="Noto Serif CJK SC" w:hAnsi="Noto Serif CJK SC" w:hint="eastAsia"/>
          <w:b/>
          <w:bCs/>
        </w:rPr>
        <w:t>4</w:t>
      </w:r>
      <w:r w:rsidR="009C41B7" w:rsidRPr="009C41B7">
        <w:rPr>
          <w:rFonts w:ascii="Noto Serif CJK SC" w:eastAsia="Noto Serif CJK SC" w:hAnsi="Noto Serif CJK SC" w:hint="eastAsia"/>
          <w:b/>
          <w:bCs/>
        </w:rPr>
        <w:t>.</w:t>
      </w:r>
      <w:r w:rsidR="009C41B7" w:rsidRPr="009C41B7">
        <w:rPr>
          <w:rFonts w:ascii="宋体" w:eastAsia="宋体" w:hAnsi="宋体" w:cs="宋体" w:hint="eastAsia"/>
          <w:b/>
          <w:bCs/>
        </w:rPr>
        <w:t>原油港口靠泊记录：</w:t>
      </w:r>
      <w:r w:rsidR="009C41B7" w:rsidRPr="009C41B7">
        <w:rPr>
          <w:rFonts w:ascii="宋体" w:eastAsia="宋体" w:hAnsi="宋体" w:cs="宋体" w:hint="eastAsia"/>
        </w:rPr>
        <w:t>含港口名称、码头、</w:t>
      </w:r>
      <w:r w:rsidR="009C41B7" w:rsidRPr="006D7E2C">
        <w:rPr>
          <w:rFonts w:ascii="宋体" w:eastAsia="宋体" w:hAnsi="宋体" w:cs="宋体" w:hint="eastAsia"/>
          <w:color w:val="000000" w:themeColor="text1"/>
        </w:rPr>
        <w:t>靠离泊时间、</w:t>
      </w:r>
      <w:r w:rsidR="009C41B7" w:rsidRPr="009C41B7">
        <w:rPr>
          <w:rFonts w:ascii="宋体" w:eastAsia="宋体" w:hAnsi="宋体" w:cs="宋体" w:hint="eastAsia"/>
        </w:rPr>
        <w:t>船舶</w:t>
      </w:r>
      <w:r w:rsidR="009C41B7" w:rsidRPr="009C41B7">
        <w:rPr>
          <w:rFonts w:ascii="Noto Serif CJK SC" w:eastAsia="Noto Serif CJK SC" w:hAnsi="Noto Serif CJK SC" w:hint="eastAsia"/>
        </w:rPr>
        <w:t>MMSI</w:t>
      </w:r>
    </w:p>
    <w:p w14:paraId="0FEBBE5A" w14:textId="21ADA70B" w:rsidR="009C41B7" w:rsidRDefault="00002E6D" w:rsidP="009C41B7">
      <w:pPr>
        <w:spacing w:after="40"/>
        <w:rPr>
          <w:rFonts w:ascii="宋体" w:eastAsia="宋体" w:hAnsi="宋体" w:cs="宋体" w:hint="eastAsia"/>
        </w:rPr>
      </w:pPr>
      <w:r>
        <w:rPr>
          <w:rFonts w:ascii="Noto Serif CJK SC" w:hAnsi="Noto Serif CJK SC" w:hint="eastAsia"/>
          <w:b/>
          <w:bCs/>
        </w:rPr>
        <w:t>5</w:t>
      </w:r>
      <w:r w:rsidR="009C41B7" w:rsidRPr="009C41B7">
        <w:rPr>
          <w:rFonts w:ascii="Noto Serif CJK SC" w:eastAsia="Noto Serif CJK SC" w:hAnsi="Noto Serif CJK SC" w:hint="eastAsia"/>
          <w:b/>
          <w:bCs/>
        </w:rPr>
        <w:t>.</w:t>
      </w:r>
      <w:r w:rsidR="009C41B7" w:rsidRPr="009C41B7">
        <w:rPr>
          <w:rFonts w:ascii="宋体" w:eastAsia="宋体" w:hAnsi="宋体" w:cs="宋体" w:hint="eastAsia"/>
          <w:b/>
          <w:bCs/>
        </w:rPr>
        <w:t>重点港口与锚地坐标：</w:t>
      </w:r>
      <w:r w:rsidR="009C41B7" w:rsidRPr="009C41B7">
        <w:rPr>
          <w:rFonts w:ascii="宋体" w:eastAsia="宋体" w:hAnsi="宋体" w:cs="宋体" w:hint="eastAsia"/>
        </w:rPr>
        <w:t>受制裁国家相关港口及常规</w:t>
      </w:r>
      <w:r w:rsidR="009C41B7" w:rsidRPr="009C41B7">
        <w:rPr>
          <w:rFonts w:ascii="Noto Serif CJK SC" w:eastAsia="Noto Serif CJK SC" w:hAnsi="Noto Serif CJK SC" w:hint="eastAsia"/>
        </w:rPr>
        <w:t>STS</w:t>
      </w:r>
      <w:r w:rsidR="009C41B7" w:rsidRPr="009C41B7">
        <w:rPr>
          <w:rFonts w:ascii="宋体" w:eastAsia="宋体" w:hAnsi="宋体" w:cs="宋体" w:hint="eastAsia"/>
        </w:rPr>
        <w:t>转运热点区域</w:t>
      </w:r>
    </w:p>
    <w:p w14:paraId="6F402EFC" w14:textId="773EFE0F" w:rsidR="00AD3D77" w:rsidRDefault="00000000" w:rsidP="009C41B7">
      <w:pPr>
        <w:spacing w:after="40"/>
        <w:rPr>
          <w:rFonts w:ascii="Noto Serif CJK SC" w:hAnsi="Noto Serif CJK SC" w:hint="eastAsia"/>
        </w:rPr>
      </w:pPr>
      <w:r>
        <w:rPr>
          <w:rFonts w:ascii="Noto Serif CJK SC" w:eastAsia="Noto Serif CJK SC" w:hAnsi="Noto Serif CJK SC"/>
        </w:rPr>
        <w:t>鼓励参赛队伍在比赛期间自行检索和利用公开可获取的外部数据</w:t>
      </w:r>
      <w:r w:rsidR="001D22F6">
        <w:rPr>
          <w:rFonts w:ascii="宋体" w:eastAsia="宋体" w:hAnsi="宋体" w:cs="宋体" w:hint="eastAsia"/>
        </w:rPr>
        <w:t>，</w:t>
      </w:r>
      <w:r>
        <w:rPr>
          <w:rFonts w:ascii="Noto Serif CJK SC" w:eastAsia="Noto Serif CJK SC" w:hAnsi="Noto Serif CJK SC"/>
        </w:rPr>
        <w:t>凡在比赛期间可公开访问的数据源均可使用</w:t>
      </w:r>
    </w:p>
    <w:p w14:paraId="27819B88" w14:textId="52151CDF" w:rsidR="007A1FDA" w:rsidRPr="00740908" w:rsidRDefault="007A1FDA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 w:hint="eastAsia"/>
        </w:rPr>
        <w:t>关于本赛题影子船舶定义的进一步说明</w:t>
      </w:r>
    </w:p>
    <w:p w14:paraId="175B65FB" w14:textId="0C79A458" w:rsidR="007A1FDA" w:rsidRPr="00775B20" w:rsidRDefault="007A1FDA" w:rsidP="007A1FDA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 w:hint="eastAsia"/>
        </w:rPr>
        <w:t>为帮助参赛选手准确把握赛题范围、避免因定义歧义</w:t>
      </w:r>
      <w:r w:rsidR="000A4B60" w:rsidRPr="00775B20">
        <w:rPr>
          <w:rFonts w:asciiTheme="minorEastAsia" w:hAnsiTheme="minorEastAsia" w:hint="eastAsia"/>
        </w:rPr>
        <w:t>产生</w:t>
      </w:r>
      <w:r w:rsidR="00923F45" w:rsidRPr="00775B20">
        <w:rPr>
          <w:rFonts w:asciiTheme="minorEastAsia" w:hAnsiTheme="minorEastAsia" w:hint="eastAsia"/>
        </w:rPr>
        <w:t>困惑</w:t>
      </w:r>
      <w:r w:rsidRPr="00775B20">
        <w:rPr>
          <w:rFonts w:asciiTheme="minorEastAsia" w:hAnsiTheme="minorEastAsia" w:hint="eastAsia"/>
        </w:rPr>
        <w:t>，现将当前学界与业界围绕</w:t>
      </w:r>
      <w:r w:rsidRPr="00775B20">
        <w:rPr>
          <w:rFonts w:asciiTheme="minorEastAsia" w:hAnsiTheme="minorEastAsia"/>
        </w:rPr>
        <w:t>“</w:t>
      </w:r>
      <w:r w:rsidRPr="00775B20">
        <w:rPr>
          <w:rFonts w:asciiTheme="minorEastAsia" w:hAnsiTheme="minorEastAsia" w:hint="eastAsia"/>
        </w:rPr>
        <w:t>影子船队</w:t>
      </w:r>
      <w:r w:rsidRPr="00775B20">
        <w:rPr>
          <w:rFonts w:asciiTheme="minorEastAsia" w:hAnsiTheme="minorEastAsia"/>
        </w:rPr>
        <w:t>”</w:t>
      </w:r>
      <w:r w:rsidRPr="00775B20">
        <w:rPr>
          <w:rFonts w:asciiTheme="minorEastAsia" w:hAnsiTheme="minorEastAsia" w:hint="eastAsia"/>
        </w:rPr>
        <w:t>的主要定义类型梳理如下，并明确本赛题所采纳的定义标准</w:t>
      </w:r>
    </w:p>
    <w:p w14:paraId="1F4D25D2" w14:textId="77777777" w:rsidR="007A1FDA" w:rsidRPr="00775B20" w:rsidRDefault="007A1FDA" w:rsidP="00775B20">
      <w:pPr>
        <w:spacing w:after="40"/>
        <w:jc w:val="center"/>
        <w:rPr>
          <w:rFonts w:ascii="Noto Serif CJK SC" w:eastAsia="Noto Serif CJK SC" w:hAnsi="Noto Serif CJK SC"/>
          <w:b/>
          <w:bCs/>
        </w:rPr>
      </w:pPr>
      <w:r w:rsidRPr="00775B20">
        <w:rPr>
          <w:rFonts w:ascii="宋体" w:eastAsia="宋体" w:hAnsi="宋体" w:cs="宋体" w:hint="eastAsia"/>
          <w:b/>
          <w:bCs/>
        </w:rPr>
        <w:t>一、各类型定义梳理</w:t>
      </w:r>
    </w:p>
    <w:p w14:paraId="6DB0A0BC" w14:textId="643EF7A8" w:rsidR="007A1FDA" w:rsidRPr="00775B20" w:rsidRDefault="007A1FDA" w:rsidP="007A1FDA">
      <w:pPr>
        <w:spacing w:after="40"/>
        <w:rPr>
          <w:rFonts w:ascii="Noto Serif CJK SC" w:eastAsia="Noto Serif CJK SC" w:hAnsi="Noto Serif CJK SC"/>
          <w:b/>
          <w:bCs/>
        </w:rPr>
      </w:pPr>
      <w:r w:rsidRPr="00775B20">
        <w:rPr>
          <w:rFonts w:ascii="Noto Serif CJK SC" w:eastAsia="Noto Serif CJK SC" w:hAnsi="Noto Serif CJK SC" w:hint="eastAsia"/>
          <w:b/>
          <w:bCs/>
        </w:rPr>
        <w:t>1.</w:t>
      </w:r>
      <w:r w:rsidRPr="00775B20">
        <w:rPr>
          <w:rFonts w:ascii="宋体" w:eastAsia="宋体" w:hAnsi="宋体" w:cs="宋体" w:hint="eastAsia"/>
          <w:b/>
          <w:bCs/>
        </w:rPr>
        <w:t>广义语境定义</w:t>
      </w:r>
    </w:p>
    <w:p w14:paraId="780C430B" w14:textId="18E6AB97" w:rsidR="007A1FDA" w:rsidRPr="00775B20" w:rsidRDefault="007A1FDA" w:rsidP="000A4B6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 w:hint="eastAsia"/>
        </w:rPr>
        <w:t>泛指已经遭受制裁、或正在采取相关措施以规避西方制裁影响的船只。</w:t>
      </w:r>
    </w:p>
    <w:p w14:paraId="61BF0AB9" w14:textId="1F6B4859" w:rsidR="007A1FDA" w:rsidRPr="00775B20" w:rsidRDefault="007A1FDA" w:rsidP="007A1FDA">
      <w:pPr>
        <w:spacing w:after="40"/>
        <w:rPr>
          <w:rFonts w:ascii="Noto Serif CJK SC" w:eastAsia="Noto Serif CJK SC" w:hAnsi="Noto Serif CJK SC"/>
          <w:b/>
          <w:bCs/>
        </w:rPr>
      </w:pPr>
      <w:r w:rsidRPr="00775B20">
        <w:rPr>
          <w:rFonts w:ascii="Noto Serif CJK SC" w:eastAsia="Noto Serif CJK SC" w:hAnsi="Noto Serif CJK SC" w:hint="eastAsia"/>
          <w:b/>
          <w:bCs/>
        </w:rPr>
        <w:t>2.</w:t>
      </w:r>
      <w:r w:rsidRPr="00775B20">
        <w:rPr>
          <w:rFonts w:ascii="宋体" w:eastAsia="宋体" w:hAnsi="宋体" w:cs="宋体" w:hint="eastAsia"/>
          <w:b/>
          <w:bCs/>
        </w:rPr>
        <w:t>《劳氏日报》（</w:t>
      </w:r>
      <w:r w:rsidRPr="00775B20">
        <w:rPr>
          <w:rFonts w:ascii="Noto Serif CJK SC" w:eastAsia="Noto Serif CJK SC" w:hAnsi="Noto Serif CJK SC" w:hint="eastAsia"/>
          <w:b/>
          <w:bCs/>
        </w:rPr>
        <w:t>Lloyd‘s List</w:t>
      </w:r>
      <w:r w:rsidRPr="00775B20">
        <w:rPr>
          <w:rFonts w:ascii="宋体" w:eastAsia="宋体" w:hAnsi="宋体" w:cs="宋体" w:hint="eastAsia"/>
          <w:b/>
          <w:bCs/>
        </w:rPr>
        <w:t>）定义（本赛题采纳</w:t>
      </w:r>
      <w:r w:rsidR="000A4B60" w:rsidRPr="00775B20">
        <w:rPr>
          <w:rFonts w:ascii="宋体" w:eastAsia="宋体" w:hAnsi="宋体" w:cs="宋体" w:hint="eastAsia"/>
          <w:b/>
          <w:bCs/>
        </w:rPr>
        <w:t>的定义标准</w:t>
      </w:r>
      <w:r w:rsidRPr="00775B20">
        <w:rPr>
          <w:rFonts w:ascii="宋体" w:eastAsia="宋体" w:hAnsi="宋体" w:cs="宋体" w:hint="eastAsia"/>
          <w:b/>
          <w:bCs/>
        </w:rPr>
        <w:t>）</w:t>
      </w:r>
    </w:p>
    <w:p w14:paraId="3E1B9DBD" w14:textId="42D7AAD0" w:rsidR="007A1FDA" w:rsidRPr="00775B20" w:rsidRDefault="007A1FDA" w:rsidP="000A4B6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 w:hint="eastAsia"/>
        </w:rPr>
        <w:t>船龄在15年或以上，所有权不明、或采用混淆实际所有权的公司结构，且仅部署在受制裁石油贸易中的船只</w:t>
      </w:r>
      <w:r w:rsidR="00775B20" w:rsidRPr="00775B20">
        <w:rPr>
          <w:rFonts w:asciiTheme="minorEastAsia" w:hAnsiTheme="minorEastAsia" w:hint="eastAsia"/>
        </w:rPr>
        <w:t>；</w:t>
      </w:r>
      <w:r w:rsidRPr="00775B20">
        <w:rPr>
          <w:rFonts w:asciiTheme="minorEastAsia" w:hAnsiTheme="minorEastAsia" w:hint="eastAsia"/>
        </w:rPr>
        <w:t>除船只本身已遭受制裁外，凡因协助出口受制裁原油、或与被制裁实体存在关联的船只，同样被视为</w:t>
      </w:r>
      <w:r w:rsidRPr="00775B20">
        <w:rPr>
          <w:rFonts w:asciiTheme="minorEastAsia" w:hAnsiTheme="minorEastAsia"/>
        </w:rPr>
        <w:t>“</w:t>
      </w:r>
      <w:r w:rsidRPr="00775B20">
        <w:rPr>
          <w:rFonts w:asciiTheme="minorEastAsia" w:hAnsiTheme="minorEastAsia" w:hint="eastAsia"/>
        </w:rPr>
        <w:t>影子船队</w:t>
      </w:r>
      <w:r w:rsidRPr="00775B20">
        <w:rPr>
          <w:rFonts w:asciiTheme="minorEastAsia" w:hAnsiTheme="minorEastAsia"/>
        </w:rPr>
        <w:t>”</w:t>
      </w:r>
      <w:r w:rsidRPr="00775B20">
        <w:rPr>
          <w:rFonts w:asciiTheme="minorEastAsia" w:hAnsiTheme="minorEastAsia" w:hint="eastAsia"/>
        </w:rPr>
        <w:t>的一员。</w:t>
      </w:r>
    </w:p>
    <w:p w14:paraId="15D77E2E" w14:textId="766D9553" w:rsidR="007A1FDA" w:rsidRPr="00775B20" w:rsidRDefault="007A1FDA" w:rsidP="007A1FDA">
      <w:pPr>
        <w:spacing w:after="40"/>
        <w:rPr>
          <w:rFonts w:ascii="Noto Serif CJK SC" w:eastAsia="Noto Serif CJK SC" w:hAnsi="Noto Serif CJK SC"/>
          <w:b/>
          <w:bCs/>
        </w:rPr>
      </w:pPr>
      <w:r w:rsidRPr="00775B20">
        <w:rPr>
          <w:rFonts w:ascii="Noto Serif CJK SC" w:eastAsia="Noto Serif CJK SC" w:hAnsi="Noto Serif CJK SC" w:hint="eastAsia"/>
          <w:b/>
          <w:bCs/>
        </w:rPr>
        <w:t>3.</w:t>
      </w:r>
      <w:r w:rsidRPr="00775B20">
        <w:rPr>
          <w:rFonts w:ascii="宋体" w:eastAsia="宋体" w:hAnsi="宋体" w:cs="宋体" w:hint="eastAsia"/>
          <w:b/>
          <w:bCs/>
        </w:rPr>
        <w:t>狭义定义</w:t>
      </w:r>
    </w:p>
    <w:p w14:paraId="1DD6FCA0" w14:textId="170340D6" w:rsidR="007A1FDA" w:rsidRPr="00775B20" w:rsidRDefault="000A4B60" w:rsidP="000A4B6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 w:hint="eastAsia"/>
        </w:rPr>
        <w:t>该定义</w:t>
      </w:r>
      <w:r w:rsidR="007A1FDA" w:rsidRPr="00775B20">
        <w:rPr>
          <w:rFonts w:asciiTheme="minorEastAsia" w:hAnsiTheme="minorEastAsia" w:hint="eastAsia"/>
        </w:rPr>
        <w:t>明确排除受制裁国家政府旗下实体的油轮</w:t>
      </w:r>
      <w:r w:rsidRPr="00775B20">
        <w:rPr>
          <w:rFonts w:asciiTheme="minorEastAsia" w:hAnsiTheme="minorEastAsia" w:hint="eastAsia"/>
        </w:rPr>
        <w:t>，认为</w:t>
      </w:r>
      <w:r w:rsidR="007A1FDA" w:rsidRPr="00775B20">
        <w:rPr>
          <w:rFonts w:asciiTheme="minorEastAsia" w:hAnsiTheme="minorEastAsia"/>
        </w:rPr>
        <w:t>“</w:t>
      </w:r>
      <w:r w:rsidR="007A1FDA" w:rsidRPr="00775B20">
        <w:rPr>
          <w:rFonts w:asciiTheme="minorEastAsia" w:hAnsiTheme="minorEastAsia" w:hint="eastAsia"/>
        </w:rPr>
        <w:t>影子</w:t>
      </w:r>
      <w:r w:rsidR="007A1FDA" w:rsidRPr="00775B20">
        <w:rPr>
          <w:rFonts w:asciiTheme="minorEastAsia" w:hAnsiTheme="minorEastAsia"/>
        </w:rPr>
        <w:t>”</w:t>
      </w:r>
      <w:r w:rsidR="007A1FDA" w:rsidRPr="00775B20">
        <w:rPr>
          <w:rFonts w:asciiTheme="minorEastAsia" w:hAnsiTheme="minorEastAsia" w:hint="eastAsia"/>
        </w:rPr>
        <w:t>的前提是仍处于西方监管体系的视野之中、只是试图隐匿行踪</w:t>
      </w:r>
      <w:r w:rsidRPr="00775B20">
        <w:rPr>
          <w:rFonts w:asciiTheme="minorEastAsia" w:hAnsiTheme="minorEastAsia" w:hint="eastAsia"/>
        </w:rPr>
        <w:t>，</w:t>
      </w:r>
      <w:r w:rsidR="007A1FDA" w:rsidRPr="00775B20">
        <w:rPr>
          <w:rFonts w:asciiTheme="minorEastAsia" w:hAnsiTheme="minorEastAsia" w:hint="eastAsia"/>
        </w:rPr>
        <w:t>一旦彻底脱离该体系且不再试图伪装，则不再适用</w:t>
      </w:r>
      <w:r w:rsidR="007A1FDA" w:rsidRPr="00775B20">
        <w:rPr>
          <w:rFonts w:asciiTheme="minorEastAsia" w:hAnsiTheme="minorEastAsia"/>
        </w:rPr>
        <w:t>“</w:t>
      </w:r>
      <w:r w:rsidR="007A1FDA" w:rsidRPr="00775B20">
        <w:rPr>
          <w:rFonts w:asciiTheme="minorEastAsia" w:hAnsiTheme="minorEastAsia" w:hint="eastAsia"/>
        </w:rPr>
        <w:t>影子</w:t>
      </w:r>
      <w:r w:rsidR="007A1FDA" w:rsidRPr="00775B20">
        <w:rPr>
          <w:rFonts w:asciiTheme="minorEastAsia" w:hAnsiTheme="minorEastAsia"/>
        </w:rPr>
        <w:t>”</w:t>
      </w:r>
      <w:r w:rsidR="007A1FDA" w:rsidRPr="00775B20">
        <w:rPr>
          <w:rFonts w:asciiTheme="minorEastAsia" w:hAnsiTheme="minorEastAsia" w:hint="eastAsia"/>
        </w:rPr>
        <w:t>的定性。</w:t>
      </w:r>
    </w:p>
    <w:p w14:paraId="6AB84F41" w14:textId="099DCF66" w:rsidR="007A1FDA" w:rsidRPr="00775B20" w:rsidRDefault="007A1FDA" w:rsidP="007A1FDA">
      <w:pPr>
        <w:spacing w:after="40"/>
        <w:rPr>
          <w:rFonts w:ascii="Noto Serif CJK SC" w:eastAsia="Noto Serif CJK SC" w:hAnsi="Noto Serif CJK SC"/>
          <w:b/>
          <w:bCs/>
        </w:rPr>
      </w:pPr>
      <w:r w:rsidRPr="00775B20">
        <w:rPr>
          <w:rFonts w:ascii="Noto Serif CJK SC" w:eastAsia="Noto Serif CJK SC" w:hAnsi="Noto Serif CJK SC" w:hint="eastAsia"/>
          <w:b/>
          <w:bCs/>
        </w:rPr>
        <w:t>4.</w:t>
      </w:r>
      <w:r w:rsidRPr="00775B20">
        <w:rPr>
          <w:rFonts w:ascii="宋体" w:eastAsia="宋体" w:hAnsi="宋体" w:cs="宋体" w:hint="eastAsia"/>
          <w:b/>
          <w:bCs/>
        </w:rPr>
        <w:t>美国国务院定义（</w:t>
      </w:r>
      <w:r w:rsidRPr="00775B20">
        <w:rPr>
          <w:rFonts w:ascii="Noto Serif CJK SC" w:eastAsia="Noto Serif CJK SC" w:hAnsi="Noto Serif CJK SC" w:hint="eastAsia"/>
          <w:b/>
          <w:bCs/>
        </w:rPr>
        <w:t>2020</w:t>
      </w:r>
      <w:r w:rsidRPr="00775B20">
        <w:rPr>
          <w:rFonts w:ascii="宋体" w:eastAsia="宋体" w:hAnsi="宋体" w:cs="宋体" w:hint="eastAsia"/>
          <w:b/>
          <w:bCs/>
        </w:rPr>
        <w:t>年</w:t>
      </w:r>
      <w:r w:rsidRPr="00775B20">
        <w:rPr>
          <w:rFonts w:ascii="Noto Serif CJK SC" w:eastAsia="Noto Serif CJK SC" w:hAnsi="Noto Serif CJK SC" w:hint="eastAsia"/>
          <w:b/>
          <w:bCs/>
        </w:rPr>
        <w:t>5</w:t>
      </w:r>
      <w:r w:rsidRPr="00775B20">
        <w:rPr>
          <w:rFonts w:ascii="宋体" w:eastAsia="宋体" w:hAnsi="宋体" w:cs="宋体" w:hint="eastAsia"/>
          <w:b/>
          <w:bCs/>
        </w:rPr>
        <w:t>月航运合规指南）</w:t>
      </w:r>
    </w:p>
    <w:p w14:paraId="206914E5" w14:textId="66C0B2F2" w:rsidR="007A1FDA" w:rsidRPr="00775B20" w:rsidRDefault="007A1FDA" w:rsidP="000A4B6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 w:hint="eastAsia"/>
        </w:rPr>
        <w:t>将</w:t>
      </w:r>
      <w:r w:rsidRPr="00775B20">
        <w:rPr>
          <w:rFonts w:asciiTheme="minorEastAsia" w:hAnsiTheme="minorEastAsia"/>
        </w:rPr>
        <w:t>“</w:t>
      </w:r>
      <w:r w:rsidRPr="00775B20">
        <w:rPr>
          <w:rFonts w:asciiTheme="minorEastAsia" w:hAnsiTheme="minorEastAsia" w:hint="eastAsia"/>
        </w:rPr>
        <w:t>影子船队</w:t>
      </w:r>
      <w:r w:rsidRPr="00775B20">
        <w:rPr>
          <w:rFonts w:asciiTheme="minorEastAsia" w:hAnsiTheme="minorEastAsia"/>
        </w:rPr>
        <w:t>”</w:t>
      </w:r>
      <w:r w:rsidRPr="00775B20">
        <w:rPr>
          <w:rFonts w:asciiTheme="minorEastAsia" w:hAnsiTheme="minorEastAsia" w:hint="eastAsia"/>
        </w:rPr>
        <w:t>界定为存在一种或多种</w:t>
      </w:r>
      <w:r w:rsidRPr="00775B20">
        <w:rPr>
          <w:rFonts w:asciiTheme="minorEastAsia" w:hAnsiTheme="minorEastAsia"/>
        </w:rPr>
        <w:t>“</w:t>
      </w:r>
      <w:r w:rsidRPr="00775B20">
        <w:rPr>
          <w:rFonts w:asciiTheme="minorEastAsia" w:hAnsiTheme="minorEastAsia" w:hint="eastAsia"/>
        </w:rPr>
        <w:t>欺骗性航运行为</w:t>
      </w:r>
      <w:r w:rsidRPr="00775B20">
        <w:rPr>
          <w:rFonts w:asciiTheme="minorEastAsia" w:hAnsiTheme="minorEastAsia"/>
        </w:rPr>
        <w:t>”</w:t>
      </w:r>
      <w:r w:rsidRPr="00775B20">
        <w:rPr>
          <w:rFonts w:asciiTheme="minorEastAsia" w:hAnsiTheme="minorEastAsia" w:hint="eastAsia"/>
        </w:rPr>
        <w:t>的船只</w:t>
      </w:r>
      <w:r w:rsidR="000A4B60" w:rsidRPr="00775B20">
        <w:rPr>
          <w:rFonts w:asciiTheme="minorEastAsia" w:hAnsiTheme="minorEastAsia" w:hint="eastAsia"/>
        </w:rPr>
        <w:t>，</w:t>
      </w:r>
      <w:r w:rsidRPr="00775B20">
        <w:rPr>
          <w:rFonts w:asciiTheme="minorEastAsia" w:hAnsiTheme="minorEastAsia" w:hint="eastAsia"/>
        </w:rPr>
        <w:t>该定义明确将俄罗斯国有航运企业现代商船、伊朗国家油轮公司所辖油轮以及已被制裁的船舶排除在外。</w:t>
      </w:r>
    </w:p>
    <w:p w14:paraId="286ECCBA" w14:textId="65068B82" w:rsidR="007A1FDA" w:rsidRPr="00775B20" w:rsidRDefault="007A1FDA" w:rsidP="007A1FDA">
      <w:pPr>
        <w:spacing w:after="40"/>
        <w:rPr>
          <w:rFonts w:ascii="Noto Serif CJK SC" w:eastAsia="Noto Serif CJK SC" w:hAnsi="Noto Serif CJK SC"/>
          <w:b/>
          <w:bCs/>
        </w:rPr>
      </w:pPr>
      <w:r w:rsidRPr="00775B20">
        <w:rPr>
          <w:rFonts w:ascii="Noto Serif CJK SC" w:eastAsia="Noto Serif CJK SC" w:hAnsi="Noto Serif CJK SC" w:hint="eastAsia"/>
          <w:b/>
          <w:bCs/>
        </w:rPr>
        <w:t>5.</w:t>
      </w:r>
      <w:r w:rsidRPr="00775B20">
        <w:rPr>
          <w:rFonts w:ascii="宋体" w:eastAsia="宋体" w:hAnsi="宋体" w:cs="宋体" w:hint="eastAsia"/>
          <w:b/>
          <w:bCs/>
        </w:rPr>
        <w:t>描述性定义</w:t>
      </w:r>
    </w:p>
    <w:p w14:paraId="41740BC9" w14:textId="56457B11" w:rsidR="007A1FDA" w:rsidRPr="00775B20" w:rsidRDefault="000A4B60" w:rsidP="000A4B6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在西方海事监管、保险与监督体系之外，为受制裁国家（俄罗斯、伊朗、委内瑞拉</w:t>
      </w:r>
      <w:r w:rsidR="00775B20" w:rsidRPr="00775B20">
        <w:rPr>
          <w:rFonts w:asciiTheme="minorEastAsia" w:hAnsiTheme="minorEastAsia" w:hint="eastAsia"/>
        </w:rPr>
        <w:t>为主</w:t>
      </w:r>
      <w:r w:rsidRPr="00775B20">
        <w:rPr>
          <w:rFonts w:asciiTheme="minorEastAsia" w:hAnsiTheme="minorEastAsia"/>
        </w:rPr>
        <w:t>）运输原油及石油制品的油轮群体</w:t>
      </w:r>
      <w:r w:rsidRPr="00775B20">
        <w:rPr>
          <w:rFonts w:asciiTheme="minorEastAsia" w:hAnsiTheme="minorEastAsia" w:hint="eastAsia"/>
        </w:rPr>
        <w:t>，</w:t>
      </w:r>
      <w:r w:rsidRPr="00775B20">
        <w:rPr>
          <w:rFonts w:asciiTheme="minorEastAsia" w:hAnsiTheme="minorEastAsia"/>
        </w:rPr>
        <w:t>其特征包括所有权结构不透明、频繁更换船旗与船名、常关闭AIS定位应答器、且几乎不携带西方保险。该定义特别强调，影子船队并非单一有组织实体，而是一个分布式的生态系统——由老旧船舶、壳公司所有者、非西方保险公司、监管能力有限的船旗国、以及愿意处理受制裁原油的大宗商品贸易商共同构成。</w:t>
      </w:r>
    </w:p>
    <w:p w14:paraId="33AE182C" w14:textId="77777777" w:rsidR="007A1FDA" w:rsidRPr="00775B20" w:rsidRDefault="007A1FDA" w:rsidP="00775B20">
      <w:pPr>
        <w:spacing w:after="40"/>
        <w:jc w:val="center"/>
        <w:rPr>
          <w:rFonts w:ascii="宋体" w:eastAsia="宋体" w:hAnsi="宋体" w:cs="宋体" w:hint="eastAsia"/>
          <w:b/>
          <w:bCs/>
        </w:rPr>
      </w:pPr>
      <w:r w:rsidRPr="00775B20">
        <w:rPr>
          <w:rFonts w:ascii="宋体" w:eastAsia="宋体" w:hAnsi="宋体" w:cs="宋体" w:hint="eastAsia"/>
          <w:b/>
          <w:bCs/>
        </w:rPr>
        <w:t>二、本赛题采纳的定义标准</w:t>
      </w:r>
    </w:p>
    <w:p w14:paraId="02F8D3B3" w14:textId="50DA592E" w:rsidR="00BC6C4D" w:rsidRPr="00775B20" w:rsidRDefault="00D90671" w:rsidP="00923F45">
      <w:pPr>
        <w:spacing w:after="40"/>
        <w:ind w:firstLineChars="200" w:firstLine="400"/>
        <w:rPr>
          <w:rFonts w:asciiTheme="minorEastAsia" w:hAnsiTheme="minorEastAsia" w:hint="eastAsia"/>
        </w:rPr>
        <w:sectPr w:rsidR="00BC6C4D" w:rsidRPr="00775B20">
          <w:pgSz w:w="11906" w:h="16838"/>
          <w:pgMar w:top="879" w:right="1049" w:bottom="879" w:left="1049" w:header="851" w:footer="992" w:gutter="0"/>
          <w:cols w:space="425"/>
          <w:docGrid w:type="lines" w:linePitch="312"/>
        </w:sectPr>
      </w:pPr>
      <w:r w:rsidRPr="00775B20">
        <w:rPr>
          <w:rFonts w:asciiTheme="minorEastAsia" w:hAnsiTheme="minorEastAsia" w:hint="eastAsia"/>
        </w:rPr>
        <w:t>本赛题</w:t>
      </w:r>
      <w:r w:rsidR="00923F45" w:rsidRPr="00775B20">
        <w:rPr>
          <w:rFonts w:asciiTheme="minorEastAsia" w:hAnsiTheme="minorEastAsia" w:hint="eastAsia"/>
        </w:rPr>
        <w:t>中“影子船队”</w:t>
      </w:r>
      <w:r w:rsidRPr="00775B20">
        <w:rPr>
          <w:rFonts w:asciiTheme="minorEastAsia" w:hAnsiTheme="minorEastAsia" w:hint="eastAsia"/>
        </w:rPr>
        <w:t>以《劳氏日报》定义作为唯一判定基准，其他定义仅用作背景理解与</w:t>
      </w:r>
      <w:r w:rsidR="00775B20" w:rsidRPr="00775B20">
        <w:rPr>
          <w:rFonts w:asciiTheme="minorEastAsia" w:hAnsiTheme="minorEastAsia" w:hint="eastAsia"/>
        </w:rPr>
        <w:t>额外扩展参考</w:t>
      </w:r>
    </w:p>
    <w:p w14:paraId="0C57746F" w14:textId="77777777" w:rsidR="00AD3D77" w:rsidRPr="00740908" w:rsidRDefault="00000000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 w:hint="eastAsia"/>
        </w:rPr>
        <w:lastRenderedPageBreak/>
        <w:t>作</w:t>
      </w:r>
      <w:r w:rsidRPr="00740908">
        <w:rPr>
          <w:rFonts w:ascii="黑体" w:eastAsia="黑体" w:hAnsi="黑体"/>
        </w:rPr>
        <w:t>品要求</w:t>
      </w:r>
    </w:p>
    <w:p w14:paraId="121A759B" w14:textId="77777777" w:rsidR="00AD3D77" w:rsidRPr="00775B20" w:rsidRDefault="0000000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参赛队伍需提交以下内容：</w:t>
      </w:r>
    </w:p>
    <w:p w14:paraId="1C1E8664" w14:textId="37ECB091" w:rsidR="00AD3D77" w:rsidRPr="00775B20" w:rsidRDefault="0000000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1. 分析展示报告（PPT</w:t>
      </w:r>
      <w:r w:rsidR="00775B20" w:rsidRPr="00775B20">
        <w:rPr>
          <w:rFonts w:asciiTheme="minorEastAsia" w:hAnsiTheme="minorEastAsia" w:hint="eastAsia"/>
        </w:rPr>
        <w:t>形式</w:t>
      </w:r>
      <w:r w:rsidRPr="00775B20">
        <w:rPr>
          <w:rFonts w:asciiTheme="minorEastAsia" w:hAnsiTheme="minorEastAsia"/>
        </w:rPr>
        <w:t>）</w:t>
      </w:r>
    </w:p>
    <w:p w14:paraId="51187008" w14:textId="35B8CBBA" w:rsidR="00126B3D" w:rsidRPr="00775B20" w:rsidRDefault="0000000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2.</w:t>
      </w:r>
      <w:r w:rsidR="00D716C2" w:rsidRPr="00775B20">
        <w:rPr>
          <w:rFonts w:asciiTheme="minorEastAsia" w:hAnsiTheme="minorEastAsia" w:hint="eastAsia"/>
        </w:rPr>
        <w:t xml:space="preserve"> </w:t>
      </w:r>
      <w:r w:rsidR="00126B3D" w:rsidRPr="00775B20">
        <w:rPr>
          <w:rFonts w:asciiTheme="minorEastAsia" w:hAnsiTheme="minorEastAsia" w:hint="eastAsia"/>
        </w:rPr>
        <w:t>补充材料：</w:t>
      </w:r>
      <w:r w:rsidR="00126B3D" w:rsidRPr="00775B20">
        <w:rPr>
          <w:rFonts w:asciiTheme="minorEastAsia" w:hAnsiTheme="minorEastAsia"/>
        </w:rPr>
        <w:t>可包含代码仓库、外部数据原始存档</w:t>
      </w:r>
      <w:r w:rsidR="00126B3D" w:rsidRPr="00775B20">
        <w:rPr>
          <w:rFonts w:asciiTheme="minorEastAsia" w:hAnsiTheme="minorEastAsia" w:hint="eastAsia"/>
        </w:rPr>
        <w:t>【注：</w:t>
      </w:r>
      <w:r w:rsidR="00126B3D" w:rsidRPr="00775B20">
        <w:rPr>
          <w:rFonts w:asciiTheme="minorEastAsia" w:hAnsiTheme="minorEastAsia"/>
        </w:rPr>
        <w:t>PPT正文须包含全部核心结论与关键推理，</w:t>
      </w:r>
      <w:r w:rsidR="00E04D8F" w:rsidRPr="00E04D8F">
        <w:rPr>
          <w:rFonts w:asciiTheme="minorEastAsia" w:hAnsiTheme="minorEastAsia"/>
        </w:rPr>
        <w:t>补充材料仅作为备查留档之用</w:t>
      </w:r>
      <w:r w:rsidR="00E04D8F">
        <w:rPr>
          <w:rFonts w:asciiTheme="minorEastAsia" w:hAnsiTheme="minorEastAsia" w:hint="eastAsia"/>
        </w:rPr>
        <w:t>，不纳入评委打分参考范围</w:t>
      </w:r>
      <w:r w:rsidR="00126B3D" w:rsidRPr="00775B20">
        <w:rPr>
          <w:rFonts w:asciiTheme="minorEastAsia" w:hAnsiTheme="minorEastAsia" w:hint="eastAsia"/>
        </w:rPr>
        <w:t>】</w:t>
      </w:r>
    </w:p>
    <w:p w14:paraId="271F3940" w14:textId="3E46A333" w:rsidR="00AD3D77" w:rsidRPr="00775B20" w:rsidRDefault="0000000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3. 汇报与答辩：每队</w:t>
      </w:r>
      <w:r w:rsidR="00740908" w:rsidRPr="00775B20">
        <w:rPr>
          <w:rFonts w:asciiTheme="minorEastAsia" w:hAnsiTheme="minorEastAsia" w:hint="eastAsia"/>
        </w:rPr>
        <w:t>5</w:t>
      </w:r>
      <w:r w:rsidRPr="00775B20">
        <w:rPr>
          <w:rFonts w:asciiTheme="minorEastAsia" w:hAnsiTheme="minorEastAsia"/>
        </w:rPr>
        <w:t>分钟展示+5分钟答辩</w:t>
      </w:r>
    </w:p>
    <w:p w14:paraId="73E41D65" w14:textId="77777777" w:rsidR="00AD3D77" w:rsidRPr="00740908" w:rsidRDefault="00000000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/>
        </w:rPr>
        <w:t>评分标准（满分100分）</w:t>
      </w:r>
    </w:p>
    <w:tbl>
      <w:tblPr>
        <w:tblStyle w:val="a8"/>
        <w:tblW w:w="10060" w:type="dxa"/>
        <w:tblLook w:val="04A0" w:firstRow="1" w:lastRow="0" w:firstColumn="1" w:lastColumn="0" w:noHBand="0" w:noVBand="1"/>
      </w:tblPr>
      <w:tblGrid>
        <w:gridCol w:w="2130"/>
        <w:gridCol w:w="747"/>
        <w:gridCol w:w="2183"/>
        <w:gridCol w:w="5000"/>
      </w:tblGrid>
      <w:tr w:rsidR="008F507C" w:rsidRPr="00775B20" w14:paraId="2A75395D" w14:textId="77777777" w:rsidTr="00775B20">
        <w:tc>
          <w:tcPr>
            <w:tcW w:w="2130" w:type="dxa"/>
          </w:tcPr>
          <w:p w14:paraId="0C0EB522" w14:textId="726A26F6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评分维度</w:t>
            </w:r>
          </w:p>
        </w:tc>
        <w:tc>
          <w:tcPr>
            <w:tcW w:w="747" w:type="dxa"/>
          </w:tcPr>
          <w:p w14:paraId="0798B84C" w14:textId="63E60AC8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分值</w:t>
            </w:r>
          </w:p>
        </w:tc>
        <w:tc>
          <w:tcPr>
            <w:tcW w:w="2183" w:type="dxa"/>
          </w:tcPr>
          <w:p w14:paraId="43A200D5" w14:textId="160F6F40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评分说明</w:t>
            </w:r>
          </w:p>
        </w:tc>
        <w:tc>
          <w:tcPr>
            <w:tcW w:w="5000" w:type="dxa"/>
          </w:tcPr>
          <w:p w14:paraId="2135DD3D" w14:textId="287C8403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参考标准</w:t>
            </w:r>
          </w:p>
        </w:tc>
      </w:tr>
      <w:tr w:rsidR="008F507C" w:rsidRPr="00775B20" w14:paraId="0C80BB8E" w14:textId="77777777" w:rsidTr="00775B20">
        <w:tc>
          <w:tcPr>
            <w:tcW w:w="2130" w:type="dxa"/>
          </w:tcPr>
          <w:p w14:paraId="6E267435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分析逻辑与结构</w:t>
            </w:r>
          </w:p>
        </w:tc>
        <w:tc>
          <w:tcPr>
            <w:tcW w:w="747" w:type="dxa"/>
          </w:tcPr>
          <w:p w14:paraId="544503C6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30</w:t>
            </w:r>
          </w:p>
        </w:tc>
        <w:tc>
          <w:tcPr>
            <w:tcW w:w="2183" w:type="dxa"/>
          </w:tcPr>
          <w:p w14:paraId="76AE99C5" w14:textId="325DC6AC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思路</w:t>
            </w:r>
            <w:r w:rsidR="00CC11F6" w:rsidRPr="00775B20">
              <w:rPr>
                <w:rFonts w:asciiTheme="minorEastAsia" w:hAnsiTheme="minorEastAsia" w:hint="eastAsia"/>
              </w:rPr>
              <w:t>、</w:t>
            </w:r>
            <w:r w:rsidRPr="00775B20">
              <w:rPr>
                <w:rFonts w:asciiTheme="minorEastAsia" w:hAnsiTheme="minorEastAsia" w:hint="eastAsia"/>
              </w:rPr>
              <w:t>层次</w:t>
            </w:r>
            <w:r w:rsidR="00CC11F6" w:rsidRPr="00775B20">
              <w:rPr>
                <w:rFonts w:asciiTheme="minorEastAsia" w:hAnsiTheme="minorEastAsia" w:hint="eastAsia"/>
              </w:rPr>
              <w:t>与</w:t>
            </w:r>
            <w:r w:rsidRPr="00775B20">
              <w:rPr>
                <w:rFonts w:asciiTheme="minorEastAsia" w:hAnsiTheme="minorEastAsia" w:hint="eastAsia"/>
              </w:rPr>
              <w:t>合理</w:t>
            </w:r>
            <w:r w:rsidR="00CC11F6" w:rsidRPr="00775B20">
              <w:rPr>
                <w:rFonts w:asciiTheme="minorEastAsia" w:hAnsiTheme="minorEastAsia" w:hint="eastAsia"/>
              </w:rPr>
              <w:t>性</w:t>
            </w:r>
          </w:p>
        </w:tc>
        <w:tc>
          <w:tcPr>
            <w:tcW w:w="5000" w:type="dxa"/>
          </w:tcPr>
          <w:p w14:paraId="234E086A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20-30</w:t>
            </w:r>
            <w:r w:rsidRPr="00775B20">
              <w:rPr>
                <w:rFonts w:asciiTheme="minorEastAsia" w:hAnsiTheme="minorEastAsia" w:hint="eastAsia"/>
              </w:rPr>
              <w:t>分：逻辑完整、有系统框架</w:t>
            </w:r>
          </w:p>
          <w:p w14:paraId="03A58914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10-20</w:t>
            </w:r>
            <w:r w:rsidRPr="00775B20">
              <w:rPr>
                <w:rFonts w:asciiTheme="minorEastAsia" w:hAnsiTheme="minorEastAsia" w:hint="eastAsia"/>
              </w:rPr>
              <w:t>分：思路基本合理但逻辑上比较松散</w:t>
            </w:r>
          </w:p>
          <w:p w14:paraId="00886B15" w14:textId="1671B580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0-10</w:t>
            </w:r>
            <w:r w:rsidRPr="00775B20">
              <w:rPr>
                <w:rFonts w:asciiTheme="minorEastAsia" w:hAnsiTheme="minorEastAsia" w:hint="eastAsia"/>
              </w:rPr>
              <w:t>分：分析结构混乱或无分析框架</w:t>
            </w:r>
          </w:p>
        </w:tc>
      </w:tr>
      <w:tr w:rsidR="008F507C" w:rsidRPr="00775B20" w14:paraId="634238E8" w14:textId="77777777" w:rsidTr="00775B20">
        <w:tc>
          <w:tcPr>
            <w:tcW w:w="2130" w:type="dxa"/>
          </w:tcPr>
          <w:p w14:paraId="41A7EF88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数据与模型使用</w:t>
            </w:r>
          </w:p>
        </w:tc>
        <w:tc>
          <w:tcPr>
            <w:tcW w:w="747" w:type="dxa"/>
          </w:tcPr>
          <w:p w14:paraId="629D1B8B" w14:textId="2C8CC8BF" w:rsidR="008F507C" w:rsidRPr="00775B20" w:rsidRDefault="00BC6C4D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2</w:t>
            </w:r>
            <w:r w:rsidR="008F507C" w:rsidRPr="00775B20">
              <w:rPr>
                <w:rFonts w:asciiTheme="minorEastAsia" w:hAnsiTheme="minorEastAsia"/>
              </w:rPr>
              <w:t>0</w:t>
            </w:r>
          </w:p>
        </w:tc>
        <w:tc>
          <w:tcPr>
            <w:tcW w:w="2183" w:type="dxa"/>
          </w:tcPr>
          <w:p w14:paraId="403691A4" w14:textId="2D8E93B5" w:rsidR="008F507C" w:rsidRPr="00775B20" w:rsidRDefault="00CC11F6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是否</w:t>
            </w:r>
            <w:r w:rsidR="008F507C" w:rsidRPr="00775B20">
              <w:rPr>
                <w:rFonts w:asciiTheme="minorEastAsia" w:hAnsiTheme="minorEastAsia" w:hint="eastAsia"/>
              </w:rPr>
              <w:t>有效使用组委会数据</w:t>
            </w:r>
            <w:r w:rsidR="00D716C2" w:rsidRPr="00775B20">
              <w:rPr>
                <w:rFonts w:asciiTheme="minorEastAsia" w:hAnsiTheme="minorEastAsia" w:hint="eastAsia"/>
              </w:rPr>
              <w:t>及</w:t>
            </w:r>
            <w:r w:rsidR="008F507C" w:rsidRPr="00775B20">
              <w:rPr>
                <w:rFonts w:asciiTheme="minorEastAsia" w:hAnsiTheme="minorEastAsia" w:hint="eastAsia"/>
              </w:rPr>
              <w:t>外部公开数据</w:t>
            </w:r>
          </w:p>
        </w:tc>
        <w:tc>
          <w:tcPr>
            <w:tcW w:w="5000" w:type="dxa"/>
          </w:tcPr>
          <w:p w14:paraId="6EA8418A" w14:textId="098B0376" w:rsidR="00D716C2" w:rsidRPr="00775B20" w:rsidRDefault="00D263F9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  <w:r w:rsidR="00D716C2" w:rsidRPr="00775B20"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2</w:t>
            </w:r>
            <w:r w:rsidR="00D716C2" w:rsidRPr="00775B20">
              <w:rPr>
                <w:rFonts w:asciiTheme="minorEastAsia" w:hAnsiTheme="minorEastAsia" w:hint="eastAsia"/>
              </w:rPr>
              <w:t>0分：有效利用组委会提供的数据与外部公开数据，模型或估算方法合理，逻辑严谨</w:t>
            </w:r>
          </w:p>
          <w:p w14:paraId="47E7445E" w14:textId="1686E91A" w:rsidR="00D716C2" w:rsidRPr="00775B20" w:rsidRDefault="00D263F9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5</w:t>
            </w:r>
            <w:r w:rsidR="00D716C2" w:rsidRPr="00775B20"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10</w:t>
            </w:r>
            <w:r w:rsidR="00D716C2" w:rsidRPr="00775B20">
              <w:rPr>
                <w:rFonts w:asciiTheme="minorEastAsia" w:hAnsiTheme="minorEastAsia" w:hint="eastAsia"/>
              </w:rPr>
              <w:t>分：主要依赖组委会数据，有外部数据但应用较浅，分析过程有数据支撑但较为粗略</w:t>
            </w:r>
          </w:p>
          <w:p w14:paraId="7CD3C53A" w14:textId="1CC683A4" w:rsidR="008F507C" w:rsidRPr="00775B20" w:rsidRDefault="00D716C2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0-</w:t>
            </w:r>
            <w:r w:rsidR="00D263F9">
              <w:rPr>
                <w:rFonts w:asciiTheme="minorEastAsia" w:hAnsiTheme="minorEastAsia" w:hint="eastAsia"/>
              </w:rPr>
              <w:t>5</w:t>
            </w:r>
            <w:r w:rsidRPr="00775B20">
              <w:rPr>
                <w:rFonts w:asciiTheme="minorEastAsia" w:hAnsiTheme="minorEastAsia" w:hint="eastAsia"/>
              </w:rPr>
              <w:t>分：以主观判断为主，缺乏数据支撑</w:t>
            </w:r>
          </w:p>
        </w:tc>
      </w:tr>
      <w:tr w:rsidR="008F507C" w:rsidRPr="00775B20" w14:paraId="2696F6CF" w14:textId="77777777" w:rsidTr="00775B20">
        <w:tc>
          <w:tcPr>
            <w:tcW w:w="2130" w:type="dxa"/>
          </w:tcPr>
          <w:p w14:paraId="7E8DF96A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分析结论</w:t>
            </w:r>
          </w:p>
        </w:tc>
        <w:tc>
          <w:tcPr>
            <w:tcW w:w="747" w:type="dxa"/>
          </w:tcPr>
          <w:p w14:paraId="27A64F3F" w14:textId="4D08B997" w:rsidR="008F507C" w:rsidRPr="00775B20" w:rsidRDefault="00BC6C4D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3</w:t>
            </w:r>
            <w:r w:rsidR="008F507C" w:rsidRPr="00775B20">
              <w:rPr>
                <w:rFonts w:asciiTheme="minorEastAsia" w:hAnsiTheme="minorEastAsia"/>
              </w:rPr>
              <w:t>0</w:t>
            </w:r>
          </w:p>
        </w:tc>
        <w:tc>
          <w:tcPr>
            <w:tcW w:w="2183" w:type="dxa"/>
          </w:tcPr>
          <w:p w14:paraId="323AE18E" w14:textId="51C54372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根据数据与建模得到结论的能力</w:t>
            </w:r>
          </w:p>
        </w:tc>
        <w:tc>
          <w:tcPr>
            <w:tcW w:w="5000" w:type="dxa"/>
          </w:tcPr>
          <w:p w14:paraId="4CF46A08" w14:textId="6ECC5727" w:rsidR="00D716C2" w:rsidRPr="00775B20" w:rsidRDefault="00D263F9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 w:rsidR="00D716C2" w:rsidRPr="00775B20">
              <w:rPr>
                <w:rFonts w:asciiTheme="minorEastAsia" w:hAnsiTheme="minorEastAsia" w:hint="eastAsia"/>
              </w:rPr>
              <w:t>0-</w:t>
            </w:r>
            <w:r>
              <w:rPr>
                <w:rFonts w:asciiTheme="minorEastAsia" w:hAnsiTheme="minorEastAsia" w:hint="eastAsia"/>
              </w:rPr>
              <w:t>3</w:t>
            </w:r>
            <w:r w:rsidR="00D716C2" w:rsidRPr="00775B20">
              <w:rPr>
                <w:rFonts w:asciiTheme="minorEastAsia" w:hAnsiTheme="minorEastAsia" w:hint="eastAsia"/>
              </w:rPr>
              <w:t>0分：结论明确，</w:t>
            </w:r>
            <w:r w:rsidR="00CC11F6" w:rsidRPr="00775B20">
              <w:rPr>
                <w:rFonts w:asciiTheme="minorEastAsia" w:hAnsiTheme="minorEastAsia" w:hint="eastAsia"/>
              </w:rPr>
              <w:t>逻辑严密，</w:t>
            </w:r>
            <w:r w:rsidR="00D716C2" w:rsidRPr="00775B20">
              <w:rPr>
                <w:rFonts w:asciiTheme="minorEastAsia" w:hAnsiTheme="minorEastAsia" w:hint="eastAsia"/>
              </w:rPr>
              <w:t>对结论的不确定性有清晰认知（如可信度评级、置信度区间）</w:t>
            </w:r>
          </w:p>
          <w:p w14:paraId="5794A081" w14:textId="61624E59" w:rsidR="00D716C2" w:rsidRPr="00775B20" w:rsidRDefault="00D263F9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  <w:r w:rsidR="00D716C2" w:rsidRPr="00775B20"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 w:hint="eastAsia"/>
              </w:rPr>
              <w:t>2</w:t>
            </w:r>
            <w:r w:rsidR="00D716C2" w:rsidRPr="00775B20">
              <w:rPr>
                <w:rFonts w:asciiTheme="minorEastAsia" w:hAnsiTheme="minorEastAsia" w:hint="eastAsia"/>
              </w:rPr>
              <w:t>0分：结论存在但较笼统，或结论与部分证据脱节</w:t>
            </w:r>
          </w:p>
          <w:p w14:paraId="67C5B3FE" w14:textId="4AA8976C" w:rsidR="008F507C" w:rsidRPr="00775B20" w:rsidRDefault="00D716C2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0-</w:t>
            </w:r>
            <w:r w:rsidR="00D263F9">
              <w:rPr>
                <w:rFonts w:asciiTheme="minorEastAsia" w:hAnsiTheme="minorEastAsia" w:hint="eastAsia"/>
              </w:rPr>
              <w:t>10</w:t>
            </w:r>
            <w:r w:rsidRPr="00775B20">
              <w:rPr>
                <w:rFonts w:asciiTheme="minorEastAsia" w:hAnsiTheme="minorEastAsia" w:hint="eastAsia"/>
              </w:rPr>
              <w:t>分：无明确结论或结论与分析过程存在明显矛盾</w:t>
            </w:r>
          </w:p>
        </w:tc>
      </w:tr>
      <w:tr w:rsidR="008F507C" w:rsidRPr="00775B20" w14:paraId="14E13DF2" w14:textId="77777777" w:rsidTr="00775B20">
        <w:tc>
          <w:tcPr>
            <w:tcW w:w="2130" w:type="dxa"/>
          </w:tcPr>
          <w:p w14:paraId="08872D62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表达与呈现质量</w:t>
            </w:r>
          </w:p>
        </w:tc>
        <w:tc>
          <w:tcPr>
            <w:tcW w:w="747" w:type="dxa"/>
          </w:tcPr>
          <w:p w14:paraId="44E4B555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20</w:t>
            </w:r>
          </w:p>
        </w:tc>
        <w:tc>
          <w:tcPr>
            <w:tcW w:w="2183" w:type="dxa"/>
          </w:tcPr>
          <w:p w14:paraId="150D6894" w14:textId="26690A14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 w:hint="eastAsia"/>
              </w:rPr>
              <w:t>汇报结构</w:t>
            </w:r>
            <w:r w:rsidR="00CC11F6" w:rsidRPr="00775B20">
              <w:rPr>
                <w:rFonts w:asciiTheme="minorEastAsia" w:hAnsiTheme="minorEastAsia" w:hint="eastAsia"/>
              </w:rPr>
              <w:t>与语言表达</w:t>
            </w:r>
          </w:p>
        </w:tc>
        <w:tc>
          <w:tcPr>
            <w:tcW w:w="5000" w:type="dxa"/>
          </w:tcPr>
          <w:p w14:paraId="3E71C26B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10-20</w:t>
            </w:r>
            <w:r w:rsidRPr="00775B20">
              <w:rPr>
                <w:rFonts w:asciiTheme="minorEastAsia" w:hAnsiTheme="minorEastAsia" w:hint="eastAsia"/>
              </w:rPr>
              <w:t>分：表达清晰、呈现效果具备说服力</w:t>
            </w:r>
          </w:p>
          <w:p w14:paraId="2D3C55BE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5-10</w:t>
            </w:r>
            <w:r w:rsidRPr="00775B20">
              <w:rPr>
                <w:rFonts w:asciiTheme="minorEastAsia" w:hAnsiTheme="minorEastAsia" w:hint="eastAsia"/>
              </w:rPr>
              <w:t>分：表达基本清晰但呈现效果略显生硬</w:t>
            </w:r>
          </w:p>
          <w:p w14:paraId="7EB22FD0" w14:textId="77777777" w:rsidR="008F507C" w:rsidRPr="00775B20" w:rsidRDefault="008F507C" w:rsidP="00775B20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75B20">
              <w:rPr>
                <w:rFonts w:asciiTheme="minorEastAsia" w:hAnsiTheme="minorEastAsia"/>
              </w:rPr>
              <w:t>0-5</w:t>
            </w:r>
            <w:r w:rsidRPr="00775B20">
              <w:rPr>
                <w:rFonts w:asciiTheme="minorEastAsia" w:hAnsiTheme="minorEastAsia" w:hint="eastAsia"/>
              </w:rPr>
              <w:t>分：汇报不完整或分工安排混乱</w:t>
            </w:r>
          </w:p>
        </w:tc>
      </w:tr>
    </w:tbl>
    <w:p w14:paraId="1A6CE4D0" w14:textId="2A8592E1" w:rsidR="00AD3D77" w:rsidRPr="00775B20" w:rsidRDefault="008F507C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特别加分（最多+5分）：超出题目要求的创新贡献，如开发可用工具原型、发现未被预期的影子船舶活动模式，或提出有实操价值的监管建议。</w:t>
      </w:r>
    </w:p>
    <w:p w14:paraId="40090560" w14:textId="739F1E00" w:rsidR="00BC6C4D" w:rsidRPr="00775B20" w:rsidRDefault="00BC6C4D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A</w:t>
      </w:r>
      <w:r w:rsidRPr="00775B20">
        <w:rPr>
          <w:rFonts w:asciiTheme="minorEastAsia" w:hAnsiTheme="minorEastAsia" w:hint="eastAsia"/>
        </w:rPr>
        <w:t>i痕迹扣分（最多扣10分）</w:t>
      </w:r>
    </w:p>
    <w:p w14:paraId="5E92AEEA" w14:textId="77777777" w:rsidR="00AD3D77" w:rsidRPr="00740908" w:rsidRDefault="00000000" w:rsidP="00740908">
      <w:pPr>
        <w:pStyle w:val="af0"/>
        <w:rPr>
          <w:rFonts w:ascii="黑体" w:eastAsia="黑体" w:hAnsi="黑体" w:hint="eastAsia"/>
        </w:rPr>
      </w:pPr>
      <w:r w:rsidRPr="00740908">
        <w:rPr>
          <w:rFonts w:ascii="黑体" w:eastAsia="黑体" w:hAnsi="黑体"/>
        </w:rPr>
        <w:t>评分说明</w:t>
      </w:r>
    </w:p>
    <w:p w14:paraId="3C4D3F6B" w14:textId="26544027" w:rsidR="00AD3D77" w:rsidRPr="00775B20" w:rsidRDefault="0000000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1.决赛现场允许使用网络检索所有公开数据，开放程度是本届比赛的核心精神</w:t>
      </w:r>
    </w:p>
    <w:p w14:paraId="7A86C1BC" w14:textId="092DD204" w:rsidR="00AD3D77" w:rsidRPr="00775B20" w:rsidRDefault="0000000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 w:rsidRPr="00775B20">
        <w:rPr>
          <w:rFonts w:asciiTheme="minorEastAsia" w:hAnsiTheme="minorEastAsia"/>
        </w:rPr>
        <w:t>2.</w:t>
      </w:r>
      <w:r w:rsidR="00D716C2" w:rsidRPr="00775B20">
        <w:rPr>
          <w:rFonts w:asciiTheme="minorEastAsia" w:hAnsiTheme="minorEastAsia" w:hint="eastAsia"/>
        </w:rPr>
        <w:t>禁止直接使用</w:t>
      </w:r>
      <w:r w:rsidR="00D716C2" w:rsidRPr="00775B20">
        <w:rPr>
          <w:rFonts w:asciiTheme="minorEastAsia" w:hAnsiTheme="minorEastAsia"/>
        </w:rPr>
        <w:t>AI</w:t>
      </w:r>
      <w:r w:rsidR="00D716C2" w:rsidRPr="00775B20">
        <w:rPr>
          <w:rFonts w:asciiTheme="minorEastAsia" w:hAnsiTheme="minorEastAsia" w:hint="eastAsia"/>
        </w:rPr>
        <w:t>工具生成完整的分析报告、核心结论或关键的推理论证段落，但允许借助</w:t>
      </w:r>
      <w:r w:rsidR="00D716C2" w:rsidRPr="00775B20">
        <w:rPr>
          <w:rFonts w:asciiTheme="minorEastAsia" w:hAnsiTheme="minorEastAsia"/>
        </w:rPr>
        <w:t>AI</w:t>
      </w:r>
      <w:r w:rsidR="00D716C2" w:rsidRPr="00775B20">
        <w:rPr>
          <w:rFonts w:asciiTheme="minorEastAsia" w:hAnsiTheme="minorEastAsia" w:hint="eastAsia"/>
        </w:rPr>
        <w:t>辅助完成数据清洗、代码调试、可视化图表设计、文献</w:t>
      </w:r>
      <w:r w:rsidR="00D716C2" w:rsidRPr="00775B20">
        <w:rPr>
          <w:rFonts w:asciiTheme="minorEastAsia" w:hAnsiTheme="minorEastAsia"/>
        </w:rPr>
        <w:t>/</w:t>
      </w:r>
      <w:r w:rsidR="00D716C2" w:rsidRPr="00775B20">
        <w:rPr>
          <w:rFonts w:asciiTheme="minorEastAsia" w:hAnsiTheme="minorEastAsia" w:hint="eastAsia"/>
        </w:rPr>
        <w:t>资料检索等非核心创造性工作</w:t>
      </w:r>
    </w:p>
    <w:p w14:paraId="45D33AA4" w14:textId="1C3C0F70" w:rsidR="00AD3D77" w:rsidRPr="00775B20" w:rsidRDefault="00775B2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</w:t>
      </w:r>
      <w:r w:rsidRPr="00775B20">
        <w:rPr>
          <w:rFonts w:asciiTheme="minorEastAsia" w:hAnsiTheme="minorEastAsia"/>
        </w:rPr>
        <w:t>.鼓励少而精：一个深入、扎实、有说服力的单船案例分析，优于十个浅尝辄止的候选对象罗列</w:t>
      </w:r>
    </w:p>
    <w:p w14:paraId="263CBF2B" w14:textId="08748F8C" w:rsidR="00CD080E" w:rsidRPr="00775B20" w:rsidRDefault="00775B20" w:rsidP="00775B20">
      <w:pPr>
        <w:spacing w:after="40"/>
        <w:ind w:firstLineChars="200" w:firstLine="40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</w:t>
      </w:r>
      <w:r w:rsidRPr="00775B20">
        <w:rPr>
          <w:rFonts w:asciiTheme="minorEastAsia" w:hAnsiTheme="minorEastAsia"/>
        </w:rPr>
        <w:t>.若发现报告结构或核心结论与他队高度相似，按零分处理</w:t>
      </w:r>
    </w:p>
    <w:sectPr w:rsidR="00CD080E" w:rsidRPr="00775B20">
      <w:pgSz w:w="11906" w:h="16838"/>
      <w:pgMar w:top="879" w:right="1049" w:bottom="879" w:left="104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DB4D" w14:textId="77777777" w:rsidR="00FD46E1" w:rsidRDefault="00FD46E1" w:rsidP="00D71BE9">
      <w:pPr>
        <w:spacing w:line="240" w:lineRule="auto"/>
      </w:pPr>
      <w:r>
        <w:separator/>
      </w:r>
    </w:p>
  </w:endnote>
  <w:endnote w:type="continuationSeparator" w:id="0">
    <w:p w14:paraId="612DB24C" w14:textId="77777777" w:rsidR="00FD46E1" w:rsidRDefault="00FD46E1" w:rsidP="00D71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7B4D" w14:textId="77777777" w:rsidR="00FD46E1" w:rsidRDefault="00FD46E1" w:rsidP="00D71BE9">
      <w:pPr>
        <w:spacing w:line="240" w:lineRule="auto"/>
      </w:pPr>
      <w:r>
        <w:separator/>
      </w:r>
    </w:p>
  </w:footnote>
  <w:footnote w:type="continuationSeparator" w:id="0">
    <w:p w14:paraId="77B94F70" w14:textId="77777777" w:rsidR="00FD46E1" w:rsidRDefault="00FD46E1" w:rsidP="00D71B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004C"/>
    <w:multiLevelType w:val="multilevel"/>
    <w:tmpl w:val="7523004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7632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331AED"/>
    <w:rsid w:val="00002E6D"/>
    <w:rsid w:val="000610FF"/>
    <w:rsid w:val="00064731"/>
    <w:rsid w:val="000855FC"/>
    <w:rsid w:val="000A4B60"/>
    <w:rsid w:val="000B3823"/>
    <w:rsid w:val="000D3542"/>
    <w:rsid w:val="000D3F1F"/>
    <w:rsid w:val="00110F5F"/>
    <w:rsid w:val="00124AE5"/>
    <w:rsid w:val="00126B3D"/>
    <w:rsid w:val="001274A2"/>
    <w:rsid w:val="001675FF"/>
    <w:rsid w:val="0018271D"/>
    <w:rsid w:val="00193EA8"/>
    <w:rsid w:val="001A4CB9"/>
    <w:rsid w:val="001D22F6"/>
    <w:rsid w:val="001E6038"/>
    <w:rsid w:val="00223527"/>
    <w:rsid w:val="002279D4"/>
    <w:rsid w:val="00245A06"/>
    <w:rsid w:val="0025109C"/>
    <w:rsid w:val="00257C54"/>
    <w:rsid w:val="00271618"/>
    <w:rsid w:val="00295327"/>
    <w:rsid w:val="002C3F7F"/>
    <w:rsid w:val="002F36ED"/>
    <w:rsid w:val="002F3973"/>
    <w:rsid w:val="00352869"/>
    <w:rsid w:val="0037682D"/>
    <w:rsid w:val="003F1E2D"/>
    <w:rsid w:val="003F5A01"/>
    <w:rsid w:val="00406A1D"/>
    <w:rsid w:val="00437EFC"/>
    <w:rsid w:val="004739FF"/>
    <w:rsid w:val="004B655E"/>
    <w:rsid w:val="004F0359"/>
    <w:rsid w:val="004F6AAC"/>
    <w:rsid w:val="005250A2"/>
    <w:rsid w:val="005656E0"/>
    <w:rsid w:val="00581380"/>
    <w:rsid w:val="00592A2C"/>
    <w:rsid w:val="005C6549"/>
    <w:rsid w:val="006141A2"/>
    <w:rsid w:val="00650525"/>
    <w:rsid w:val="0067277D"/>
    <w:rsid w:val="006D7E2C"/>
    <w:rsid w:val="007124EC"/>
    <w:rsid w:val="00740908"/>
    <w:rsid w:val="007748D4"/>
    <w:rsid w:val="00775B20"/>
    <w:rsid w:val="00784412"/>
    <w:rsid w:val="007A1FDA"/>
    <w:rsid w:val="007B50F3"/>
    <w:rsid w:val="007E1104"/>
    <w:rsid w:val="007E2619"/>
    <w:rsid w:val="0081453F"/>
    <w:rsid w:val="00877851"/>
    <w:rsid w:val="008F507C"/>
    <w:rsid w:val="00910762"/>
    <w:rsid w:val="00923F45"/>
    <w:rsid w:val="00927E6C"/>
    <w:rsid w:val="009B27E7"/>
    <w:rsid w:val="009C41B7"/>
    <w:rsid w:val="009D3ACB"/>
    <w:rsid w:val="009E4818"/>
    <w:rsid w:val="00A17310"/>
    <w:rsid w:val="00A21E11"/>
    <w:rsid w:val="00A3283A"/>
    <w:rsid w:val="00A43116"/>
    <w:rsid w:val="00A83110"/>
    <w:rsid w:val="00A938B0"/>
    <w:rsid w:val="00A93B09"/>
    <w:rsid w:val="00A96012"/>
    <w:rsid w:val="00AC2357"/>
    <w:rsid w:val="00AD3D77"/>
    <w:rsid w:val="00AF44D0"/>
    <w:rsid w:val="00B07304"/>
    <w:rsid w:val="00B07E4D"/>
    <w:rsid w:val="00B32C65"/>
    <w:rsid w:val="00B71392"/>
    <w:rsid w:val="00B80359"/>
    <w:rsid w:val="00B877C8"/>
    <w:rsid w:val="00BC6C4D"/>
    <w:rsid w:val="00C02868"/>
    <w:rsid w:val="00C13147"/>
    <w:rsid w:val="00C801E8"/>
    <w:rsid w:val="00C8571B"/>
    <w:rsid w:val="00C9126E"/>
    <w:rsid w:val="00CB14C8"/>
    <w:rsid w:val="00CC11F6"/>
    <w:rsid w:val="00CD080E"/>
    <w:rsid w:val="00D14296"/>
    <w:rsid w:val="00D21E17"/>
    <w:rsid w:val="00D251C9"/>
    <w:rsid w:val="00D263F9"/>
    <w:rsid w:val="00D66CAF"/>
    <w:rsid w:val="00D716C2"/>
    <w:rsid w:val="00D71BE9"/>
    <w:rsid w:val="00D777D2"/>
    <w:rsid w:val="00D90671"/>
    <w:rsid w:val="00DC4FA5"/>
    <w:rsid w:val="00E04D8F"/>
    <w:rsid w:val="00E06DE8"/>
    <w:rsid w:val="00F01A51"/>
    <w:rsid w:val="00F46F6C"/>
    <w:rsid w:val="00FB0E3B"/>
    <w:rsid w:val="00FD3FF0"/>
    <w:rsid w:val="00FD46E1"/>
    <w:rsid w:val="13207F29"/>
    <w:rsid w:val="21331AED"/>
    <w:rsid w:val="29D76730"/>
    <w:rsid w:val="3C5B1B5C"/>
    <w:rsid w:val="63BD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7E799"/>
  <w15:docId w15:val="{A7ED07A8-AC74-47F2-9193-F54F0D9C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93" w:lineRule="auto"/>
      <w:jc w:val="both"/>
    </w:pPr>
    <w:rPr>
      <w:rFonts w:asciiTheme="minorHAnsi" w:eastAsiaTheme="minorEastAsia" w:hAnsiTheme="minorHAnsi" w:cstheme="minorBidi"/>
      <w:kern w:val="2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Noto Sans CJK SC" w:eastAsia="Noto Sans CJK SC" w:hAnsi="Noto Sans CJK SC"/>
      <w:b/>
      <w:bCs/>
      <w:kern w:val="44"/>
      <w:sz w:val="31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1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rFonts w:ascii="Noto Sans CJK SC" w:eastAsia="Noto Sans CJK SC" w:hAnsi="Noto Sans CJK SC"/>
      <w:b/>
      <w:bCs/>
      <w:sz w:val="3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styleId="ab">
    <w:name w:val="annotation reference"/>
    <w:basedOn w:val="a0"/>
    <w:rsid w:val="00D777D2"/>
    <w:rPr>
      <w:sz w:val="21"/>
      <w:szCs w:val="21"/>
    </w:rPr>
  </w:style>
  <w:style w:type="paragraph" w:styleId="ac">
    <w:name w:val="annotation text"/>
    <w:basedOn w:val="a"/>
    <w:link w:val="ad"/>
    <w:rsid w:val="00D777D2"/>
    <w:pPr>
      <w:jc w:val="left"/>
    </w:pPr>
  </w:style>
  <w:style w:type="character" w:customStyle="1" w:styleId="ad">
    <w:name w:val="批注文字 字符"/>
    <w:basedOn w:val="a0"/>
    <w:link w:val="ac"/>
    <w:rsid w:val="00D777D2"/>
    <w:rPr>
      <w:rFonts w:asciiTheme="minorHAnsi" w:eastAsiaTheme="minorEastAsia" w:hAnsiTheme="minorHAnsi" w:cstheme="minorBidi"/>
      <w:kern w:val="2"/>
      <w:szCs w:val="24"/>
    </w:rPr>
  </w:style>
  <w:style w:type="paragraph" w:styleId="ae">
    <w:name w:val="annotation subject"/>
    <w:basedOn w:val="ac"/>
    <w:next w:val="ac"/>
    <w:link w:val="af"/>
    <w:rsid w:val="00D777D2"/>
    <w:rPr>
      <w:b/>
      <w:bCs/>
    </w:rPr>
  </w:style>
  <w:style w:type="character" w:customStyle="1" w:styleId="af">
    <w:name w:val="批注主题 字符"/>
    <w:basedOn w:val="ad"/>
    <w:link w:val="ae"/>
    <w:rsid w:val="00D777D2"/>
    <w:rPr>
      <w:rFonts w:asciiTheme="minorHAnsi" w:eastAsiaTheme="minorEastAsia" w:hAnsiTheme="minorHAnsi" w:cstheme="minorBidi"/>
      <w:b/>
      <w:bCs/>
      <w:kern w:val="2"/>
      <w:szCs w:val="24"/>
    </w:rPr>
  </w:style>
  <w:style w:type="table" w:styleId="3-1">
    <w:name w:val="List Table 3 Accent 1"/>
    <w:basedOn w:val="a1"/>
    <w:uiPriority w:val="48"/>
    <w:rsid w:val="008F507C"/>
    <w:tblPr>
      <w:tblStyleRowBandSize w:val="1"/>
      <w:tblStyleColBandSize w:val="1"/>
      <w:tblBorders>
        <w:top w:val="single" w:sz="4" w:space="0" w:color="4874CB" w:themeColor="accent1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874CB" w:themeColor="accent1"/>
          <w:right w:val="single" w:sz="4" w:space="0" w:color="4874CB" w:themeColor="accent1"/>
        </w:tcBorders>
      </w:tcPr>
    </w:tblStylePr>
    <w:tblStylePr w:type="band1Horz">
      <w:tblPr/>
      <w:tcPr>
        <w:tcBorders>
          <w:top w:val="single" w:sz="4" w:space="0" w:color="4874CB" w:themeColor="accent1"/>
          <w:bottom w:val="single" w:sz="4" w:space="0" w:color="4874C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874CB" w:themeColor="accent1"/>
          <w:left w:val="nil"/>
        </w:tcBorders>
      </w:tcPr>
    </w:tblStylePr>
    <w:tblStylePr w:type="swCell">
      <w:tblPr/>
      <w:tcPr>
        <w:tcBorders>
          <w:top w:val="double" w:sz="4" w:space="0" w:color="4874CB" w:themeColor="accent1"/>
          <w:right w:val="nil"/>
        </w:tcBorders>
      </w:tcPr>
    </w:tblStylePr>
  </w:style>
  <w:style w:type="paragraph" w:styleId="af0">
    <w:name w:val="Title"/>
    <w:basedOn w:val="a"/>
    <w:next w:val="a"/>
    <w:link w:val="af1"/>
    <w:qFormat/>
    <w:rsid w:val="0074090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1">
    <w:name w:val="标题 字符"/>
    <w:basedOn w:val="a0"/>
    <w:link w:val="af0"/>
    <w:rsid w:val="0074090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2">
    <w:name w:val="Subtitle"/>
    <w:basedOn w:val="a"/>
    <w:next w:val="a"/>
    <w:link w:val="af3"/>
    <w:qFormat/>
    <w:rsid w:val="0074090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3">
    <w:name w:val="副标题 字符"/>
    <w:basedOn w:val="a0"/>
    <w:link w:val="af2"/>
    <w:rsid w:val="0074090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table" w:styleId="21">
    <w:name w:val="Plain Table 2"/>
    <w:basedOn w:val="a1"/>
    <w:uiPriority w:val="42"/>
    <w:rsid w:val="00775B2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4">
    <w:name w:val="Grid Table Light"/>
    <w:basedOn w:val="a1"/>
    <w:uiPriority w:val="40"/>
    <w:rsid w:val="00775B2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3</Pages>
  <Words>1514</Words>
  <Characters>1606</Characters>
  <Application>Microsoft Office Word</Application>
  <DocSecurity>0</DocSecurity>
  <Lines>64</Lines>
  <Paragraphs>86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王</dc:creator>
  <cp:keywords/>
  <dc:description/>
  <cp:lastModifiedBy>Miss 王</cp:lastModifiedBy>
  <cp:revision>2</cp:revision>
  <cp:lastPrinted>2026-07-24T03:59:00Z</cp:lastPrinted>
  <dcterms:created xsi:type="dcterms:W3CDTF">2026-07-14T04:17:00Z</dcterms:created>
  <dcterms:modified xsi:type="dcterms:W3CDTF">2026-07-31T07:41:00Z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09AED7EA5DB04232B5F0F74E48139AAC_13</vt:lpwstr>
  </property>
  <property fmtid="{D5CDD505-2E9C-101B-9397-08002B2CF9AE}" pid="4" name="KSOTemplateDocerSaveRecord">
    <vt:lpwstr>eyJoZGlkIjoiMmIyMDVmMDBkNzMxZDRkMGQ1YmRhYjIzMWI4ZmVmOWYiLCJ1c2VySWQiOiIxNTYyNDYyMTcxIn0=</vt:lpwstr>
  </property>
</Properties>
</file>