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F179" w14:textId="042D7C26" w:rsidR="6034AE5A" w:rsidRDefault="6034AE5A">
      <w:r w:rsidRPr="6C91787C">
        <w:rPr>
          <w:rFonts w:ascii="Calibri" w:eastAsia="Calibri" w:hAnsi="Calibri" w:cs="Calibri"/>
          <w:color w:val="000000" w:themeColor="text1"/>
        </w:rPr>
        <w:t>Use Case: Manage Account</w:t>
      </w:r>
    </w:p>
    <w:p w14:paraId="016A51E2" w14:textId="364D9C42" w:rsidR="6034AE5A" w:rsidRDefault="6034AE5A">
      <w:r w:rsidRPr="6C91787C">
        <w:rPr>
          <w:rFonts w:ascii="Calibri" w:eastAsia="Calibri" w:hAnsi="Calibri" w:cs="Calibri"/>
          <w:color w:val="000000" w:themeColor="text1"/>
        </w:rPr>
        <w:t xml:space="preserve"> </w:t>
      </w:r>
    </w:p>
    <w:p w14:paraId="675B8507" w14:textId="6F478744" w:rsidR="6034AE5A" w:rsidRDefault="6034AE5A">
      <w:r w:rsidRPr="6C91787C">
        <w:rPr>
          <w:rFonts w:ascii="Calibri" w:eastAsia="Calibri" w:hAnsi="Calibri" w:cs="Calibri"/>
          <w:color w:val="000000" w:themeColor="text1"/>
        </w:rPr>
        <w:t xml:space="preserve"> </w:t>
      </w:r>
    </w:p>
    <w:p w14:paraId="47D10FE1" w14:textId="71D40E43" w:rsidR="6034AE5A" w:rsidRDefault="6034AE5A" w:rsidP="6F7B8196">
      <w:pPr>
        <w:ind w:left="720" w:hanging="720"/>
      </w:pPr>
      <w:r w:rsidRPr="6F7B8196">
        <w:rPr>
          <w:rFonts w:ascii="Calibri" w:eastAsia="Calibri" w:hAnsi="Calibri" w:cs="Calibri"/>
          <w:b/>
          <w:bCs/>
          <w:color w:val="000000" w:themeColor="text1"/>
        </w:rPr>
        <w:t>1.1</w:t>
      </w:r>
      <w:r w:rsidRPr="6F7B8196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   </w:t>
      </w:r>
      <w:r w:rsidRPr="6F7B8196">
        <w:rPr>
          <w:rFonts w:ascii="Calibri" w:eastAsia="Calibri" w:hAnsi="Calibri" w:cs="Calibri"/>
          <w:b/>
          <w:bCs/>
          <w:color w:val="000000" w:themeColor="text1"/>
        </w:rPr>
        <w:t>Brief Description</w:t>
      </w:r>
    </w:p>
    <w:p w14:paraId="5500601E" w14:textId="1ED4C493" w:rsidR="6034AE5A" w:rsidRDefault="6034AE5A" w:rsidP="6F7B819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The goal of this use case is to permit a user to view and make changes to their </w:t>
      </w:r>
      <w:r w:rsidR="5FD1BB7E"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member </w:t>
      </w: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account</w:t>
      </w:r>
      <w:r w:rsidR="52852B13"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The user prompts the system to manage their</w:t>
      </w:r>
      <w:r w:rsidR="754E84BF"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member</w:t>
      </w: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account. The system displays the user’s current </w:t>
      </w:r>
      <w:r w:rsidR="46F059E5"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member </w:t>
      </w: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account data. The user prompts the system to make changes in their </w:t>
      </w:r>
      <w:r w:rsidR="433221EB"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member </w:t>
      </w: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account. The system validates the input proposed by the user and retains the effective changes.</w:t>
      </w:r>
      <w:r w:rsidR="5C9910B1"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See Appendix A for details.</w:t>
      </w:r>
    </w:p>
    <w:p w14:paraId="161D9F1D" w14:textId="0D4CBEA9" w:rsidR="6034AE5A" w:rsidRDefault="6034AE5A">
      <w:r w:rsidRPr="6C9178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0EDC951" w14:textId="77AB7556" w:rsidR="6034AE5A" w:rsidRDefault="6034AE5A">
      <w:r w:rsidRPr="6F7B8196">
        <w:rPr>
          <w:rFonts w:ascii="Calibri" w:eastAsia="Calibri" w:hAnsi="Calibri" w:cs="Calibri"/>
          <w:b/>
          <w:bCs/>
          <w:color w:val="000000" w:themeColor="text1"/>
        </w:rPr>
        <w:t>2.         Included Use Cases</w:t>
      </w:r>
    </w:p>
    <w:p w14:paraId="41A3CEFB" w14:textId="6A203627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N/A</w:t>
      </w:r>
    </w:p>
    <w:p w14:paraId="6136A7B9" w14:textId="6537AC39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48A7F24D" w14:textId="1EC07352" w:rsidR="6034AE5A" w:rsidRDefault="6034AE5A">
      <w:r w:rsidRPr="6F7B8196">
        <w:rPr>
          <w:rFonts w:ascii="Calibri" w:eastAsia="Calibri" w:hAnsi="Calibri" w:cs="Calibri"/>
          <w:b/>
          <w:bCs/>
          <w:color w:val="000000" w:themeColor="text1"/>
        </w:rPr>
        <w:t>3.         Preconditions</w:t>
      </w:r>
    </w:p>
    <w:p w14:paraId="289AA969" w14:textId="70137BE9" w:rsidR="6034AE5A" w:rsidRDefault="6034AE5A"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The user is logged into the system with a member account.</w:t>
      </w:r>
    </w:p>
    <w:p w14:paraId="0C159B87" w14:textId="0A31D11D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2F941175" w14:textId="54D63AF1" w:rsidR="6034AE5A" w:rsidRDefault="6034AE5A">
      <w:r w:rsidRPr="6F7B8196">
        <w:rPr>
          <w:rFonts w:ascii="Calibri" w:eastAsia="Calibri" w:hAnsi="Calibri" w:cs="Calibri"/>
          <w:b/>
          <w:bCs/>
          <w:color w:val="000000" w:themeColor="text1"/>
        </w:rPr>
        <w:t>4.         Flow of Events</w:t>
      </w:r>
    </w:p>
    <w:p w14:paraId="43871661" w14:textId="3AD2F2B7" w:rsidR="6034AE5A" w:rsidRDefault="6034AE5A">
      <w:r w:rsidRPr="6F7B8196">
        <w:rPr>
          <w:rFonts w:ascii="Calibri" w:eastAsia="Calibri" w:hAnsi="Calibri" w:cs="Calibri"/>
          <w:b/>
          <w:bCs/>
          <w:color w:val="000000" w:themeColor="text1"/>
        </w:rPr>
        <w:t>4.1       Basic Flow – The user changes a member password</w:t>
      </w:r>
    </w:p>
    <w:p w14:paraId="3E3956C4" w14:textId="11AD3F57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1.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This use case begins when the user has successfully logged in with the system.</w:t>
      </w:r>
    </w:p>
    <w:p w14:paraId="6E8A8EE3" w14:textId="5B93197A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3692CE46" w14:textId="01BEF434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2.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user prompts the system to display changeable account characteristics.</w:t>
      </w:r>
    </w:p>
    <w:p w14:paraId="7A0D4B89" w14:textId="540844C6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69BE0BDF" w14:textId="765CA7F6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3.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system displays a list of account options.</w:t>
      </w:r>
    </w:p>
    <w:p w14:paraId="2CC4B787" w14:textId="7CB1E8DA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3DA4DFCB" w14:textId="259B462D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4.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user prompts the system to change member password.</w:t>
      </w:r>
    </w:p>
    <w:p w14:paraId="3378A685" w14:textId="57CB45E4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78CCB37A" w14:textId="0E7AB911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5.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system prompts the user to authenticate using the current member password.</w:t>
      </w:r>
    </w:p>
    <w:p w14:paraId="636FF055" w14:textId="4901FFE4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2B38137B" w14:textId="30CD74DF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6.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system prompts the user to determine the new member password.</w:t>
      </w:r>
    </w:p>
    <w:p w14:paraId="57BD5C60" w14:textId="6D3A0B2F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79D98A4D" w14:textId="6C415765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7.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use case ends.</w:t>
      </w:r>
    </w:p>
    <w:p w14:paraId="652436DE" w14:textId="02FA13C7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913A7B3" w14:textId="3132F63E" w:rsidR="6034AE5A" w:rsidRDefault="6034AE5A">
      <w:r w:rsidRPr="6C91787C">
        <w:rPr>
          <w:rFonts w:ascii="Calibri" w:eastAsia="Calibri" w:hAnsi="Calibri" w:cs="Calibri"/>
          <w:b/>
          <w:bCs/>
          <w:color w:val="000000" w:themeColor="text1"/>
        </w:rPr>
        <w:lastRenderedPageBreak/>
        <w:t>4.2       Alternative Flow – The user assigns a member avatar</w:t>
      </w:r>
    </w:p>
    <w:p w14:paraId="68D82834" w14:textId="1EE18AFF" w:rsidR="6034AE5A" w:rsidRDefault="6034AE5A">
      <w:r w:rsidRPr="6F7B8196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See Appendix A for data definitions.</w:t>
      </w:r>
    </w:p>
    <w:p w14:paraId="387D3085" w14:textId="0F62C997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1.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This use case begins when the system has displayed a list of account options.</w:t>
      </w:r>
    </w:p>
    <w:p w14:paraId="3BFB576A" w14:textId="36B38841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Reference: basic flow step 3.</w:t>
      </w:r>
    </w:p>
    <w:p w14:paraId="7395312F" w14:textId="060C4EAC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42287BCF" w14:textId="4C906E70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2.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user prompts the system to assign a member avatar.</w:t>
      </w:r>
    </w:p>
    <w:p w14:paraId="4E3535ED" w14:textId="4CE4F1C9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5DB0EB93" w14:textId="3E4E7D6E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3.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system displays a list of available member avatars.</w:t>
      </w:r>
    </w:p>
    <w:p w14:paraId="722268C9" w14:textId="29B74D12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A549FA4" w14:textId="640F696F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4.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user chooses a member avatar option.</w:t>
      </w:r>
    </w:p>
    <w:p w14:paraId="1450244E" w14:textId="747918E7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3B7FD26A" w14:textId="26625124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5.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use case ends.</w:t>
      </w:r>
    </w:p>
    <w:p w14:paraId="19E9DA41" w14:textId="5248032C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14D95605" w14:textId="7150209C" w:rsidR="6034AE5A" w:rsidRDefault="6034AE5A">
      <w:r w:rsidRPr="6F7B8196">
        <w:rPr>
          <w:rFonts w:ascii="Calibri" w:eastAsia="Calibri" w:hAnsi="Calibri" w:cs="Calibri"/>
          <w:b/>
          <w:bCs/>
          <w:color w:val="000000" w:themeColor="text1"/>
        </w:rPr>
        <w:t xml:space="preserve">4.3       Exception Flows </w:t>
      </w:r>
    </w:p>
    <w:p w14:paraId="41F9166D" w14:textId="07CF48AD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E1: System determines that new member password is identical to the old password.</w:t>
      </w:r>
    </w:p>
    <w:p w14:paraId="40B2031D" w14:textId="2498DD45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1C350E8C" w14:textId="0ABDAEA5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1.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This flow begins when the system recognizes that the new entered password is identical to the old member password. Reference: basic flow step 6.</w:t>
      </w:r>
    </w:p>
    <w:p w14:paraId="52CF7BF2" w14:textId="29BEB223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43C9BA2C" w14:textId="34987A04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2.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system presents a message informing the user that the new entered password is invalid.</w:t>
      </w:r>
    </w:p>
    <w:p w14:paraId="3DFF75A5" w14:textId="761BC5AB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17DBA379" w14:textId="405A7098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3.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use case ends.</w:t>
      </w:r>
    </w:p>
    <w:p w14:paraId="0D1FC84F" w14:textId="2FAC7776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1DC3564B" w14:textId="18C72C06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E2: System determines that the current password is invalid.</w:t>
      </w:r>
    </w:p>
    <w:p w14:paraId="70193F91" w14:textId="59EDE2EC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314B826F" w14:textId="69164BB7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1.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This flow begins when the system recognizes that the current entered password is not valid.</w:t>
      </w:r>
    </w:p>
    <w:p w14:paraId="6F1EB718" w14:textId="674806E4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Reference: basic flow step 5.</w:t>
      </w:r>
    </w:p>
    <w:p w14:paraId="254ECA40" w14:textId="790DF0CB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77946310" w14:textId="2030098E" w:rsidR="6034AE5A" w:rsidRDefault="6034AE5A" w:rsidP="6C91787C">
      <w:pPr>
        <w:ind w:left="360" w:hanging="360"/>
      </w:pP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2.</w:t>
      </w:r>
      <w:r w:rsidRPr="6C91787C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t>The system presents a message informing the user that the inputted password does not match the recorded member password.</w:t>
      </w:r>
    </w:p>
    <w:p w14:paraId="3DCD63FA" w14:textId="1C970B3E" w:rsidR="6034AE5A" w:rsidRDefault="6034AE5A">
      <w:r w:rsidRPr="6C91787C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</w:t>
      </w:r>
    </w:p>
    <w:p w14:paraId="68D88342" w14:textId="775329B4" w:rsidR="6034AE5A" w:rsidRDefault="6034AE5A" w:rsidP="6C91787C">
      <w:pPr>
        <w:ind w:left="360" w:hanging="360"/>
      </w:pP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3.</w:t>
      </w:r>
      <w:r w:rsidRPr="6F7B8196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The use case ends.</w:t>
      </w:r>
    </w:p>
    <w:p w14:paraId="165B3052" w14:textId="2AB697F9" w:rsidR="6F7B8196" w:rsidRDefault="6F7B8196" w:rsidP="6F7B8196">
      <w:pPr>
        <w:ind w:left="360" w:hanging="360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08A48DF" w14:textId="665BBDF2" w:rsidR="06F00BDE" w:rsidRDefault="06F00BDE" w:rsidP="6F7B8196">
      <w:r w:rsidRPr="6F7B8196">
        <w:rPr>
          <w:rFonts w:ascii="Calibri" w:eastAsia="Calibri" w:hAnsi="Calibri" w:cs="Calibri"/>
          <w:b/>
          <w:bCs/>
          <w:color w:val="000000" w:themeColor="text1"/>
        </w:rPr>
        <w:t>5.       Requirements</w:t>
      </w:r>
    </w:p>
    <w:p w14:paraId="26831DAB" w14:textId="143F1C49" w:rsidR="48C73F4D" w:rsidRDefault="48C73F4D" w:rsidP="6F7B819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N/A</w:t>
      </w:r>
    </w:p>
    <w:p w14:paraId="49A282D5" w14:textId="3938816E" w:rsidR="06F00BDE" w:rsidRDefault="06F00BDE" w:rsidP="6F7B8196">
      <w:r w:rsidRPr="6F7B8196">
        <w:rPr>
          <w:rFonts w:ascii="Calibri" w:eastAsia="Calibri" w:hAnsi="Calibri" w:cs="Calibri"/>
          <w:b/>
          <w:bCs/>
          <w:color w:val="000000" w:themeColor="text1"/>
        </w:rPr>
        <w:t>6.       Post-conditions</w:t>
      </w:r>
    </w:p>
    <w:p w14:paraId="4A48CE60" w14:textId="0C4660A3" w:rsidR="57BA36DA" w:rsidRDefault="57BA36DA" w:rsidP="6F7B819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N/A</w:t>
      </w:r>
    </w:p>
    <w:p w14:paraId="1BBBD124" w14:textId="2FA60EA9" w:rsidR="06F00BDE" w:rsidRDefault="06F00BDE" w:rsidP="6F7B8196">
      <w:r w:rsidRPr="6F7B8196">
        <w:rPr>
          <w:rFonts w:ascii="Calibri" w:eastAsia="Calibri" w:hAnsi="Calibri" w:cs="Calibri"/>
          <w:b/>
          <w:bCs/>
          <w:color w:val="000000" w:themeColor="text1"/>
        </w:rPr>
        <w:t>7.       Notes &amp; Open Issues</w:t>
      </w:r>
    </w:p>
    <w:p w14:paraId="31066FDA" w14:textId="7774BC1D" w:rsidR="458BCEEB" w:rsidRDefault="458BCEEB" w:rsidP="6F7B8196"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Q1: What type of constraints should we add for narrowing down the different types of passwords/usernames users can register?</w:t>
      </w:r>
    </w:p>
    <w:p w14:paraId="2193D318" w14:textId="773CFC8C" w:rsidR="6F7B8196" w:rsidRDefault="6F7B8196" w:rsidP="6F7B819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0A4C1CD" w14:textId="0DCBB7B4" w:rsidR="06F00BDE" w:rsidRDefault="06F00BDE" w:rsidP="6F7B8196">
      <w:r w:rsidRPr="6F7B8196">
        <w:rPr>
          <w:rFonts w:ascii="Calibri" w:eastAsia="Calibri" w:hAnsi="Calibri" w:cs="Calibri"/>
          <w:b/>
          <w:bCs/>
          <w:color w:val="000000" w:themeColor="text1"/>
        </w:rPr>
        <w:t>8.       Out of Scope (Future Functionality)</w:t>
      </w:r>
    </w:p>
    <w:p w14:paraId="5B063DC5" w14:textId="7DC6246F" w:rsidR="2C631E60" w:rsidRDefault="2C631E60" w:rsidP="6F7B819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8.1</w:t>
      </w:r>
      <w:r w:rsidR="3C907887"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Chess piece customization</w:t>
      </w:r>
    </w:p>
    <w:p w14:paraId="1F92D0AA" w14:textId="55F044F4" w:rsidR="31D3227A" w:rsidRDefault="31D3227A" w:rsidP="6F7B8196">
      <w:pPr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8.1.1 </w:t>
      </w:r>
      <w:r w:rsidRPr="6F7B8196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When navigating the profile menu page, the user will have the option to choose a custom chess piece </w:t>
      </w:r>
      <w:r w:rsidR="05B4B9AF" w:rsidRPr="6F7B8196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vanity </w:t>
      </w:r>
      <w:r w:rsidRPr="6F7B8196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skin.</w:t>
      </w:r>
      <w:r w:rsidR="094A41AD" w:rsidRPr="6F7B8196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94A41AD"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See Appendix A for data details.</w:t>
      </w:r>
    </w:p>
    <w:p w14:paraId="7D02094D" w14:textId="3DDFC3F6" w:rsidR="6F7B8196" w:rsidRDefault="6F7B8196" w:rsidP="6F7B8196">
      <w:pPr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</w:p>
    <w:p w14:paraId="67DD372F" w14:textId="4853D6D8" w:rsidR="3C907887" w:rsidRDefault="3C907887" w:rsidP="6F7B819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8.2 Chess board customization</w:t>
      </w:r>
    </w:p>
    <w:p w14:paraId="5E3DB157" w14:textId="38F429F7" w:rsidR="48A37A0D" w:rsidRDefault="48A37A0D" w:rsidP="6F7B819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F7B8196">
        <w:rPr>
          <w:rFonts w:ascii="Calibri" w:eastAsia="Calibri" w:hAnsi="Calibri" w:cs="Calibri"/>
          <w:color w:val="000000" w:themeColor="text1"/>
          <w:sz w:val="20"/>
          <w:szCs w:val="20"/>
        </w:rPr>
        <w:t>8.2.1 When navigating the profile menu page, the user will have the option to choose a custom chess board vanity skin.</w:t>
      </w:r>
    </w:p>
    <w:p w14:paraId="46D3CACC" w14:textId="0F8FD6E3" w:rsidR="6F7B8196" w:rsidRDefault="6F7B8196" w:rsidP="6F7B8196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641A4079" w14:textId="4407D5C4" w:rsidR="06F00BDE" w:rsidRDefault="06F00BDE" w:rsidP="6F7B8196">
      <w:r w:rsidRPr="6F7B8196">
        <w:rPr>
          <w:rFonts w:ascii="Calibri" w:eastAsia="Calibri" w:hAnsi="Calibri" w:cs="Calibri"/>
          <w:b/>
          <w:bCs/>
          <w:color w:val="000000" w:themeColor="text1"/>
        </w:rPr>
        <w:t>Appendix A – Data Definition</w:t>
      </w:r>
    </w:p>
    <w:p w14:paraId="08E29A06" w14:textId="7A9815D4" w:rsidR="0EE0517A" w:rsidRDefault="0EE0517A" w:rsidP="6F7B8196">
      <w:pPr>
        <w:pStyle w:val="ListParagraph"/>
        <w:numPr>
          <w:ilvl w:val="0"/>
          <w:numId w:val="1"/>
        </w:numPr>
        <w:spacing w:before="240" w:after="0" w:line="240" w:lineRule="atLeast"/>
        <w:rPr>
          <w:rFonts w:eastAsiaTheme="minorEastAsia"/>
        </w:rPr>
      </w:pPr>
      <w:r w:rsidRPr="6F7B8196">
        <w:rPr>
          <w:rFonts w:ascii="Calibri" w:eastAsia="Calibri" w:hAnsi="Calibri" w:cs="Calibri"/>
        </w:rPr>
        <w:t>Definitions of in-program mechanics.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565"/>
        <w:gridCol w:w="1785"/>
        <w:gridCol w:w="1005"/>
        <w:gridCol w:w="885"/>
        <w:gridCol w:w="1665"/>
      </w:tblGrid>
      <w:tr w:rsidR="6F7B8196" w14:paraId="03658667" w14:textId="77777777" w:rsidTr="6F7B8196">
        <w:tc>
          <w:tcPr>
            <w:tcW w:w="1560" w:type="dxa"/>
          </w:tcPr>
          <w:p w14:paraId="23527E5F" w14:textId="39438BE5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565" w:type="dxa"/>
          </w:tcPr>
          <w:p w14:paraId="45CAA6CB" w14:textId="5EC1484C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85" w:type="dxa"/>
          </w:tcPr>
          <w:p w14:paraId="524E97FE" w14:textId="4223073D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005" w:type="dxa"/>
          </w:tcPr>
          <w:p w14:paraId="4128A700" w14:textId="56FF7DD0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Valid Values</w:t>
            </w:r>
          </w:p>
        </w:tc>
        <w:tc>
          <w:tcPr>
            <w:tcW w:w="885" w:type="dxa"/>
          </w:tcPr>
          <w:p w14:paraId="6BEE8255" w14:textId="356A8A19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1665" w:type="dxa"/>
          </w:tcPr>
          <w:p w14:paraId="14BD9FCE" w14:textId="445A05A9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Business Rules</w:t>
            </w:r>
          </w:p>
        </w:tc>
      </w:tr>
      <w:tr w:rsidR="6F7B8196" w14:paraId="7CC7B68C" w14:textId="77777777" w:rsidTr="6F7B8196">
        <w:tc>
          <w:tcPr>
            <w:tcW w:w="1560" w:type="dxa"/>
          </w:tcPr>
          <w:p w14:paraId="63A1B42C" w14:textId="547D9249" w:rsidR="25455C20" w:rsidRDefault="25455C20" w:rsidP="6F7B8196">
            <w:pPr>
              <w:spacing w:line="259" w:lineRule="auto"/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Member Account</w:t>
            </w:r>
          </w:p>
        </w:tc>
        <w:tc>
          <w:tcPr>
            <w:tcW w:w="2565" w:type="dxa"/>
          </w:tcPr>
          <w:p w14:paraId="30A4264B" w14:textId="3AF94699" w:rsidR="5DCFDEBC" w:rsidRDefault="5DCFDEBC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The member account consists of a username/password combo register</w:t>
            </w:r>
            <w:r w:rsidR="062294A8"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ed with the JAR Chess game.</w:t>
            </w:r>
          </w:p>
        </w:tc>
        <w:tc>
          <w:tcPr>
            <w:tcW w:w="1785" w:type="dxa"/>
          </w:tcPr>
          <w:p w14:paraId="4017F6D7" w14:textId="2079A958" w:rsidR="0336E90C" w:rsidRDefault="0336E90C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Account Object</w:t>
            </w:r>
          </w:p>
        </w:tc>
        <w:tc>
          <w:tcPr>
            <w:tcW w:w="1005" w:type="dxa"/>
          </w:tcPr>
          <w:p w14:paraId="6D181923" w14:textId="1E0B0BF7" w:rsidR="14E5FDB8" w:rsidRDefault="14E5FDB8" w:rsidP="6F7B8196">
            <w:pPr>
              <w:spacing w:line="259" w:lineRule="auto"/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885" w:type="dxa"/>
          </w:tcPr>
          <w:p w14:paraId="466DC4B6" w14:textId="4B1C9CA6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665" w:type="dxa"/>
          </w:tcPr>
          <w:p w14:paraId="75438989" w14:textId="3C0A7E37" w:rsidR="0DE60925" w:rsidRDefault="0DE60925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Set/View</w:t>
            </w:r>
          </w:p>
          <w:p w14:paraId="5BA26557" w14:textId="02D0AC04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F7B8196" w14:paraId="5DDD1D45" w14:textId="77777777" w:rsidTr="6F7B8196">
        <w:tc>
          <w:tcPr>
            <w:tcW w:w="1560" w:type="dxa"/>
          </w:tcPr>
          <w:p w14:paraId="0C24900A" w14:textId="0DFD2EDE" w:rsidR="5D79CA66" w:rsidRDefault="5D79CA6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2565" w:type="dxa"/>
          </w:tcPr>
          <w:p w14:paraId="4A0204FB" w14:textId="518E465F" w:rsidR="6F817A19" w:rsidRDefault="6F817A19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Represents the structure making the JAR Chess game.</w:t>
            </w:r>
          </w:p>
        </w:tc>
        <w:tc>
          <w:tcPr>
            <w:tcW w:w="1785" w:type="dxa"/>
          </w:tcPr>
          <w:p w14:paraId="49AFC89F" w14:textId="6E4BF253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1B34204A"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005" w:type="dxa"/>
          </w:tcPr>
          <w:p w14:paraId="1ECDE414" w14:textId="6D184D1B" w:rsidR="7B93684F" w:rsidRDefault="7B93684F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85" w:type="dxa"/>
          </w:tcPr>
          <w:p w14:paraId="6694F641" w14:textId="0CD77FB2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665" w:type="dxa"/>
          </w:tcPr>
          <w:p w14:paraId="1918948C" w14:textId="7F2EEA2F" w:rsidR="446CA90F" w:rsidRDefault="446CA90F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6F7B8196" w14:paraId="211062A8" w14:textId="77777777" w:rsidTr="6F7B8196">
        <w:tc>
          <w:tcPr>
            <w:tcW w:w="1560" w:type="dxa"/>
          </w:tcPr>
          <w:p w14:paraId="6CA4FEE0" w14:textId="29F3A5C0" w:rsidR="7D5F8D59" w:rsidRDefault="7D5F8D59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Member Avatar</w:t>
            </w:r>
          </w:p>
        </w:tc>
        <w:tc>
          <w:tcPr>
            <w:tcW w:w="2565" w:type="dxa"/>
          </w:tcPr>
          <w:p w14:paraId="39A0EC8A" w14:textId="37715257" w:rsidR="56D0E065" w:rsidRDefault="56D0E065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A photo chosen to represent a unique user.</w:t>
            </w:r>
          </w:p>
        </w:tc>
        <w:tc>
          <w:tcPr>
            <w:tcW w:w="1785" w:type="dxa"/>
          </w:tcPr>
          <w:p w14:paraId="11CE17B1" w14:textId="18E78CB0" w:rsidR="22EA037E" w:rsidRDefault="22EA037E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Photo</w:t>
            </w:r>
          </w:p>
        </w:tc>
        <w:tc>
          <w:tcPr>
            <w:tcW w:w="1005" w:type="dxa"/>
          </w:tcPr>
          <w:p w14:paraId="0824D47F" w14:textId="7A82147B" w:rsidR="45B929FE" w:rsidRDefault="45B929FE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885" w:type="dxa"/>
          </w:tcPr>
          <w:p w14:paraId="39B0BBDE" w14:textId="61768F82" w:rsidR="5717896B" w:rsidRDefault="5717896B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Stock Image</w:t>
            </w:r>
          </w:p>
        </w:tc>
        <w:tc>
          <w:tcPr>
            <w:tcW w:w="1665" w:type="dxa"/>
          </w:tcPr>
          <w:p w14:paraId="208E62F5" w14:textId="7E3B2E2A" w:rsidR="1764635D" w:rsidRDefault="1764635D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Set/View/Change</w:t>
            </w:r>
          </w:p>
          <w:p w14:paraId="4BD7C169" w14:textId="41307C9A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F7B8196" w14:paraId="59CB9F3F" w14:textId="77777777" w:rsidTr="6F7B8196">
        <w:tc>
          <w:tcPr>
            <w:tcW w:w="1560" w:type="dxa"/>
          </w:tcPr>
          <w:p w14:paraId="59FA2811" w14:textId="25007055" w:rsidR="063407DF" w:rsidRDefault="063407DF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Member Username</w:t>
            </w:r>
          </w:p>
        </w:tc>
        <w:tc>
          <w:tcPr>
            <w:tcW w:w="2565" w:type="dxa"/>
          </w:tcPr>
          <w:p w14:paraId="57C0A4DB" w14:textId="404C80F2" w:rsidR="26B8EC1E" w:rsidRDefault="26B8EC1E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A name chosen to represent a unique user.</w:t>
            </w:r>
          </w:p>
        </w:tc>
        <w:tc>
          <w:tcPr>
            <w:tcW w:w="1785" w:type="dxa"/>
          </w:tcPr>
          <w:p w14:paraId="1A9A17E8" w14:textId="2C9E08A2" w:rsidR="1D18AE90" w:rsidRDefault="1D18AE90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1005" w:type="dxa"/>
          </w:tcPr>
          <w:p w14:paraId="0E96C6D0" w14:textId="3CBAE96D" w:rsidR="3309EC17" w:rsidRDefault="3309EC17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885" w:type="dxa"/>
          </w:tcPr>
          <w:p w14:paraId="47DE4F0D" w14:textId="1C71B6A8" w:rsidR="52008796" w:rsidRDefault="520087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665" w:type="dxa"/>
          </w:tcPr>
          <w:p w14:paraId="3D97AAFC" w14:textId="6256A94A" w:rsidR="5082AB95" w:rsidRDefault="5082AB95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Set/View</w:t>
            </w:r>
          </w:p>
        </w:tc>
      </w:tr>
      <w:tr w:rsidR="6F7B8196" w14:paraId="7B9E3F46" w14:textId="77777777" w:rsidTr="6F7B8196">
        <w:tc>
          <w:tcPr>
            <w:tcW w:w="1560" w:type="dxa"/>
          </w:tcPr>
          <w:p w14:paraId="6DC2C766" w14:textId="2B294ED9" w:rsidR="063407DF" w:rsidRDefault="063407DF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Member Password</w:t>
            </w:r>
          </w:p>
        </w:tc>
        <w:tc>
          <w:tcPr>
            <w:tcW w:w="2565" w:type="dxa"/>
          </w:tcPr>
          <w:p w14:paraId="57FCB77C" w14:textId="0611304C" w:rsidR="7318D1FA" w:rsidRDefault="7318D1FA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A name chosen to authenticate a user.</w:t>
            </w:r>
          </w:p>
        </w:tc>
        <w:tc>
          <w:tcPr>
            <w:tcW w:w="1785" w:type="dxa"/>
          </w:tcPr>
          <w:p w14:paraId="4C09D112" w14:textId="28A315E0" w:rsidR="33257B3E" w:rsidRDefault="33257B3E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1005" w:type="dxa"/>
          </w:tcPr>
          <w:p w14:paraId="244A1495" w14:textId="333FDA4A" w:rsidR="0A81499A" w:rsidRDefault="0A81499A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885" w:type="dxa"/>
          </w:tcPr>
          <w:p w14:paraId="1EC0F73C" w14:textId="5962C73E" w:rsidR="1C709F6C" w:rsidRDefault="1C709F6C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665" w:type="dxa"/>
          </w:tcPr>
          <w:p w14:paraId="75C56E4E" w14:textId="7E3B2E2A" w:rsidR="5F9296AF" w:rsidRDefault="5F9296AF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Set/View/Change</w:t>
            </w:r>
          </w:p>
        </w:tc>
      </w:tr>
      <w:tr w:rsidR="6F7B8196" w14:paraId="1C090051" w14:textId="77777777" w:rsidTr="6F7B8196">
        <w:tc>
          <w:tcPr>
            <w:tcW w:w="1560" w:type="dxa"/>
          </w:tcPr>
          <w:p w14:paraId="7D929DE4" w14:textId="25F095B4" w:rsidR="143AAFF8" w:rsidRDefault="143AAFF8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Chess Piece Vanity Skin</w:t>
            </w:r>
          </w:p>
        </w:tc>
        <w:tc>
          <w:tcPr>
            <w:tcW w:w="2565" w:type="dxa"/>
          </w:tcPr>
          <w:p w14:paraId="3A435B72" w14:textId="481C63D3" w:rsidR="3A0EA99A" w:rsidRDefault="3A0EA99A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An appearance used to customize user’s chess pieces</w:t>
            </w:r>
          </w:p>
        </w:tc>
        <w:tc>
          <w:tcPr>
            <w:tcW w:w="1785" w:type="dxa"/>
          </w:tcPr>
          <w:p w14:paraId="6384C551" w14:textId="5CE4CA68" w:rsidR="6341CA72" w:rsidRDefault="6341CA72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Photo</w:t>
            </w:r>
          </w:p>
        </w:tc>
        <w:tc>
          <w:tcPr>
            <w:tcW w:w="1005" w:type="dxa"/>
          </w:tcPr>
          <w:p w14:paraId="6306450A" w14:textId="32BAB192" w:rsidR="7E0CF3B6" w:rsidRDefault="7E0CF3B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Custom/</w:t>
            </w:r>
          </w:p>
          <w:p w14:paraId="20510A40" w14:textId="1907041F" w:rsidR="7E0CF3B6" w:rsidRDefault="7E0CF3B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885" w:type="dxa"/>
          </w:tcPr>
          <w:p w14:paraId="6518B62B" w14:textId="760A6EAE" w:rsidR="0887AC0F" w:rsidRDefault="0887AC0F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Black/</w:t>
            </w:r>
          </w:p>
          <w:p w14:paraId="2625D10E" w14:textId="28D71172" w:rsidR="0887AC0F" w:rsidRDefault="0887AC0F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White</w:t>
            </w:r>
          </w:p>
        </w:tc>
        <w:tc>
          <w:tcPr>
            <w:tcW w:w="1665" w:type="dxa"/>
          </w:tcPr>
          <w:p w14:paraId="7E89D569" w14:textId="7E3B2E2A" w:rsidR="6A47BF0E" w:rsidRDefault="6A47BF0E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Set/View/Change</w:t>
            </w:r>
          </w:p>
          <w:p w14:paraId="4BA4AE31" w14:textId="3F99DA52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F7B8196" w14:paraId="3328905B" w14:textId="77777777" w:rsidTr="6F7B8196">
        <w:tc>
          <w:tcPr>
            <w:tcW w:w="1560" w:type="dxa"/>
          </w:tcPr>
          <w:p w14:paraId="046FEB96" w14:textId="35DE9355" w:rsidR="143AAFF8" w:rsidRDefault="143AAFF8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Chess Board Vanity Skin</w:t>
            </w:r>
          </w:p>
        </w:tc>
        <w:tc>
          <w:tcPr>
            <w:tcW w:w="2565" w:type="dxa"/>
          </w:tcPr>
          <w:p w14:paraId="29A949C5" w14:textId="3F606E8C" w:rsidR="4A38F9BC" w:rsidRDefault="4A38F9BC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An appearance used to customize user’s chess board</w:t>
            </w:r>
          </w:p>
        </w:tc>
        <w:tc>
          <w:tcPr>
            <w:tcW w:w="1785" w:type="dxa"/>
          </w:tcPr>
          <w:p w14:paraId="67E34F0B" w14:textId="5DD9095E" w:rsidR="2B2DACA4" w:rsidRDefault="2B2DACA4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Photo</w:t>
            </w:r>
          </w:p>
        </w:tc>
        <w:tc>
          <w:tcPr>
            <w:tcW w:w="1005" w:type="dxa"/>
          </w:tcPr>
          <w:p w14:paraId="734E84B4" w14:textId="32BAB192" w:rsidR="45812FC7" w:rsidRDefault="45812FC7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Custom/</w:t>
            </w:r>
          </w:p>
          <w:p w14:paraId="6C95AC43" w14:textId="4690BC14" w:rsidR="45812FC7" w:rsidRDefault="45812FC7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885" w:type="dxa"/>
          </w:tcPr>
          <w:p w14:paraId="5F564E8A" w14:textId="760A6EAE" w:rsidR="185AF17F" w:rsidRDefault="185AF17F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Black/</w:t>
            </w:r>
          </w:p>
          <w:p w14:paraId="54213E22" w14:textId="6381EB05" w:rsidR="185AF17F" w:rsidRDefault="185AF17F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White</w:t>
            </w:r>
          </w:p>
        </w:tc>
        <w:tc>
          <w:tcPr>
            <w:tcW w:w="1665" w:type="dxa"/>
          </w:tcPr>
          <w:p w14:paraId="6CB73C55" w14:textId="7E3B2E2A" w:rsidR="5DF9F3C5" w:rsidRDefault="5DF9F3C5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Set/View/Change</w:t>
            </w:r>
          </w:p>
          <w:p w14:paraId="1414AEA3" w14:textId="48761646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26B0F4" w14:textId="7852430E" w:rsidR="6F7B8196" w:rsidRDefault="6F7B8196" w:rsidP="6F7B8196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627F574" w14:textId="0303A220" w:rsidR="06F00BDE" w:rsidRDefault="06F00BDE" w:rsidP="6F7B8196">
      <w:pPr>
        <w:rPr>
          <w:rFonts w:ascii="Calibri" w:eastAsia="Calibri" w:hAnsi="Calibri" w:cs="Calibri"/>
          <w:b/>
          <w:bCs/>
          <w:color w:val="000000" w:themeColor="text1"/>
        </w:rPr>
      </w:pPr>
      <w:r w:rsidRPr="6F7B8196">
        <w:rPr>
          <w:rFonts w:ascii="Calibri" w:eastAsia="Calibri" w:hAnsi="Calibri" w:cs="Calibri"/>
          <w:b/>
          <w:bCs/>
          <w:color w:val="000000" w:themeColor="text1"/>
        </w:rPr>
        <w:t>Appendix B</w:t>
      </w:r>
      <w:r w:rsidR="2B36376D" w:rsidRPr="6F7B8196">
        <w:rPr>
          <w:rFonts w:ascii="Calibri" w:eastAsia="Calibri" w:hAnsi="Calibri" w:cs="Calibri"/>
          <w:b/>
          <w:bCs/>
          <w:color w:val="000000" w:themeColor="text1"/>
        </w:rPr>
        <w:t xml:space="preserve"> – Allowable actions depending on Login status</w:t>
      </w:r>
    </w:p>
    <w:p w14:paraId="3668098F" w14:textId="3528ACFA" w:rsidR="6F7B8196" w:rsidRDefault="6F7B8196" w:rsidP="6F7B8196">
      <w:pPr>
        <w:rPr>
          <w:rFonts w:ascii="Calibri" w:eastAsia="Calibri" w:hAnsi="Calibri" w:cs="Calibri"/>
          <w:b/>
          <w:bCs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</w:tblGrid>
      <w:tr w:rsidR="6F7B8196" w14:paraId="08F3157C" w14:textId="77777777" w:rsidTr="6F7B8196">
        <w:tc>
          <w:tcPr>
            <w:tcW w:w="2340" w:type="dxa"/>
            <w:shd w:val="clear" w:color="auto" w:fill="A6A6A6" w:themeFill="background1" w:themeFillShade="A6"/>
          </w:tcPr>
          <w:p w14:paraId="73C2875B" w14:textId="246A1559" w:rsidR="56E66117" w:rsidRDefault="56E66117" w:rsidP="6F7B8196">
            <w:pPr>
              <w:spacing w:line="259" w:lineRule="auto"/>
            </w:pPr>
            <w:r w:rsidRPr="6F7B81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Login Status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D315345" w14:textId="5B8DE1FA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11C3B659" w14:textId="30A0A1DB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F7B8196" w14:paraId="7328E8EA" w14:textId="77777777" w:rsidTr="6F7B8196">
        <w:tc>
          <w:tcPr>
            <w:tcW w:w="2340" w:type="dxa"/>
            <w:shd w:val="clear" w:color="auto" w:fill="A6A6A6" w:themeFill="background1" w:themeFillShade="A6"/>
          </w:tcPr>
          <w:p w14:paraId="49CEAE6E" w14:textId="3978853B" w:rsidR="56E66117" w:rsidRDefault="56E66117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D2091AC" w14:textId="20450B48" w:rsidR="4228F014" w:rsidRDefault="4228F014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66F6CD75" w14:textId="7835FF3C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F7B8196" w14:paraId="561A455B" w14:textId="77777777" w:rsidTr="6F7B8196">
        <w:tc>
          <w:tcPr>
            <w:tcW w:w="2340" w:type="dxa"/>
            <w:shd w:val="clear" w:color="auto" w:fill="A6A6A6" w:themeFill="background1" w:themeFillShade="A6"/>
          </w:tcPr>
          <w:p w14:paraId="21A96A4B" w14:textId="1E7765FD" w:rsidR="56E66117" w:rsidRDefault="56E66117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Offline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05A0FC6" w14:textId="15FE7808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40D03221" w14:textId="54CF4D0C" w:rsidR="17D207E0" w:rsidRDefault="17D207E0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6F7B8196" w14:paraId="07218545" w14:textId="77777777" w:rsidTr="6F7B8196">
        <w:tc>
          <w:tcPr>
            <w:tcW w:w="2340" w:type="dxa"/>
            <w:shd w:val="clear" w:color="auto" w:fill="A6A6A6" w:themeFill="background1" w:themeFillShade="A6"/>
          </w:tcPr>
          <w:p w14:paraId="6192F979" w14:textId="12FF4370" w:rsidR="6F7B8196" w:rsidRDefault="6F7B8196" w:rsidP="6F7B8196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6C0F4B55" w14:textId="6EFBC5DC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161C8BDF" w14:textId="4499FE79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F7B8196" w14:paraId="1695C790" w14:textId="77777777" w:rsidTr="6F7B8196">
        <w:tc>
          <w:tcPr>
            <w:tcW w:w="2340" w:type="dxa"/>
            <w:shd w:val="clear" w:color="auto" w:fill="A6A6A6" w:themeFill="background1" w:themeFillShade="A6"/>
          </w:tcPr>
          <w:p w14:paraId="2E770AF4" w14:textId="46A5BF55" w:rsidR="56E66117" w:rsidRDefault="56E66117" w:rsidP="6F7B8196">
            <w:pPr>
              <w:spacing w:line="259" w:lineRule="auto"/>
            </w:pPr>
            <w:r w:rsidRPr="6F7B81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Profile Functions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15B3436" w14:textId="27F63F7D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6519EA93" w14:textId="61F6A45C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F7B8196" w14:paraId="46EBA2AF" w14:textId="77777777" w:rsidTr="6F7B8196">
        <w:tc>
          <w:tcPr>
            <w:tcW w:w="2340" w:type="dxa"/>
            <w:shd w:val="clear" w:color="auto" w:fill="A6A6A6" w:themeFill="background1" w:themeFillShade="A6"/>
          </w:tcPr>
          <w:p w14:paraId="241FF915" w14:textId="6975257B" w:rsidR="55886BF1" w:rsidRDefault="55886BF1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6FAF335" w14:textId="55F05033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14:paraId="5A4CF9ED" w14:textId="472F81C2" w:rsidR="1C2D11B5" w:rsidRDefault="1C2D11B5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6F7B8196" w14:paraId="4E626C38" w14:textId="77777777" w:rsidTr="6F7B8196">
        <w:tc>
          <w:tcPr>
            <w:tcW w:w="2340" w:type="dxa"/>
            <w:shd w:val="clear" w:color="auto" w:fill="A6A6A6" w:themeFill="background1" w:themeFillShade="A6"/>
          </w:tcPr>
          <w:p w14:paraId="2A1B066A" w14:textId="20044A3F" w:rsidR="55886BF1" w:rsidRDefault="55886BF1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Logout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3DD7549" w14:textId="0F6DFD2A" w:rsidR="5924CF37" w:rsidRDefault="5924CF37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8079EEA" w14:textId="157BB79F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F7B8196" w14:paraId="18870322" w14:textId="77777777" w:rsidTr="6F7B8196">
        <w:tc>
          <w:tcPr>
            <w:tcW w:w="2340" w:type="dxa"/>
            <w:shd w:val="clear" w:color="auto" w:fill="A6A6A6" w:themeFill="background1" w:themeFillShade="A6"/>
          </w:tcPr>
          <w:p w14:paraId="10FF81AE" w14:textId="17F3A39B" w:rsidR="55886BF1" w:rsidRDefault="55886BF1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Change Password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29B22AA" w14:textId="42E6E1D9" w:rsidR="60210A42" w:rsidRDefault="60210A42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616D866" w14:textId="714F2219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6F7B8196" w14:paraId="7D8DAF8C" w14:textId="77777777" w:rsidTr="6F7B8196">
        <w:tc>
          <w:tcPr>
            <w:tcW w:w="2340" w:type="dxa"/>
            <w:shd w:val="clear" w:color="auto" w:fill="A6A6A6" w:themeFill="background1" w:themeFillShade="A6"/>
          </w:tcPr>
          <w:p w14:paraId="0497E20C" w14:textId="7B1D1B4B" w:rsidR="02AE7514" w:rsidRDefault="02AE7514" w:rsidP="6F7B819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Change Avatar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3558A25" w14:textId="68B43444" w:rsidR="68F7C693" w:rsidRDefault="68F7C693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F7B8196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E5EF9D9" w14:textId="1B40C8DC" w:rsidR="6F7B8196" w:rsidRDefault="6F7B8196" w:rsidP="6F7B81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22CC72" w14:textId="2706E0AA" w:rsidR="6F7B8196" w:rsidRDefault="6F7B8196" w:rsidP="6F7B8196">
      <w:pPr>
        <w:rPr>
          <w:rFonts w:ascii="Calibri" w:eastAsia="Calibri" w:hAnsi="Calibri" w:cs="Calibri"/>
        </w:rPr>
      </w:pPr>
    </w:p>
    <w:p w14:paraId="3B88F16B" w14:textId="0E9A6639" w:rsidR="6F7B8196" w:rsidRDefault="6F7B8196" w:rsidP="6F7B8196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51CA04A3" w14:textId="4DFFAB4D" w:rsidR="6F7B8196" w:rsidRDefault="6F7B8196" w:rsidP="6F7B8196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6311E4A3" w14:textId="3EFF92A7" w:rsidR="6F7B8196" w:rsidRDefault="6F7B8196" w:rsidP="6F7B8196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6A465EF3" w14:textId="36CAD1A2" w:rsidR="6F7B8196" w:rsidRDefault="6F7B8196" w:rsidP="6F7B8196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4F914A89" w14:textId="7D77C5C4" w:rsidR="6F7B8196" w:rsidRDefault="6F7B8196" w:rsidP="6F7B8196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00C66C14" w14:textId="1831AFED" w:rsidR="6F7B8196" w:rsidRDefault="6F7B8196" w:rsidP="6F7B8196">
      <w:pPr>
        <w:ind w:left="360" w:hanging="360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776CC94" w14:textId="5C03B946" w:rsidR="6C91787C" w:rsidRDefault="6C91787C" w:rsidP="6C91787C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537A149" w14:textId="27F33D48" w:rsidR="6C91787C" w:rsidRDefault="6C91787C" w:rsidP="6C91787C"/>
    <w:sectPr w:rsidR="6C9178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817B6" w14:textId="77777777" w:rsidR="00DC0016" w:rsidRDefault="00DC0016" w:rsidP="00D54F70">
      <w:pPr>
        <w:spacing w:after="0" w:line="240" w:lineRule="auto"/>
      </w:pPr>
      <w:r>
        <w:separator/>
      </w:r>
    </w:p>
  </w:endnote>
  <w:endnote w:type="continuationSeparator" w:id="0">
    <w:p w14:paraId="72759A9A" w14:textId="77777777" w:rsidR="00DC0016" w:rsidRDefault="00DC0016" w:rsidP="00D5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B413F" w14:textId="77777777" w:rsidR="002B1902" w:rsidRDefault="002B19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35007" w14:textId="0C9CB531" w:rsidR="00D54F70" w:rsidRDefault="00D54F70" w:rsidP="00D54F70">
    <w:pPr>
      <w:pStyle w:val="Footer"/>
    </w:pPr>
    <w:bookmarkStart w:id="0" w:name="_GoBack"/>
    <w:r>
      <w:t>ICS 499 – Capstone</w:t>
    </w:r>
    <w:r>
      <w:tab/>
      <w:t>Use Case</w:t>
    </w:r>
    <w:r w:rsidR="002B1902">
      <w:t>:</w:t>
    </w:r>
    <w:r>
      <w:t xml:space="preserve"> </w:t>
    </w:r>
    <w:r w:rsidR="002B1902">
      <w:t>Manage Account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bookmarkEnd w:id="0"/>
  <w:p w14:paraId="6E19CB10" w14:textId="77777777" w:rsidR="00D54F70" w:rsidRDefault="00D5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9BEE" w14:textId="77777777" w:rsidR="002B1902" w:rsidRDefault="002B1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2734D" w14:textId="77777777" w:rsidR="00DC0016" w:rsidRDefault="00DC0016" w:rsidP="00D54F70">
      <w:pPr>
        <w:spacing w:after="0" w:line="240" w:lineRule="auto"/>
      </w:pPr>
      <w:r>
        <w:separator/>
      </w:r>
    </w:p>
  </w:footnote>
  <w:footnote w:type="continuationSeparator" w:id="0">
    <w:p w14:paraId="4F6EA2D1" w14:textId="77777777" w:rsidR="00DC0016" w:rsidRDefault="00DC0016" w:rsidP="00D5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8B2B0" w14:textId="77777777" w:rsidR="002B1902" w:rsidRDefault="002B1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38362" w14:textId="4B41E682" w:rsidR="00545636" w:rsidRDefault="00545636" w:rsidP="00545636">
    <w:pPr>
      <w:pStyle w:val="Header"/>
    </w:pPr>
    <w:r>
      <w:ptab w:relativeTo="margin" w:alignment="center" w:leader="none"/>
    </w:r>
    <w:r>
      <w:t xml:space="preserve">JAR Games JAR Chess </w:t>
    </w:r>
    <w:r>
      <w:ptab w:relativeTo="margin" w:alignment="right" w:leader="none"/>
    </w:r>
    <w:r>
      <w:t>Version 2.0</w:t>
    </w:r>
  </w:p>
  <w:p w14:paraId="026C73AF" w14:textId="77777777" w:rsidR="00D54F70" w:rsidRDefault="00D54F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46A78" w14:textId="77777777" w:rsidR="002B1902" w:rsidRDefault="002B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06007"/>
    <w:multiLevelType w:val="hybridMultilevel"/>
    <w:tmpl w:val="7B607EDA"/>
    <w:lvl w:ilvl="0" w:tplc="1440394E">
      <w:start w:val="1"/>
      <w:numFmt w:val="decimal"/>
      <w:lvlText w:val="%1."/>
      <w:lvlJc w:val="left"/>
      <w:pPr>
        <w:ind w:left="720" w:hanging="360"/>
      </w:pPr>
    </w:lvl>
    <w:lvl w:ilvl="1" w:tplc="B6EE386E">
      <w:start w:val="1"/>
      <w:numFmt w:val="lowerLetter"/>
      <w:lvlText w:val="%2."/>
      <w:lvlJc w:val="left"/>
      <w:pPr>
        <w:ind w:left="1440" w:hanging="360"/>
      </w:pPr>
    </w:lvl>
    <w:lvl w:ilvl="2" w:tplc="3C9691FE">
      <w:start w:val="1"/>
      <w:numFmt w:val="lowerRoman"/>
      <w:lvlText w:val="%3."/>
      <w:lvlJc w:val="right"/>
      <w:pPr>
        <w:ind w:left="2160" w:hanging="180"/>
      </w:pPr>
    </w:lvl>
    <w:lvl w:ilvl="3" w:tplc="3FB09756">
      <w:start w:val="1"/>
      <w:numFmt w:val="decimal"/>
      <w:lvlText w:val="%4."/>
      <w:lvlJc w:val="left"/>
      <w:pPr>
        <w:ind w:left="2880" w:hanging="360"/>
      </w:pPr>
    </w:lvl>
    <w:lvl w:ilvl="4" w:tplc="43AA6082">
      <w:start w:val="1"/>
      <w:numFmt w:val="lowerLetter"/>
      <w:lvlText w:val="%5."/>
      <w:lvlJc w:val="left"/>
      <w:pPr>
        <w:ind w:left="3600" w:hanging="360"/>
      </w:pPr>
    </w:lvl>
    <w:lvl w:ilvl="5" w:tplc="D97C220E">
      <w:start w:val="1"/>
      <w:numFmt w:val="lowerRoman"/>
      <w:lvlText w:val="%6."/>
      <w:lvlJc w:val="right"/>
      <w:pPr>
        <w:ind w:left="4320" w:hanging="180"/>
      </w:pPr>
    </w:lvl>
    <w:lvl w:ilvl="6" w:tplc="D14A8F34">
      <w:start w:val="1"/>
      <w:numFmt w:val="decimal"/>
      <w:lvlText w:val="%7."/>
      <w:lvlJc w:val="left"/>
      <w:pPr>
        <w:ind w:left="5040" w:hanging="360"/>
      </w:pPr>
    </w:lvl>
    <w:lvl w:ilvl="7" w:tplc="39F242C0">
      <w:start w:val="1"/>
      <w:numFmt w:val="lowerLetter"/>
      <w:lvlText w:val="%8."/>
      <w:lvlJc w:val="left"/>
      <w:pPr>
        <w:ind w:left="5760" w:hanging="360"/>
      </w:pPr>
    </w:lvl>
    <w:lvl w:ilvl="8" w:tplc="4AC274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A88ABA"/>
    <w:rsid w:val="002B1902"/>
    <w:rsid w:val="00545636"/>
    <w:rsid w:val="009A574C"/>
    <w:rsid w:val="00D54F70"/>
    <w:rsid w:val="00DC0016"/>
    <w:rsid w:val="02AE7514"/>
    <w:rsid w:val="02D86C72"/>
    <w:rsid w:val="0336E90C"/>
    <w:rsid w:val="039B88F3"/>
    <w:rsid w:val="04411AFE"/>
    <w:rsid w:val="05B4B9AF"/>
    <w:rsid w:val="061CE957"/>
    <w:rsid w:val="062294A8"/>
    <w:rsid w:val="063407DF"/>
    <w:rsid w:val="0645879F"/>
    <w:rsid w:val="06F00BDE"/>
    <w:rsid w:val="0887AC0F"/>
    <w:rsid w:val="094A41AD"/>
    <w:rsid w:val="0A81499A"/>
    <w:rsid w:val="0C3565BA"/>
    <w:rsid w:val="0DAE8E84"/>
    <w:rsid w:val="0DCAC49E"/>
    <w:rsid w:val="0DE60925"/>
    <w:rsid w:val="0EE0517A"/>
    <w:rsid w:val="10132B19"/>
    <w:rsid w:val="104609FD"/>
    <w:rsid w:val="10FA524A"/>
    <w:rsid w:val="117411D0"/>
    <w:rsid w:val="132087EE"/>
    <w:rsid w:val="134FCF40"/>
    <w:rsid w:val="140C4A46"/>
    <w:rsid w:val="143AAFF8"/>
    <w:rsid w:val="14E5FDB8"/>
    <w:rsid w:val="1764635D"/>
    <w:rsid w:val="17D207E0"/>
    <w:rsid w:val="185AF17F"/>
    <w:rsid w:val="18CBAEFA"/>
    <w:rsid w:val="1A15E367"/>
    <w:rsid w:val="1AE59E48"/>
    <w:rsid w:val="1B34204A"/>
    <w:rsid w:val="1B93A205"/>
    <w:rsid w:val="1BC960C4"/>
    <w:rsid w:val="1C2D11B5"/>
    <w:rsid w:val="1C709F6C"/>
    <w:rsid w:val="1D18AE90"/>
    <w:rsid w:val="1E499603"/>
    <w:rsid w:val="1EAF684B"/>
    <w:rsid w:val="1EB354ED"/>
    <w:rsid w:val="1FAF137C"/>
    <w:rsid w:val="22EA037E"/>
    <w:rsid w:val="23DA7731"/>
    <w:rsid w:val="244C9DAA"/>
    <w:rsid w:val="25455C20"/>
    <w:rsid w:val="26B8EC1E"/>
    <w:rsid w:val="27BAFBD7"/>
    <w:rsid w:val="27BDD913"/>
    <w:rsid w:val="292F9991"/>
    <w:rsid w:val="29FAB7C1"/>
    <w:rsid w:val="2A921E90"/>
    <w:rsid w:val="2AD3202E"/>
    <w:rsid w:val="2B2DACA4"/>
    <w:rsid w:val="2B36376D"/>
    <w:rsid w:val="2B4B3C5C"/>
    <w:rsid w:val="2C631E60"/>
    <w:rsid w:val="2CFCE811"/>
    <w:rsid w:val="2D71A029"/>
    <w:rsid w:val="2FF761C9"/>
    <w:rsid w:val="3103808B"/>
    <w:rsid w:val="31797C42"/>
    <w:rsid w:val="31D3227A"/>
    <w:rsid w:val="330064D8"/>
    <w:rsid w:val="3309EC17"/>
    <w:rsid w:val="33257B3E"/>
    <w:rsid w:val="34C7FF6B"/>
    <w:rsid w:val="35AA31D8"/>
    <w:rsid w:val="35CEC702"/>
    <w:rsid w:val="36A43E9B"/>
    <w:rsid w:val="374E4877"/>
    <w:rsid w:val="393DCC14"/>
    <w:rsid w:val="3A0EA99A"/>
    <w:rsid w:val="3B246E4B"/>
    <w:rsid w:val="3C907887"/>
    <w:rsid w:val="3D88251C"/>
    <w:rsid w:val="3EF425C4"/>
    <w:rsid w:val="3EFF77E1"/>
    <w:rsid w:val="413A6F95"/>
    <w:rsid w:val="4166502D"/>
    <w:rsid w:val="4228F014"/>
    <w:rsid w:val="433221EB"/>
    <w:rsid w:val="43C28011"/>
    <w:rsid w:val="446CA90F"/>
    <w:rsid w:val="44F90A6B"/>
    <w:rsid w:val="45812FC7"/>
    <w:rsid w:val="458BCEEB"/>
    <w:rsid w:val="45B929FE"/>
    <w:rsid w:val="46F059E5"/>
    <w:rsid w:val="48A37A0D"/>
    <w:rsid w:val="48C73F4D"/>
    <w:rsid w:val="4A38F9BC"/>
    <w:rsid w:val="4A83AEEF"/>
    <w:rsid w:val="4B09BCFA"/>
    <w:rsid w:val="4BA88ABA"/>
    <w:rsid w:val="4BD0F865"/>
    <w:rsid w:val="4E063F66"/>
    <w:rsid w:val="5082AB95"/>
    <w:rsid w:val="51345B4A"/>
    <w:rsid w:val="52008796"/>
    <w:rsid w:val="52852B13"/>
    <w:rsid w:val="52F860E0"/>
    <w:rsid w:val="534FB317"/>
    <w:rsid w:val="54CB5B9E"/>
    <w:rsid w:val="55886BF1"/>
    <w:rsid w:val="55A9CC68"/>
    <w:rsid w:val="564FEFE3"/>
    <w:rsid w:val="56738636"/>
    <w:rsid w:val="56D0E065"/>
    <w:rsid w:val="56E66117"/>
    <w:rsid w:val="56EAAE3C"/>
    <w:rsid w:val="5717896B"/>
    <w:rsid w:val="571FAC59"/>
    <w:rsid w:val="572C6E90"/>
    <w:rsid w:val="575A3D32"/>
    <w:rsid w:val="57A8BC3A"/>
    <w:rsid w:val="57BA36DA"/>
    <w:rsid w:val="58C35C68"/>
    <w:rsid w:val="5924CF37"/>
    <w:rsid w:val="5BDBF74A"/>
    <w:rsid w:val="5C9910B1"/>
    <w:rsid w:val="5D79CA66"/>
    <w:rsid w:val="5DCFDEBC"/>
    <w:rsid w:val="5DF9F3C5"/>
    <w:rsid w:val="5E1924B7"/>
    <w:rsid w:val="5F9296AF"/>
    <w:rsid w:val="5FD1BB7E"/>
    <w:rsid w:val="60210A42"/>
    <w:rsid w:val="6034AE5A"/>
    <w:rsid w:val="625EFF55"/>
    <w:rsid w:val="6341CA72"/>
    <w:rsid w:val="64165D1B"/>
    <w:rsid w:val="6607CA6B"/>
    <w:rsid w:val="67257E56"/>
    <w:rsid w:val="68F7C693"/>
    <w:rsid w:val="6A47BF0E"/>
    <w:rsid w:val="6B69A4C6"/>
    <w:rsid w:val="6BBE8F43"/>
    <w:rsid w:val="6C91787C"/>
    <w:rsid w:val="6CCA2A84"/>
    <w:rsid w:val="6EB0925D"/>
    <w:rsid w:val="6F7B8196"/>
    <w:rsid w:val="6F817A19"/>
    <w:rsid w:val="702B318C"/>
    <w:rsid w:val="705E885E"/>
    <w:rsid w:val="70F4826A"/>
    <w:rsid w:val="7318D1FA"/>
    <w:rsid w:val="754E84BF"/>
    <w:rsid w:val="75F04C75"/>
    <w:rsid w:val="76A3E21F"/>
    <w:rsid w:val="7826C66C"/>
    <w:rsid w:val="7B93684F"/>
    <w:rsid w:val="7CB79968"/>
    <w:rsid w:val="7CC02A7A"/>
    <w:rsid w:val="7D5F8D59"/>
    <w:rsid w:val="7DB2430C"/>
    <w:rsid w:val="7E014C2C"/>
    <w:rsid w:val="7E0CF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A88ABA"/>
  <w15:chartTrackingRefBased/>
  <w15:docId w15:val="{D7FC14EE-C3F7-42E6-B5F6-004E9606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5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70"/>
  </w:style>
  <w:style w:type="paragraph" w:styleId="Footer">
    <w:name w:val="footer"/>
    <w:basedOn w:val="Normal"/>
    <w:link w:val="FooterChar"/>
    <w:uiPriority w:val="99"/>
    <w:unhideWhenUsed/>
    <w:rsid w:val="00D5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Ryan M</dc:creator>
  <cp:keywords/>
  <dc:description/>
  <cp:lastModifiedBy>Joshua Zierman</cp:lastModifiedBy>
  <cp:revision>2</cp:revision>
  <dcterms:created xsi:type="dcterms:W3CDTF">2020-04-02T03:28:00Z</dcterms:created>
  <dcterms:modified xsi:type="dcterms:W3CDTF">2020-04-02T03:28:00Z</dcterms:modified>
</cp:coreProperties>
</file>