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title"/>
        <w:spacing w:beforeAutospacing="1" w:afterAutospacing="1"/>
        <w:rPr>
          <w:kern w:val="2"/>
        </w:rPr>
      </w:pPr>
      <w:r>
        <w:rPr>
          <w:kern w:val="2"/>
        </w:rPr>
        <w:t>QuestCalendar App's Documentation</w:t>
      </w:r>
    </w:p>
    <w:p>
      <w:pPr>
        <w:pStyle w:val="Author"/>
        <w:spacing w:beforeAutospacing="1" w:afterAutospacing="1"/>
        <w:rPr>
          <w:sz w:val="16"/>
          <w:szCs w:val="16"/>
        </w:rPr>
      </w:pPr>
      <w:r>
        <w:rPr>
          <w:sz w:val="16"/>
          <w:szCs w:val="16"/>
        </w:rPr>
        <w:t>*Note: Sub-titles are not captured in Xplore and should not be used</w:t>
      </w:r>
    </w:p>
    <w:p>
      <w:pPr>
        <w:pStyle w:val="Author"/>
        <w:spacing w:lineRule="auto" w:line="120" w:beforeAutospacing="1" w:afterAutospacing="1"/>
        <w:rPr>
          <w:sz w:val="16"/>
          <w:szCs w:val="16"/>
        </w:rPr>
      </w:pPr>
      <w:r>
        <w:rPr>
          <w:sz w:val="16"/>
          <w:szCs w:val="16"/>
        </w:rPr>
      </w:r>
    </w:p>
    <w:p>
      <w:pPr>
        <w:sectPr>
          <w:footerReference w:type="first" r:id="rId2"/>
          <w:type w:val="nextPage"/>
          <w:pgSz w:w="11906" w:h="16838"/>
          <w:pgMar w:left="893" w:right="893" w:gutter="0" w:header="0" w:top="540" w:footer="720" w:bottom="1440"/>
          <w:pgNumType w:fmt="decimal"/>
          <w:formProt w:val="false"/>
          <w:titlePg/>
          <w:textDirection w:val="lrTb"/>
          <w:docGrid w:type="default" w:linePitch="360" w:charSpace="8192"/>
        </w:sectPr>
      </w:pPr>
    </w:p>
    <w:p>
      <w:pPr>
        <w:pStyle w:val="Author"/>
        <w:spacing w:beforeAutospacing="1" w:after="40"/>
        <w:rPr>
          <w:sz w:val="18"/>
          <w:szCs w:val="18"/>
        </w:rPr>
      </w:pPr>
      <w:r>
        <w:rPr>
          <w:sz w:val="18"/>
          <w:szCs w:val="18"/>
        </w:rPr>
        <w:t xml:space="preserve">Ignacio Navarro Blàzquez </w:t>
        <w:br/>
      </w:r>
      <w:r>
        <w:rPr>
          <w:i/>
          <w:sz w:val="18"/>
          <w:szCs w:val="18"/>
        </w:rPr>
        <w:t>Computer science student</w:t>
      </w:r>
      <w:r>
        <w:rPr>
          <w:sz w:val="18"/>
          <w:szCs w:val="18"/>
        </w:rPr>
        <w:br/>
      </w:r>
      <w:r>
        <w:rPr>
          <w:i/>
          <w:sz w:val="18"/>
          <w:szCs w:val="18"/>
        </w:rPr>
        <w:t>Hochschule Konstanz - HTWG</w:t>
        <w:br/>
      </w:r>
      <w:r>
        <w:rPr>
          <w:sz w:val="18"/>
          <w:szCs w:val="18"/>
        </w:rPr>
        <w:t>Konstanz, Germany</w:t>
        <w:br/>
        <w:t>line 5: email address or ORCID</w:t>
      </w:r>
    </w:p>
    <w:p>
      <w:pPr>
        <w:pStyle w:val="Normal"/>
        <w:rPr>
          <w:sz w:val="16"/>
          <w:szCs w:val="16"/>
        </w:rPr>
      </w:pPr>
      <w:r>
        <w:br w:type="column"/>
      </w:r>
      <w:r>
        <w:rPr>
          <w:sz w:val="18"/>
          <w:szCs w:val="18"/>
        </w:rPr>
        <w:t>Jade Neav</w:t>
        <w:br/>
      </w:r>
      <w:r>
        <w:rPr>
          <w:i/>
          <w:sz w:val="18"/>
          <w:szCs w:val="18"/>
        </w:rPr>
        <w:t>Computer science student</w:t>
      </w:r>
      <w:r>
        <w:rPr>
          <w:sz w:val="18"/>
          <w:szCs w:val="18"/>
        </w:rPr>
        <w:br/>
      </w:r>
      <w:r>
        <w:rPr>
          <w:i/>
          <w:sz w:val="18"/>
          <w:szCs w:val="18"/>
        </w:rPr>
        <w:t>Hochschule Konstanz - HTWG</w:t>
        <w:br/>
        <w:t>Konstanz, Germany</w:t>
      </w:r>
      <w:r>
        <w:rPr>
          <w:sz w:val="18"/>
          <w:szCs w:val="18"/>
        </w:rPr>
        <w:br/>
        <w:t>jade.lea.neav@gmail.com</w:t>
      </w:r>
    </w:p>
    <w:p>
      <w:pPr>
        <w:pStyle w:val="Normal"/>
        <w:rPr>
          <w:sz w:val="16"/>
          <w:szCs w:val="16"/>
        </w:rPr>
      </w:pPr>
      <w:r>
        <w:br w:type="column"/>
      </w:r>
      <w:r>
        <w:rPr>
          <w:sz w:val="16"/>
          <w:szCs w:val="16"/>
        </w:rPr>
      </w:r>
    </w:p>
    <w:p>
      <w:pPr>
        <w:sectPr>
          <w:type w:val="continuous"/>
          <w:pgSz w:w="11906" w:h="16838"/>
          <w:pgMar w:left="893" w:right="893" w:gutter="0" w:header="0" w:top="540" w:footer="720" w:bottom="1440"/>
          <w:cols w:num="3" w:space="720" w:equalWidth="true" w:sep="false"/>
          <w:formProt w:val="false"/>
          <w:textDirection w:val="lrTb"/>
          <w:docGrid w:type="default" w:linePitch="360" w:charSpace="8192"/>
        </w:sectPr>
      </w:pPr>
    </w:p>
    <w:p>
      <w:pPr>
        <w:pStyle w:val="Normal"/>
        <w:rPr>
          <w:sz w:val="16"/>
          <w:szCs w:val="16"/>
        </w:rPr>
      </w:pPr>
      <w:r>
        <w:rPr>
          <w:sz w:val="16"/>
          <w:szCs w:val="16"/>
        </w:rPr>
      </w:r>
    </w:p>
    <w:p>
      <w:pPr>
        <w:pStyle w:val="Normal"/>
        <w:rPr>
          <w:sz w:val="16"/>
          <w:szCs w:val="16"/>
        </w:rPr>
      </w:pPr>
      <w:r>
        <w:br w:type="column"/>
      </w:r>
      <w:r>
        <w:rPr>
          <w:sz w:val="16"/>
          <w:szCs w:val="16"/>
        </w:rPr>
      </w:r>
    </w:p>
    <w:p>
      <w:pPr>
        <w:sectPr>
          <w:type w:val="continuous"/>
          <w:pgSz w:w="11906" w:h="16838"/>
          <w:pgMar w:left="893" w:right="893" w:gutter="0" w:header="0" w:top="540" w:footer="720" w:bottom="1440"/>
          <w:cols w:num="3" w:space="720" w:equalWidth="true" w:sep="false"/>
          <w:formProt w:val="false"/>
          <w:textDirection w:val="lrTb"/>
          <w:docGrid w:type="default" w:linePitch="360" w:charSpace="8192"/>
        </w:sectPr>
      </w:pPr>
    </w:p>
    <w:p>
      <w:pPr>
        <w:pStyle w:val="Abstract"/>
        <w:rPr>
          <w:i/>
          <w:i/>
          <w:iCs/>
        </w:rPr>
      </w:pPr>
      <w:r>
        <w:rPr>
          <w:i/>
          <w:iCs/>
        </w:rPr>
        <w:t>Abstract</w:t>
      </w:r>
      <w:r>
        <w:rPr/>
        <w:t>—</w:t>
      </w:r>
      <w:r>
        <w:rPr>
          <w:b/>
          <w:bCs/>
          <w:i w:val="false"/>
          <w:iCs w:val="false"/>
        </w:rPr>
        <w:t xml:space="preserve">This electronic document is the documentation of the implementation of a mobile application named Quest Calendar for a university project. This application had been implemented from October/November 2021 to January 2022.  Quest Calendar is a calendar application allowing the user to improve themselves by </w:t>
      </w:r>
      <w:r>
        <w:rPr/>
        <w:t xml:space="preserve">using gamification features. Oh maybe it s a real abstract ?? :’) </w:t>
      </w:r>
      <w:r>
        <w:rPr>
          <w:iCs/>
        </w:rPr>
        <w:t>(</w:t>
      </w:r>
      <w:r>
        <w:rPr>
          <w:b w:val="false"/>
          <w:i/>
          <w:iCs/>
        </w:rPr>
        <w:t>Abstract</w:t>
      </w:r>
      <w:r>
        <w:rPr>
          <w:iCs/>
        </w:rPr>
        <w:t>)</w:t>
      </w:r>
    </w:p>
    <w:p>
      <w:pPr>
        <w:pStyle w:val="Keywords"/>
        <w:rPr>
          <w:sz w:val="16"/>
          <w:szCs w:val="16"/>
        </w:rPr>
      </w:pPr>
      <w:r>
        <w:rPr/>
        <w:t>Keywords—component, formatting, style, styling, insert (</w:t>
      </w:r>
      <w:r>
        <w:rPr>
          <w:b w:val="false"/>
        </w:rPr>
        <w:t>key words</w:t>
      </w:r>
      <w:r>
        <w:rPr/>
        <w:t>)</w:t>
      </w:r>
    </w:p>
    <w:p>
      <w:pPr>
        <w:pStyle w:val="Heading1"/>
        <w:ind w:hanging="0"/>
        <w:rPr>
          <w:sz w:val="16"/>
          <w:szCs w:val="16"/>
        </w:rPr>
      </w:pPr>
      <w:r>
        <w:rPr/>
        <w:t>Introduction  / Motivation</w:t>
      </w:r>
    </w:p>
    <w:p>
      <w:pPr>
        <w:pStyle w:val="TextBody"/>
        <w:ind w:hanging="0"/>
        <w:rPr>
          <w:sz w:val="16"/>
          <w:szCs w:val="16"/>
        </w:rPr>
      </w:pPr>
      <w:r>
        <w:rPr/>
        <w:t xml:space="preserve">QuestCalendar aim at helping people improving themselves regarding the fields of mental health, physical health, social life, environment, organisation, </w:t>
      </w:r>
      <w:r>
        <w:rPr/>
        <w:t>world awareness</w:t>
      </w:r>
      <w:r>
        <w:rPr/>
        <w:t>. To help the user keeping motivation, gamification features are used. Ste by step methods, encouragement.</w:t>
      </w:r>
    </w:p>
    <w:p>
      <w:pPr>
        <w:pStyle w:val="Heading1"/>
        <w:ind w:hanging="0"/>
        <w:rPr>
          <w:sz w:val="16"/>
          <w:szCs w:val="16"/>
        </w:rPr>
      </w:pPr>
      <w:r>
        <w:rPr/>
        <w:t>Goals</w:t>
      </w:r>
    </w:p>
    <w:p>
      <w:pPr>
        <w:pStyle w:val="TextBody"/>
        <w:rPr>
          <w:lang w:val="en-GB"/>
        </w:rPr>
      </w:pPr>
      <w:r>
        <w:rPr>
          <w:lang w:val="en-GB"/>
        </w:rPr>
        <w:t>Goals can be separated in four categories: organization, improvement, creation of engagement and satisfaction.</w:t>
      </w:r>
    </w:p>
    <w:p>
      <w:pPr>
        <w:pStyle w:val="Heading2"/>
        <w:rPr>
          <w:sz w:val="16"/>
          <w:szCs w:val="16"/>
        </w:rPr>
      </w:pPr>
      <w:r>
        <w:rPr>
          <w:lang w:val="en-GB"/>
        </w:rPr>
        <w:t>Organization</w:t>
      </w:r>
    </w:p>
    <w:p>
      <w:pPr>
        <w:pStyle w:val="TextBody"/>
        <w:rPr>
          <w:sz w:val="21"/>
          <w:szCs w:val="21"/>
        </w:rPr>
      </w:pPr>
      <w:r>
        <w:rPr>
          <w:sz w:val="21"/>
          <w:szCs w:val="21"/>
          <w:lang w:val="en-GB"/>
        </w:rPr>
        <w:t>The application’s goal is to help the user organizing himself using basic features of a calendar (periodic and punctual events and reminders, calendar views) as well as specific feature from the application (overall view to give a better point of view to the user of them tasks).</w:t>
      </w:r>
    </w:p>
    <w:p>
      <w:pPr>
        <w:pStyle w:val="Heading2"/>
        <w:rPr>
          <w:sz w:val="16"/>
          <w:szCs w:val="16"/>
        </w:rPr>
      </w:pPr>
      <w:r>
        <w:rPr>
          <w:sz w:val="21"/>
          <w:szCs w:val="21"/>
          <w:lang w:val="en-GB"/>
        </w:rPr>
        <w:t>Improvement</w:t>
      </w:r>
    </w:p>
    <w:p>
      <w:pPr>
        <w:pStyle w:val="TextBody"/>
        <w:widowControl/>
        <w:suppressAutoHyphens w:val="true"/>
        <w:bidi w:val="0"/>
        <w:spacing w:lineRule="auto" w:line="228" w:before="0" w:after="120"/>
        <w:ind w:start="0" w:end="0" w:firstLine="283"/>
        <w:jc w:val="both"/>
        <w:rPr>
          <w:sz w:val="16"/>
          <w:szCs w:val="16"/>
        </w:rPr>
      </w:pPr>
      <w:r>
        <w:rPr>
          <w:sz w:val="21"/>
          <w:szCs w:val="21"/>
          <w:lang w:val="en-GB"/>
        </w:rPr>
        <w:t xml:space="preserve">The application provides advice about different subject of improvement (listing them? Already done in motivation so I don’t know). The advice are easy to follow. The different fields enable each user to focus on one or several fields (to please everyone). Each piece of advice is given with his source for more transparency. </w:t>
      </w:r>
    </w:p>
    <w:p>
      <w:pPr>
        <w:pStyle w:val="Heading2"/>
        <w:rPr>
          <w:sz w:val="16"/>
          <w:szCs w:val="16"/>
        </w:rPr>
      </w:pPr>
      <w:r>
        <w:rPr>
          <w:sz w:val="21"/>
          <w:szCs w:val="21"/>
          <w:lang w:val="en-GB"/>
        </w:rPr>
        <w:t>Creation of engagement</w:t>
      </w:r>
    </w:p>
    <w:p>
      <w:pPr>
        <w:pStyle w:val="TextBody"/>
        <w:widowControl/>
        <w:suppressAutoHyphens w:val="true"/>
        <w:bidi w:val="0"/>
        <w:spacing w:lineRule="auto" w:line="228" w:before="0" w:after="120"/>
        <w:ind w:start="0" w:end="0" w:firstLine="283"/>
        <w:jc w:val="both"/>
        <w:rPr>
          <w:sz w:val="16"/>
          <w:szCs w:val="16"/>
        </w:rPr>
      </w:pPr>
      <w:r>
        <w:rPr>
          <w:sz w:val="21"/>
          <w:szCs w:val="21"/>
          <w:lang w:val="en-GB"/>
        </w:rPr>
        <w:t>To help the user, it is important to enhance and feed them motivations</w:t>
      </w:r>
      <w:r>
        <w:rPr>
          <w:sz w:val="21"/>
          <w:szCs w:val="21"/>
          <w:lang w:val="en-GB"/>
        </w:rPr>
        <w:t xml:space="preserve">. </w:t>
      </w:r>
      <w:r>
        <w:rPr>
          <w:sz w:val="21"/>
          <w:szCs w:val="21"/>
          <w:lang w:val="en-GB"/>
        </w:rPr>
        <w:t>One daily quest is given to the user so they can each say having a success in their life and congratulate themselves.</w:t>
      </w:r>
      <w:r>
        <w:rPr>
          <w:sz w:val="21"/>
          <w:szCs w:val="21"/>
          <w:lang w:val="en-GB"/>
        </w:rPr>
        <w:t xml:space="preserve"> </w:t>
      </w:r>
      <w:r>
        <w:rPr>
          <w:sz w:val="21"/>
          <w:szCs w:val="21"/>
          <w:lang w:val="en-GB"/>
        </w:rPr>
        <w:t>Doing the daily quest make the user gain experience and level up. (same idea here). The user can also customize his character so give him another purpose to complete the quest other than a personal purpose.</w:t>
      </w:r>
    </w:p>
    <w:p>
      <w:pPr>
        <w:pStyle w:val="Heading2"/>
        <w:rPr>
          <w:sz w:val="16"/>
          <w:szCs w:val="16"/>
        </w:rPr>
      </w:pPr>
      <w:r>
        <w:rPr>
          <w:sz w:val="21"/>
          <w:szCs w:val="21"/>
          <w:lang w:val="en-GB"/>
        </w:rPr>
        <w:t>Satisfaction</w:t>
      </w:r>
    </w:p>
    <w:p>
      <w:pPr>
        <w:pStyle w:val="TextBody"/>
        <w:widowControl/>
        <w:suppressAutoHyphens w:val="true"/>
        <w:bidi w:val="0"/>
        <w:spacing w:lineRule="auto" w:line="228" w:before="0" w:after="120"/>
        <w:ind w:start="0" w:end="0" w:firstLine="283"/>
        <w:jc w:val="both"/>
        <w:rPr>
          <w:sz w:val="16"/>
          <w:szCs w:val="16"/>
        </w:rPr>
      </w:pPr>
      <w:r>
        <w:rPr>
          <w:sz w:val="21"/>
          <w:szCs w:val="21"/>
          <w:lang w:val="en-GB"/>
        </w:rPr>
        <w:t>The application also aim at being stress-relief for the user, using light colours and a less stressful way of seeing the tasks of the day.</w:t>
      </w:r>
    </w:p>
    <w:p>
      <w:pPr>
        <w:pStyle w:val="TextBody"/>
        <w:widowControl/>
        <w:suppressAutoHyphens w:val="true"/>
        <w:bidi w:val="0"/>
        <w:spacing w:lineRule="auto" w:line="228" w:before="0" w:after="120"/>
        <w:ind w:start="0" w:end="0" w:firstLine="283"/>
        <w:jc w:val="both"/>
        <w:rPr>
          <w:sz w:val="16"/>
          <w:szCs w:val="16"/>
        </w:rPr>
      </w:pPr>
      <w:r>
        <w:rPr>
          <w:sz w:val="21"/>
          <w:szCs w:val="21"/>
        </w:rPr>
      </w:r>
    </w:p>
    <w:p>
      <w:pPr>
        <w:pStyle w:val="Heading1"/>
        <w:widowControl/>
        <w:tabs>
          <w:tab w:val="clear" w:pos="216"/>
          <w:tab w:val="left" w:pos="288" w:leader="none"/>
        </w:tabs>
        <w:suppressAutoHyphens w:val="true"/>
        <w:bidi w:val="0"/>
        <w:spacing w:lineRule="auto" w:line="228" w:before="0" w:after="120"/>
        <w:ind w:hanging="0"/>
        <w:jc w:val="center"/>
        <w:outlineLvl w:val="9"/>
        <w:rPr>
          <w:sz w:val="16"/>
          <w:szCs w:val="16"/>
        </w:rPr>
      </w:pPr>
      <w:r>
        <w:rPr>
          <w:sz w:val="21"/>
          <w:szCs w:val="21"/>
          <w:lang w:val="en-GB"/>
        </w:rPr>
        <w:t>Requirement analysis</w:t>
      </w:r>
    </w:p>
    <w:p>
      <w:pPr>
        <w:pStyle w:val="Heading2"/>
        <w:rPr>
          <w:sz w:val="16"/>
          <w:szCs w:val="16"/>
        </w:rPr>
      </w:pPr>
      <w:r>
        <w:rPr/>
        <w:t>Personas</w:t>
      </w:r>
    </w:p>
    <w:p>
      <w:pPr>
        <w:pStyle w:val="TextBody"/>
        <w:widowControl/>
        <w:suppressAutoHyphens w:val="true"/>
        <w:bidi w:val="0"/>
        <w:spacing w:lineRule="auto" w:line="228" w:before="0" w:after="120"/>
        <w:ind w:hanging="0"/>
        <w:jc w:val="both"/>
        <w:rPr>
          <w:sz w:val="16"/>
          <w:szCs w:val="16"/>
        </w:rPr>
      </w:pPr>
      <w:r>
        <w:rPr>
          <w:sz w:val="21"/>
          <w:szCs w:val="21"/>
          <w:lang w:val="en-GB"/>
        </w:rPr>
        <w:t xml:space="preserve">First, </w:t>
      </w:r>
    </w:p>
    <w:p>
      <w:pPr>
        <w:pStyle w:val="TextBody"/>
        <w:widowControl/>
        <w:suppressAutoHyphens w:val="true"/>
        <w:bidi w:val="0"/>
        <w:spacing w:lineRule="auto" w:line="228" w:before="0" w:after="120"/>
        <w:ind w:hanging="0"/>
        <w:jc w:val="both"/>
        <w:rPr>
          <w:sz w:val="16"/>
          <w:szCs w:val="16"/>
        </w:rPr>
      </w:pPr>
      <w:r>
        <w:rPr/>
      </w:r>
    </w:p>
    <w:p>
      <w:pPr>
        <w:pStyle w:val="Figurecaption"/>
        <w:widowControl/>
        <w:numPr>
          <w:ilvl w:val="0"/>
          <w:numId w:val="3"/>
        </w:numPr>
        <w:tabs>
          <w:tab w:val="clear" w:pos="533"/>
          <w:tab w:val="left" w:pos="288" w:leader="none"/>
        </w:tabs>
        <w:suppressAutoHyphens w:val="true"/>
        <w:bidi w:val="0"/>
        <w:spacing w:lineRule="auto" w:line="228" w:before="0" w:after="120"/>
        <w:ind w:start="0" w:hanging="0"/>
        <w:jc w:val="both"/>
        <w:rPr>
          <w:sz w:val="16"/>
          <w:szCs w:val="16"/>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098800" cy="174307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3"/>
                    <a:stretch>
                      <a:fillRect/>
                    </a:stretch>
                  </pic:blipFill>
                  <pic:spPr bwMode="auto">
                    <a:xfrm>
                      <a:off x="0" y="0"/>
                      <a:ext cx="3098800" cy="1743075"/>
                    </a:xfrm>
                    <a:prstGeom prst="rect">
                      <a:avLst/>
                    </a:prstGeom>
                  </pic:spPr>
                </pic:pic>
              </a:graphicData>
            </a:graphic>
          </wp:anchor>
        </w:drawing>
      </w:r>
      <w:r>
        <w:rPr>
          <w:iCs/>
        </w:rPr>
        <w:t>Persona 1</w:t>
      </w:r>
    </w:p>
    <w:p>
      <w:pPr>
        <w:pStyle w:val="Figurecaption"/>
        <w:widowControl/>
        <w:numPr>
          <w:ilvl w:val="0"/>
          <w:numId w:val="3"/>
        </w:numPr>
        <w:tabs>
          <w:tab w:val="clear" w:pos="533"/>
          <w:tab w:val="left" w:pos="288" w:leader="none"/>
        </w:tabs>
        <w:suppressAutoHyphens w:val="true"/>
        <w:bidi w:val="0"/>
        <w:spacing w:lineRule="auto" w:line="228" w:before="0" w:after="120"/>
        <w:ind w:start="0" w:hanging="0"/>
        <w:jc w:val="both"/>
        <w:rPr>
          <w:sz w:val="16"/>
          <w:szCs w:val="16"/>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3098800" cy="174307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4"/>
                    <a:stretch>
                      <a:fillRect/>
                    </a:stretch>
                  </pic:blipFill>
                  <pic:spPr bwMode="auto">
                    <a:xfrm>
                      <a:off x="0" y="0"/>
                      <a:ext cx="3098800" cy="1743075"/>
                    </a:xfrm>
                    <a:prstGeom prst="rect">
                      <a:avLst/>
                    </a:prstGeom>
                  </pic:spPr>
                </pic:pic>
              </a:graphicData>
            </a:graphic>
          </wp:anchor>
        </w:drawing>
      </w:r>
      <w:r>
        <w:rPr>
          <w:iCs/>
          <w:sz w:val="16"/>
          <w:szCs w:val="16"/>
          <w:lang w:val="en-GB"/>
        </w:rPr>
        <w:t>P</w:t>
      </w:r>
      <w:r>
        <w:rPr>
          <w:iCs/>
          <w:sz w:val="16"/>
          <w:szCs w:val="16"/>
          <w:lang w:val="en-GB"/>
        </w:rPr>
        <w:t>ersona 2</w:t>
      </w:r>
    </w:p>
    <w:p>
      <w:pPr>
        <w:pStyle w:val="TextBody"/>
        <w:widowControl/>
        <w:suppressAutoHyphens w:val="true"/>
        <w:bidi w:val="0"/>
        <w:spacing w:lineRule="auto" w:line="228" w:before="0" w:after="120"/>
        <w:ind w:hanging="0"/>
        <w:jc w:val="both"/>
        <w:rPr>
          <w:sz w:val="16"/>
          <w:szCs w:val="16"/>
        </w:rPr>
      </w:pPr>
      <w:r>
        <w:rPr/>
      </w:r>
    </w:p>
    <w:p>
      <w:pPr>
        <w:pStyle w:val="TextBody"/>
        <w:widowControl/>
        <w:suppressAutoHyphens w:val="true"/>
        <w:bidi w:val="0"/>
        <w:spacing w:lineRule="auto" w:line="228" w:before="0" w:after="120"/>
        <w:ind w:hanging="0"/>
        <w:jc w:val="both"/>
        <w:rPr>
          <w:sz w:val="16"/>
          <w:szCs w:val="16"/>
        </w:rPr>
      </w:pPr>
      <w:r>
        <w:rPr/>
      </w:r>
    </w:p>
    <w:p>
      <w:pPr>
        <w:pStyle w:val="Heading2"/>
        <w:rPr>
          <w:sz w:val="16"/>
          <w:szCs w:val="16"/>
        </w:rPr>
      </w:pPr>
      <w:r>
        <w:rPr/>
        <w:t>Storyboards</w:t>
      </w:r>
    </w:p>
    <w:p>
      <w:pPr>
        <w:pStyle w:val="TextBody"/>
        <w:widowControl/>
        <w:suppressAutoHyphens w:val="true"/>
        <w:bidi w:val="0"/>
        <w:spacing w:lineRule="auto" w:line="228" w:before="0" w:after="120"/>
        <w:ind w:hanging="0"/>
        <w:jc w:val="both"/>
        <w:rPr>
          <w:sz w:val="16"/>
          <w:szCs w:val="16"/>
        </w:rPr>
      </w:pPr>
      <w:r>
        <w:rPr>
          <w:sz w:val="21"/>
          <w:szCs w:val="21"/>
          <w:lang w:val="en-GB"/>
        </w:rPr>
        <w:t xml:space="preserve">First, </w:t>
      </w:r>
    </w:p>
    <w:p>
      <w:pPr>
        <w:pStyle w:val="Figurecaption"/>
        <w:widowControl/>
        <w:numPr>
          <w:ilvl w:val="0"/>
          <w:numId w:val="3"/>
        </w:numPr>
        <w:tabs>
          <w:tab w:val="clear" w:pos="533"/>
          <w:tab w:val="left" w:pos="288" w:leader="none"/>
        </w:tabs>
        <w:suppressAutoHyphens w:val="true"/>
        <w:bidi w:val="0"/>
        <w:spacing w:lineRule="auto" w:line="228" w:before="0" w:after="120"/>
        <w:ind w:start="0" w:hanging="0"/>
        <w:jc w:val="both"/>
        <w:rPr>
          <w:sz w:val="16"/>
          <w:szCs w:val="16"/>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098800" cy="187071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5"/>
                    <a:stretch>
                      <a:fillRect/>
                    </a:stretch>
                  </pic:blipFill>
                  <pic:spPr bwMode="auto">
                    <a:xfrm>
                      <a:off x="0" y="0"/>
                      <a:ext cx="3098800" cy="1870710"/>
                    </a:xfrm>
                    <a:prstGeom prst="rect">
                      <a:avLst/>
                    </a:prstGeom>
                  </pic:spPr>
                </pic:pic>
              </a:graphicData>
            </a:graphic>
          </wp:anchor>
        </w:drawing>
      </w:r>
      <w:r>
        <w:rPr>
          <w:iCs/>
          <w:sz w:val="16"/>
          <w:szCs w:val="16"/>
          <w:lang w:val="en-GB"/>
        </w:rPr>
        <w:t>don’t</w:t>
      </w:r>
      <w:r>
        <w:rPr>
          <w:iCs/>
          <w:sz w:val="16"/>
          <w:szCs w:val="16"/>
          <w:lang w:val="en-GB"/>
        </w:rPr>
        <w:t xml:space="preserve"> remember the name and cant find it</w:t>
      </w:r>
    </w:p>
    <w:p>
      <w:pPr>
        <w:pStyle w:val="Figurecaption"/>
        <w:widowControl/>
        <w:numPr>
          <w:ilvl w:val="0"/>
          <w:numId w:val="0"/>
        </w:numPr>
        <w:tabs>
          <w:tab w:val="clear" w:pos="533"/>
          <w:tab w:val="left" w:pos="288" w:leader="none"/>
        </w:tabs>
        <w:suppressAutoHyphens w:val="true"/>
        <w:bidi w:val="0"/>
        <w:spacing w:lineRule="auto" w:line="228" w:before="0" w:after="120"/>
        <w:ind w:start="0" w:hanging="0"/>
        <w:jc w:val="both"/>
        <w:rPr>
          <w:iCs/>
          <w:lang w:val="en-GB"/>
        </w:rPr>
      </w:pPr>
      <w:r>
        <w:rPr>
          <w:sz w:val="16"/>
          <w:szCs w:val="16"/>
        </w:rPr>
      </w:r>
    </w:p>
    <w:p>
      <w:pPr>
        <w:pStyle w:val="Figurecaption"/>
        <w:widowControl/>
        <w:numPr>
          <w:ilvl w:val="0"/>
          <w:numId w:val="3"/>
        </w:numPr>
        <w:tabs>
          <w:tab w:val="clear" w:pos="533"/>
          <w:tab w:val="left" w:pos="288" w:leader="none"/>
        </w:tabs>
        <w:suppressAutoHyphens w:val="true"/>
        <w:bidi w:val="0"/>
        <w:spacing w:lineRule="auto" w:line="228" w:before="0" w:after="120"/>
        <w:ind w:start="0" w:hanging="0"/>
        <w:jc w:val="both"/>
        <w:rPr>
          <w:sz w:val="16"/>
          <w:szCs w:val="16"/>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098800" cy="186436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tretch>
                      <a:fillRect/>
                    </a:stretch>
                  </pic:blipFill>
                  <pic:spPr bwMode="auto">
                    <a:xfrm>
                      <a:off x="0" y="0"/>
                      <a:ext cx="3098800" cy="1864360"/>
                    </a:xfrm>
                    <a:prstGeom prst="rect">
                      <a:avLst/>
                    </a:prstGeom>
                  </pic:spPr>
                </pic:pic>
              </a:graphicData>
            </a:graphic>
          </wp:anchor>
        </w:drawing>
      </w:r>
      <w:r>
        <w:rPr>
          <w:iCs/>
          <w:sz w:val="16"/>
          <w:szCs w:val="16"/>
          <w:lang w:val="en-GB"/>
        </w:rPr>
        <w:t>don’t</w:t>
      </w:r>
      <w:r>
        <w:rPr>
          <w:iCs/>
          <w:sz w:val="16"/>
          <w:szCs w:val="16"/>
          <w:lang w:val="en-GB"/>
        </w:rPr>
        <w:t xml:space="preserve"> remember the name and cant find it</w:t>
      </w:r>
    </w:p>
    <w:p>
      <w:pPr>
        <w:pStyle w:val="Figurecaption"/>
        <w:widowControl/>
        <w:numPr>
          <w:ilvl w:val="0"/>
          <w:numId w:val="3"/>
        </w:numPr>
        <w:tabs>
          <w:tab w:val="clear" w:pos="533"/>
          <w:tab w:val="left" w:pos="288" w:leader="none"/>
        </w:tabs>
        <w:suppressAutoHyphens w:val="true"/>
        <w:bidi w:val="0"/>
        <w:spacing w:lineRule="auto" w:line="228" w:before="0" w:after="120"/>
        <w:ind w:start="0" w:hanging="0"/>
        <w:jc w:val="both"/>
        <w:rPr>
          <w:sz w:val="16"/>
          <w:szCs w:val="16"/>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098800" cy="184467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7"/>
                    <a:stretch>
                      <a:fillRect/>
                    </a:stretch>
                  </pic:blipFill>
                  <pic:spPr bwMode="auto">
                    <a:xfrm>
                      <a:off x="0" y="0"/>
                      <a:ext cx="3098800" cy="1844675"/>
                    </a:xfrm>
                    <a:prstGeom prst="rect">
                      <a:avLst/>
                    </a:prstGeom>
                  </pic:spPr>
                </pic:pic>
              </a:graphicData>
            </a:graphic>
          </wp:anchor>
        </w:drawing>
      </w:r>
      <w:r>
        <w:rPr>
          <w:iCs/>
          <w:sz w:val="16"/>
          <w:szCs w:val="16"/>
          <w:lang w:val="en-GB"/>
        </w:rPr>
        <w:t>don’t</w:t>
      </w:r>
      <w:r>
        <w:rPr>
          <w:iCs/>
          <w:sz w:val="16"/>
          <w:szCs w:val="16"/>
          <w:lang w:val="en-GB"/>
        </w:rPr>
        <w:t xml:space="preserve"> remember the name and cant find it</w:t>
      </w:r>
    </w:p>
    <w:p>
      <w:pPr>
        <w:pStyle w:val="Figurecaption"/>
        <w:widowControl/>
        <w:numPr>
          <w:ilvl w:val="0"/>
          <w:numId w:val="3"/>
        </w:numPr>
        <w:tabs>
          <w:tab w:val="clear" w:pos="533"/>
          <w:tab w:val="left" w:pos="288" w:leader="none"/>
        </w:tabs>
        <w:suppressAutoHyphens w:val="true"/>
        <w:bidi w:val="0"/>
        <w:spacing w:lineRule="auto" w:line="228" w:before="0" w:after="120"/>
        <w:ind w:start="0" w:hanging="0"/>
        <w:jc w:val="both"/>
        <w:rPr>
          <w:sz w:val="16"/>
          <w:szCs w:val="16"/>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098800" cy="187325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8"/>
                    <a:stretch>
                      <a:fillRect/>
                    </a:stretch>
                  </pic:blipFill>
                  <pic:spPr bwMode="auto">
                    <a:xfrm>
                      <a:off x="0" y="0"/>
                      <a:ext cx="3098800" cy="1873250"/>
                    </a:xfrm>
                    <a:prstGeom prst="rect">
                      <a:avLst/>
                    </a:prstGeom>
                  </pic:spPr>
                </pic:pic>
              </a:graphicData>
            </a:graphic>
          </wp:anchor>
        </w:drawing>
      </w:r>
      <w:r>
        <w:rPr>
          <w:iCs/>
          <w:sz w:val="16"/>
          <w:szCs w:val="16"/>
          <w:lang w:val="en-GB"/>
        </w:rPr>
        <w:t>don’t</w:t>
      </w:r>
      <w:r>
        <w:rPr>
          <w:iCs/>
          <w:sz w:val="16"/>
          <w:szCs w:val="16"/>
          <w:lang w:val="en-GB"/>
        </w:rPr>
        <w:t xml:space="preserve"> remember the name and cant find it</w:t>
      </w:r>
    </w:p>
    <w:p>
      <w:pPr>
        <w:pStyle w:val="Figurecaption"/>
        <w:widowControl/>
        <w:numPr>
          <w:ilvl w:val="0"/>
          <w:numId w:val="0"/>
        </w:numPr>
        <w:tabs>
          <w:tab w:val="clear" w:pos="533"/>
          <w:tab w:val="left" w:pos="288" w:leader="none"/>
        </w:tabs>
        <w:suppressAutoHyphens w:val="true"/>
        <w:bidi w:val="0"/>
        <w:spacing w:lineRule="auto" w:line="228" w:before="0" w:after="120"/>
        <w:ind w:start="0" w:hanging="0"/>
        <w:jc w:val="both"/>
        <w:rPr>
          <w:iCs/>
          <w:lang w:val="en-GB"/>
        </w:rPr>
      </w:pPr>
      <w:r>
        <w:rPr>
          <w:sz w:val="16"/>
          <w:szCs w:val="16"/>
        </w:rPr>
      </w:r>
    </w:p>
    <w:p>
      <w:pPr>
        <w:pStyle w:val="Figurecaption"/>
        <w:widowControl/>
        <w:numPr>
          <w:ilvl w:val="0"/>
          <w:numId w:val="0"/>
        </w:numPr>
        <w:tabs>
          <w:tab w:val="clear" w:pos="533"/>
          <w:tab w:val="left" w:pos="288" w:leader="none"/>
        </w:tabs>
        <w:suppressAutoHyphens w:val="true"/>
        <w:bidi w:val="0"/>
        <w:spacing w:lineRule="auto" w:line="228" w:before="0" w:after="120"/>
        <w:ind w:start="0" w:hanging="0"/>
        <w:jc w:val="both"/>
        <w:rPr>
          <w:iCs/>
          <w:lang w:val="en-GB"/>
        </w:rPr>
      </w:pPr>
      <w:r>
        <w:rPr>
          <w:sz w:val="16"/>
          <w:szCs w:val="16"/>
        </w:rPr>
      </w:r>
    </w:p>
    <w:p>
      <w:pPr>
        <w:pStyle w:val="Heading2"/>
        <w:rPr>
          <w:sz w:val="16"/>
          <w:szCs w:val="16"/>
        </w:rPr>
      </w:pPr>
      <w:r>
        <w:rPr/>
        <w:t>User stories</w:t>
      </w:r>
    </w:p>
    <w:p>
      <w:pPr>
        <w:pStyle w:val="TextBody"/>
        <w:widowControl/>
        <w:suppressAutoHyphens w:val="true"/>
        <w:bidi w:val="0"/>
        <w:spacing w:lineRule="auto" w:line="228" w:before="0" w:after="120"/>
        <w:ind w:hanging="0"/>
        <w:jc w:val="both"/>
        <w:rPr>
          <w:sz w:val="16"/>
          <w:szCs w:val="16"/>
        </w:rPr>
      </w:pPr>
      <w:r>
        <w:rPr>
          <w:sz w:val="21"/>
          <w:szCs w:val="21"/>
          <w:lang w:val="en-GB"/>
        </w:rPr>
        <w:t xml:space="preserve">First, </w:t>
      </w:r>
    </w:p>
    <w:p>
      <w:pPr>
        <w:pStyle w:val="Tablehead"/>
        <w:numPr>
          <w:ilvl w:val="0"/>
          <w:numId w:val="6"/>
        </w:numPr>
        <w:rPr>
          <w:sz w:val="16"/>
          <w:szCs w:val="16"/>
        </w:rPr>
      </w:pPr>
      <w:r>
        <w:rPr/>
        <w:t>User stories Table</w:t>
      </w:r>
    </w:p>
    <w:tbl>
      <w:tblPr>
        <w:tblW w:w="4865" w:type="dxa"/>
        <w:jc w:val="center"/>
        <w:tblInd w:w="0" w:type="dxa"/>
        <w:tblLayout w:type="fixed"/>
        <w:tblCellMar>
          <w:top w:w="0" w:type="dxa"/>
          <w:start w:w="108" w:type="dxa"/>
          <w:bottom w:w="0" w:type="dxa"/>
          <w:end w:w="108" w:type="dxa"/>
        </w:tblCellMar>
        <w:tblLook w:firstRow="0" w:noVBand="0" w:lastRow="0" w:firstColumn="0" w:lastColumn="0" w:noHBand="0"/>
      </w:tblPr>
      <w:tblGrid>
        <w:gridCol w:w="905"/>
        <w:gridCol w:w="3960"/>
      </w:tblGrid>
      <w:tr>
        <w:trPr>
          <w:tblHeader w:val="true"/>
          <w:trHeight w:val="240" w:hRule="atLeast"/>
          <w:cantSplit w:val="true"/>
        </w:trPr>
        <w:tc>
          <w:tcPr>
            <w:tcW w:w="905" w:type="dxa"/>
            <w:tcBorders>
              <w:top w:val="single" w:sz="2" w:space="0" w:color="000000"/>
              <w:start w:val="single" w:sz="2" w:space="0" w:color="000000"/>
              <w:bottom w:val="single" w:sz="2" w:space="0" w:color="000000"/>
              <w:end w:val="single" w:sz="2" w:space="0" w:color="000000"/>
            </w:tcBorders>
            <w:vAlign w:val="center"/>
          </w:tcPr>
          <w:p>
            <w:pPr>
              <w:pStyle w:val="Tablecolhead"/>
              <w:widowControl w:val="false"/>
              <w:rPr>
                <w:sz w:val="16"/>
                <w:szCs w:val="16"/>
              </w:rPr>
            </w:pPr>
            <w:r>
              <w:rPr/>
              <w:t>Number</w:t>
            </w:r>
          </w:p>
        </w:tc>
        <w:tc>
          <w:tcPr>
            <w:tcW w:w="3960" w:type="dxa"/>
            <w:tcBorders>
              <w:top w:val="single" w:sz="2" w:space="0" w:color="000000"/>
              <w:start w:val="single" w:sz="2" w:space="0" w:color="000000"/>
              <w:bottom w:val="single" w:sz="2" w:space="0" w:color="000000"/>
              <w:end w:val="single" w:sz="2" w:space="0" w:color="000000"/>
            </w:tcBorders>
            <w:vAlign w:val="center"/>
          </w:tcPr>
          <w:p>
            <w:pPr>
              <w:pStyle w:val="Tablecolhead"/>
              <w:widowControl w:val="false"/>
              <w:rPr>
                <w:sz w:val="16"/>
                <w:szCs w:val="16"/>
              </w:rPr>
            </w:pPr>
            <w:r>
              <w:rPr/>
              <w:t>User stories</w:t>
            </w:r>
          </w:p>
        </w:tc>
      </w:tr>
      <w:tr>
        <w:trPr>
          <w:tblHeader w:val="true"/>
          <w:trHeight w:val="320" w:hRule="atLeast"/>
        </w:trPr>
        <w:tc>
          <w:tcPr>
            <w:tcW w:w="905" w:type="dxa"/>
            <w:tcBorders>
              <w:top w:val="single" w:sz="2" w:space="0" w:color="000000"/>
              <w:start w:val="single" w:sz="2" w:space="0" w:color="000000"/>
              <w:bottom w:val="single" w:sz="2" w:space="0" w:color="000000"/>
              <w:end w:val="single" w:sz="2" w:space="0" w:color="000000"/>
            </w:tcBorders>
            <w:vAlign w:val="center"/>
          </w:tcPr>
          <w:p>
            <w:pPr>
              <w:pStyle w:val="Tablecopy"/>
              <w:widowControl w:val="false"/>
              <w:rPr>
                <w:sz w:val="8"/>
                <w:szCs w:val="8"/>
              </w:rPr>
            </w:pPr>
            <w:r>
              <w:rPr/>
              <w:t>1</w:t>
            </w:r>
          </w:p>
        </w:tc>
        <w:tc>
          <w:tcPr>
            <w:tcW w:w="3960" w:type="dxa"/>
            <w:tcBorders>
              <w:top w:val="single" w:sz="2" w:space="0" w:color="000000"/>
              <w:start w:val="single" w:sz="2" w:space="0" w:color="000000"/>
              <w:bottom w:val="single" w:sz="2" w:space="0" w:color="000000"/>
              <w:end w:val="single" w:sz="2" w:space="0" w:color="000000"/>
            </w:tcBorders>
            <w:vAlign w:val="center"/>
          </w:tcPr>
          <w:p>
            <w:pPr>
              <w:pStyle w:val="Normal1"/>
              <w:widowControl w:val="false"/>
              <w:spacing w:lineRule="auto" w:line="240" w:before="240" w:after="240"/>
              <w:ind w:start="360" w:hanging="0"/>
              <w:jc w:val="both"/>
              <w:rPr>
                <w:sz w:val="16"/>
                <w:szCs w:val="16"/>
              </w:rPr>
            </w:pPr>
            <w:r>
              <w:rPr>
                <w:vertAlign w:val="superscript"/>
              </w:rPr>
              <w:t>As a user, I want to create daily,weekly and monthly events so that I can organize my schedule and don’t forget anything.</w:t>
            </w:r>
          </w:p>
        </w:tc>
      </w:tr>
      <w:tr>
        <w:trPr>
          <w:trHeight w:val="320" w:hRule="atLeast"/>
        </w:trPr>
        <w:tc>
          <w:tcPr>
            <w:tcW w:w="905" w:type="dxa"/>
            <w:tcBorders>
              <w:start w:val="single" w:sz="2" w:space="0" w:color="000000"/>
              <w:bottom w:val="single" w:sz="2" w:space="0" w:color="000000"/>
              <w:end w:val="single" w:sz="2" w:space="0" w:color="000000"/>
            </w:tcBorders>
            <w:vAlign w:val="center"/>
          </w:tcPr>
          <w:p>
            <w:pPr>
              <w:pStyle w:val="Tablecopy"/>
              <w:widowControl w:val="false"/>
              <w:rPr>
                <w:sz w:val="8"/>
                <w:szCs w:val="8"/>
              </w:rPr>
            </w:pPr>
            <w:r>
              <w:rPr/>
            </w:r>
          </w:p>
        </w:tc>
        <w:tc>
          <w:tcPr>
            <w:tcW w:w="3960" w:type="dxa"/>
            <w:tcBorders>
              <w:start w:val="single" w:sz="2" w:space="0" w:color="000000"/>
              <w:bottom w:val="single" w:sz="2" w:space="0" w:color="000000"/>
              <w:end w:val="single" w:sz="2" w:space="0" w:color="000000"/>
            </w:tcBorders>
            <w:vAlign w:val="center"/>
          </w:tcPr>
          <w:p>
            <w:pPr>
              <w:pStyle w:val="Normal1"/>
              <w:widowControl w:val="false"/>
              <w:spacing w:lineRule="auto" w:line="240" w:before="240" w:after="240"/>
              <w:ind w:start="360" w:hanging="0"/>
              <w:jc w:val="both"/>
              <w:rPr>
                <w:sz w:val="16"/>
                <w:szCs w:val="16"/>
              </w:rPr>
            </w:pPr>
            <w:r>
              <w:rPr/>
            </w:r>
          </w:p>
        </w:tc>
      </w:tr>
      <w:tr>
        <w:trPr>
          <w:trHeight w:val="320" w:hRule="atLeast"/>
        </w:trPr>
        <w:tc>
          <w:tcPr>
            <w:tcW w:w="905" w:type="dxa"/>
            <w:tcBorders>
              <w:start w:val="single" w:sz="2" w:space="0" w:color="000000"/>
              <w:bottom w:val="single" w:sz="2" w:space="0" w:color="000000"/>
              <w:end w:val="single" w:sz="2" w:space="0" w:color="000000"/>
            </w:tcBorders>
            <w:vAlign w:val="center"/>
          </w:tcPr>
          <w:p>
            <w:pPr>
              <w:pStyle w:val="Tablecopy"/>
              <w:widowControl w:val="false"/>
              <w:rPr>
                <w:sz w:val="8"/>
                <w:szCs w:val="8"/>
              </w:rPr>
            </w:pPr>
            <w:r>
              <w:rPr/>
            </w:r>
          </w:p>
        </w:tc>
        <w:tc>
          <w:tcPr>
            <w:tcW w:w="3960" w:type="dxa"/>
            <w:tcBorders>
              <w:start w:val="single" w:sz="2" w:space="0" w:color="000000"/>
              <w:bottom w:val="single" w:sz="2" w:space="0" w:color="000000"/>
              <w:end w:val="single" w:sz="2" w:space="0" w:color="000000"/>
            </w:tcBorders>
            <w:vAlign w:val="center"/>
          </w:tcPr>
          <w:p>
            <w:pPr>
              <w:pStyle w:val="Normal1"/>
              <w:widowControl w:val="false"/>
              <w:spacing w:lineRule="auto" w:line="240" w:before="240" w:after="240"/>
              <w:ind w:start="360" w:hanging="0"/>
              <w:jc w:val="both"/>
              <w:rPr>
                <w:sz w:val="16"/>
                <w:szCs w:val="16"/>
              </w:rPr>
            </w:pPr>
            <w:r>
              <w:rPr/>
            </w:r>
          </w:p>
        </w:tc>
      </w:tr>
      <w:tr>
        <w:trPr>
          <w:trHeight w:val="320" w:hRule="atLeast"/>
        </w:trPr>
        <w:tc>
          <w:tcPr>
            <w:tcW w:w="905" w:type="dxa"/>
            <w:tcBorders>
              <w:start w:val="single" w:sz="2" w:space="0" w:color="000000"/>
              <w:bottom w:val="single" w:sz="2" w:space="0" w:color="000000"/>
              <w:end w:val="single" w:sz="2" w:space="0" w:color="000000"/>
            </w:tcBorders>
            <w:vAlign w:val="center"/>
          </w:tcPr>
          <w:p>
            <w:pPr>
              <w:pStyle w:val="Tablecopy"/>
              <w:widowControl w:val="false"/>
              <w:rPr>
                <w:sz w:val="8"/>
                <w:szCs w:val="8"/>
              </w:rPr>
            </w:pPr>
            <w:r>
              <w:rPr/>
            </w:r>
          </w:p>
        </w:tc>
        <w:tc>
          <w:tcPr>
            <w:tcW w:w="3960" w:type="dxa"/>
            <w:tcBorders>
              <w:start w:val="single" w:sz="2" w:space="0" w:color="000000"/>
              <w:bottom w:val="single" w:sz="2" w:space="0" w:color="000000"/>
              <w:end w:val="single" w:sz="2" w:space="0" w:color="000000"/>
            </w:tcBorders>
            <w:vAlign w:val="center"/>
          </w:tcPr>
          <w:p>
            <w:pPr>
              <w:pStyle w:val="Normal1"/>
              <w:widowControl w:val="false"/>
              <w:spacing w:lineRule="auto" w:line="240" w:before="240" w:after="240"/>
              <w:ind w:start="360" w:hanging="0"/>
              <w:jc w:val="both"/>
              <w:rPr>
                <w:sz w:val="16"/>
                <w:szCs w:val="16"/>
              </w:rPr>
            </w:pPr>
            <w:r>
              <w:rPr/>
            </w:r>
          </w:p>
        </w:tc>
      </w:tr>
      <w:tr>
        <w:trPr>
          <w:trHeight w:val="320" w:hRule="atLeast"/>
        </w:trPr>
        <w:tc>
          <w:tcPr>
            <w:tcW w:w="905" w:type="dxa"/>
            <w:tcBorders>
              <w:start w:val="single" w:sz="2" w:space="0" w:color="000000"/>
              <w:bottom w:val="single" w:sz="2" w:space="0" w:color="000000"/>
              <w:end w:val="single" w:sz="2" w:space="0" w:color="000000"/>
            </w:tcBorders>
            <w:vAlign w:val="center"/>
          </w:tcPr>
          <w:p>
            <w:pPr>
              <w:pStyle w:val="Tablecopy"/>
              <w:widowControl w:val="false"/>
              <w:rPr>
                <w:sz w:val="8"/>
                <w:szCs w:val="8"/>
              </w:rPr>
            </w:pPr>
            <w:r>
              <w:rPr/>
            </w:r>
          </w:p>
        </w:tc>
        <w:tc>
          <w:tcPr>
            <w:tcW w:w="3960" w:type="dxa"/>
            <w:tcBorders>
              <w:start w:val="single" w:sz="2" w:space="0" w:color="000000"/>
              <w:bottom w:val="single" w:sz="2" w:space="0" w:color="000000"/>
              <w:end w:val="single" w:sz="2" w:space="0" w:color="000000"/>
            </w:tcBorders>
            <w:vAlign w:val="center"/>
          </w:tcPr>
          <w:p>
            <w:pPr>
              <w:pStyle w:val="Normal1"/>
              <w:widowControl w:val="false"/>
              <w:spacing w:lineRule="auto" w:line="240" w:before="240" w:after="240"/>
              <w:ind w:start="360" w:hanging="0"/>
              <w:jc w:val="both"/>
              <w:rPr>
                <w:sz w:val="16"/>
                <w:szCs w:val="16"/>
              </w:rPr>
            </w:pPr>
            <w:r>
              <w:rPr/>
            </w:r>
          </w:p>
        </w:tc>
      </w:tr>
      <w:tr>
        <w:trPr>
          <w:trHeight w:val="320" w:hRule="atLeast"/>
        </w:trPr>
        <w:tc>
          <w:tcPr>
            <w:tcW w:w="905" w:type="dxa"/>
            <w:tcBorders>
              <w:start w:val="single" w:sz="2" w:space="0" w:color="000000"/>
              <w:bottom w:val="single" w:sz="2" w:space="0" w:color="000000"/>
              <w:end w:val="single" w:sz="2" w:space="0" w:color="000000"/>
            </w:tcBorders>
            <w:vAlign w:val="center"/>
          </w:tcPr>
          <w:p>
            <w:pPr>
              <w:pStyle w:val="Tablecopy"/>
              <w:widowControl w:val="false"/>
              <w:rPr>
                <w:sz w:val="8"/>
                <w:szCs w:val="8"/>
              </w:rPr>
            </w:pPr>
            <w:r>
              <w:rPr/>
            </w:r>
          </w:p>
        </w:tc>
        <w:tc>
          <w:tcPr>
            <w:tcW w:w="3960" w:type="dxa"/>
            <w:tcBorders>
              <w:start w:val="single" w:sz="2" w:space="0" w:color="000000"/>
              <w:bottom w:val="single" w:sz="2" w:space="0" w:color="000000"/>
              <w:end w:val="single" w:sz="2" w:space="0" w:color="000000"/>
            </w:tcBorders>
            <w:vAlign w:val="center"/>
          </w:tcPr>
          <w:p>
            <w:pPr>
              <w:pStyle w:val="Normal1"/>
              <w:widowControl w:val="false"/>
              <w:spacing w:lineRule="auto" w:line="240" w:before="240" w:after="240"/>
              <w:ind w:start="360" w:hanging="0"/>
              <w:jc w:val="both"/>
              <w:rPr>
                <w:sz w:val="16"/>
                <w:szCs w:val="16"/>
              </w:rPr>
            </w:pPr>
            <w:r>
              <w:rPr/>
            </w:r>
          </w:p>
        </w:tc>
      </w:tr>
    </w:tbl>
    <w:p>
      <w:pPr>
        <w:pStyle w:val="Tablefootnote"/>
        <w:numPr>
          <w:ilvl w:val="0"/>
          <w:numId w:val="7"/>
        </w:numPr>
        <w:ind w:start="58" w:hanging="29"/>
        <w:rPr>
          <w:sz w:val="16"/>
          <w:szCs w:val="16"/>
        </w:rPr>
      </w:pPr>
      <w:r>
        <w:rPr/>
        <w:t>Sample of a Table footnote. (</w:t>
      </w:r>
      <w:r>
        <w:rPr>
          <w:i/>
        </w:rPr>
        <w:t>Table footnote</w:t>
      </w:r>
      <w:r>
        <w:rPr/>
        <w:t>)</w:t>
      </w:r>
    </w:p>
    <w:p>
      <w:pPr>
        <w:pStyle w:val="Figurecaption"/>
        <w:widowControl/>
        <w:numPr>
          <w:ilvl w:val="0"/>
          <w:numId w:val="3"/>
        </w:numPr>
        <w:tabs>
          <w:tab w:val="clear" w:pos="533"/>
          <w:tab w:val="left" w:pos="288" w:leader="none"/>
        </w:tabs>
        <w:suppressAutoHyphens w:val="true"/>
        <w:bidi w:val="0"/>
        <w:spacing w:lineRule="auto" w:line="228" w:before="0" w:after="120"/>
        <w:ind w:start="0" w:hanging="0"/>
        <w:jc w:val="both"/>
        <w:rPr>
          <w:sz w:val="16"/>
          <w:szCs w:val="16"/>
        </w:rPr>
      </w:pPr>
      <w:r>
        <w:rPr>
          <w:sz w:val="21"/>
          <w:szCs w:val="21"/>
          <w:lang w:val="en-GB"/>
        </w:rPr>
        <w:t xml:space="preserve">Example of a figure caption. </w:t>
      </w:r>
      <w:r>
        <w:rPr>
          <w:iCs/>
          <w:sz w:val="21"/>
          <w:szCs w:val="21"/>
          <w:lang w:val="en-GB"/>
        </w:rPr>
        <w:t>(</w:t>
      </w:r>
      <w:r>
        <w:rPr>
          <w:i/>
          <w:iCs/>
          <w:sz w:val="21"/>
          <w:szCs w:val="21"/>
          <w:lang w:val="en-GB"/>
        </w:rPr>
        <w:t>figure caption</w:t>
      </w:r>
      <w:r>
        <w:rPr>
          <w:iCs/>
          <w:sz w:val="21"/>
          <w:szCs w:val="21"/>
          <w:lang w:val="en-GB"/>
        </w:rPr>
        <w:t>)</w:t>
      </w:r>
    </w:p>
    <w:p>
      <w:pPr>
        <w:pStyle w:val="Heading2"/>
        <w:rPr>
          <w:sz w:val="16"/>
          <w:szCs w:val="16"/>
        </w:rPr>
      </w:pPr>
      <w:r>
        <w:rPr/>
        <w:t>Requirement specification</w:t>
      </w:r>
    </w:p>
    <w:p>
      <w:pPr>
        <w:pStyle w:val="TextBody"/>
        <w:widowControl/>
        <w:suppressAutoHyphens w:val="true"/>
        <w:bidi w:val="0"/>
        <w:spacing w:lineRule="auto" w:line="228" w:before="0" w:after="120"/>
        <w:ind w:hanging="0"/>
        <w:jc w:val="both"/>
        <w:rPr>
          <w:sz w:val="16"/>
          <w:szCs w:val="16"/>
        </w:rPr>
      </w:pPr>
      <w:r>
        <w:rPr>
          <w:sz w:val="21"/>
          <w:szCs w:val="21"/>
          <w:lang w:val="en-GB"/>
        </w:rPr>
        <w:t xml:space="preserve">First, </w:t>
      </w:r>
    </w:p>
    <w:p>
      <w:pPr>
        <w:pStyle w:val="Heading1"/>
        <w:widowControl/>
        <w:tabs>
          <w:tab w:val="clear" w:pos="216"/>
          <w:tab w:val="left" w:pos="288" w:leader="none"/>
        </w:tabs>
        <w:suppressAutoHyphens w:val="true"/>
        <w:bidi w:val="0"/>
        <w:spacing w:lineRule="auto" w:line="228" w:before="0" w:after="120"/>
        <w:ind w:hanging="0"/>
        <w:jc w:val="center"/>
        <w:outlineLvl w:val="9"/>
        <w:rPr>
          <w:sz w:val="16"/>
          <w:szCs w:val="16"/>
        </w:rPr>
      </w:pPr>
      <w:r>
        <w:rPr>
          <w:sz w:val="21"/>
          <w:szCs w:val="21"/>
          <w:lang w:val="en-GB"/>
        </w:rPr>
        <w:t>Conceptual model of the solution</w:t>
      </w:r>
    </w:p>
    <w:p>
      <w:pPr>
        <w:pStyle w:val="Heading2"/>
        <w:rPr>
          <w:sz w:val="16"/>
          <w:szCs w:val="16"/>
        </w:rPr>
      </w:pPr>
      <w:r>
        <w:rPr/>
        <w:t>UML diagrams</w:t>
      </w:r>
    </w:p>
    <w:p>
      <w:pPr>
        <w:pStyle w:val="TextBody"/>
        <w:widowControl/>
        <w:suppressAutoHyphens w:val="true"/>
        <w:bidi w:val="0"/>
        <w:spacing w:lineRule="auto" w:line="228" w:before="0" w:after="120"/>
        <w:ind w:hanging="0"/>
        <w:jc w:val="both"/>
        <w:rPr>
          <w:sz w:val="16"/>
          <w:szCs w:val="16"/>
        </w:rPr>
      </w:pPr>
      <w:r>
        <w:rPr>
          <w:sz w:val="21"/>
          <w:szCs w:val="21"/>
          <w:lang w:val="en-GB"/>
        </w:rPr>
        <w:t xml:space="preserve">First, </w:t>
      </w:r>
    </w:p>
    <w:p>
      <w:pPr>
        <w:pStyle w:val="Heading2"/>
        <w:rPr>
          <w:sz w:val="16"/>
          <w:szCs w:val="16"/>
        </w:rPr>
      </w:pPr>
      <w:r>
        <w:rPr/>
        <w:t>Mockup</w:t>
      </w:r>
    </w:p>
    <w:p>
      <w:pPr>
        <w:pStyle w:val="TextBody"/>
        <w:widowControl/>
        <w:suppressAutoHyphens w:val="true"/>
        <w:bidi w:val="0"/>
        <w:spacing w:lineRule="auto" w:line="228" w:before="0" w:after="120"/>
        <w:ind w:hanging="0"/>
        <w:jc w:val="both"/>
        <w:rPr>
          <w:sz w:val="16"/>
          <w:szCs w:val="16"/>
        </w:rPr>
      </w:pPr>
      <w:r>
        <w:rPr>
          <w:sz w:val="21"/>
          <w:szCs w:val="21"/>
          <w:lang w:val="en-GB"/>
        </w:rPr>
        <w:t xml:space="preserve">First, </w:t>
      </w:r>
    </w:p>
    <w:p>
      <w:pPr>
        <w:pStyle w:val="Heading2"/>
        <w:rPr>
          <w:sz w:val="16"/>
          <w:szCs w:val="16"/>
        </w:rPr>
      </w:pPr>
      <w:r>
        <w:rPr/>
        <w:t>Other</w:t>
      </w:r>
    </w:p>
    <w:p>
      <w:pPr>
        <w:pStyle w:val="TextBody"/>
        <w:widowControl/>
        <w:suppressAutoHyphens w:val="true"/>
        <w:bidi w:val="0"/>
        <w:spacing w:lineRule="auto" w:line="228" w:before="0" w:after="120"/>
        <w:ind w:hanging="0"/>
        <w:jc w:val="both"/>
        <w:rPr>
          <w:sz w:val="16"/>
          <w:szCs w:val="16"/>
        </w:rPr>
      </w:pPr>
      <w:r>
        <w:rPr>
          <w:sz w:val="21"/>
          <w:szCs w:val="21"/>
          <w:lang w:val="en-GB"/>
        </w:rPr>
        <w:t xml:space="preserve">First, </w:t>
      </w:r>
    </w:p>
    <w:p>
      <w:pPr>
        <w:pStyle w:val="Heading1"/>
        <w:widowControl/>
        <w:tabs>
          <w:tab w:val="clear" w:pos="216"/>
          <w:tab w:val="left" w:pos="288" w:leader="none"/>
        </w:tabs>
        <w:suppressAutoHyphens w:val="true"/>
        <w:bidi w:val="0"/>
        <w:spacing w:lineRule="auto" w:line="228" w:before="0" w:after="120"/>
        <w:ind w:hanging="0"/>
        <w:jc w:val="center"/>
        <w:outlineLvl w:val="9"/>
        <w:rPr>
          <w:sz w:val="16"/>
          <w:szCs w:val="16"/>
        </w:rPr>
      </w:pPr>
      <w:r>
        <w:rPr>
          <w:sz w:val="21"/>
          <w:szCs w:val="21"/>
          <w:lang w:val="en-GB"/>
        </w:rPr>
        <w:t>Some design decisions about the implementation</w:t>
      </w:r>
    </w:p>
    <w:p>
      <w:pPr>
        <w:pStyle w:val="Heading2"/>
        <w:rPr>
          <w:sz w:val="16"/>
          <w:szCs w:val="16"/>
        </w:rPr>
      </w:pPr>
      <w:r>
        <w:rPr/>
        <w:t>Tool bar</w:t>
      </w:r>
    </w:p>
    <w:p>
      <w:pPr>
        <w:pStyle w:val="TextBody"/>
        <w:widowControl/>
        <w:suppressAutoHyphens w:val="true"/>
        <w:bidi w:val="0"/>
        <w:spacing w:lineRule="auto" w:line="228" w:before="0" w:after="120"/>
        <w:ind w:hanging="0"/>
        <w:jc w:val="both"/>
        <w:rPr>
          <w:sz w:val="16"/>
          <w:szCs w:val="16"/>
        </w:rPr>
      </w:pPr>
      <w:r>
        <w:rPr>
          <w:sz w:val="21"/>
          <w:szCs w:val="21"/>
          <w:lang w:val="en-GB"/>
        </w:rPr>
        <w:t xml:space="preserve">First, </w:t>
      </w:r>
    </w:p>
    <w:p>
      <w:pPr>
        <w:pStyle w:val="Heading2"/>
        <w:rPr>
          <w:sz w:val="16"/>
          <w:szCs w:val="16"/>
        </w:rPr>
      </w:pPr>
      <w:r>
        <w:rPr/>
        <w:t>Calendar views</w:t>
      </w:r>
    </w:p>
    <w:p>
      <w:pPr>
        <w:pStyle w:val="TextBody"/>
        <w:widowControl/>
        <w:suppressAutoHyphens w:val="true"/>
        <w:bidi w:val="0"/>
        <w:spacing w:lineRule="auto" w:line="228" w:before="0" w:after="120"/>
        <w:ind w:hanging="0"/>
        <w:jc w:val="both"/>
        <w:rPr>
          <w:sz w:val="16"/>
          <w:szCs w:val="16"/>
        </w:rPr>
      </w:pPr>
      <w:r>
        <w:rPr>
          <w:sz w:val="21"/>
          <w:szCs w:val="21"/>
          <w:lang w:val="en-GB"/>
        </w:rPr>
        <w:t xml:space="preserve">First, </w:t>
      </w:r>
    </w:p>
    <w:p>
      <w:pPr>
        <w:pStyle w:val="Heading2"/>
        <w:rPr>
          <w:sz w:val="16"/>
          <w:szCs w:val="16"/>
        </w:rPr>
      </w:pPr>
      <w:r>
        <w:rPr/>
        <w:t>Daily quest and tasks buttons</w:t>
      </w:r>
    </w:p>
    <w:p>
      <w:pPr>
        <w:pStyle w:val="TextBody"/>
        <w:widowControl/>
        <w:suppressAutoHyphens w:val="true"/>
        <w:bidi w:val="0"/>
        <w:spacing w:lineRule="auto" w:line="228" w:before="0" w:after="120"/>
        <w:ind w:hanging="0"/>
        <w:jc w:val="both"/>
        <w:rPr>
          <w:sz w:val="16"/>
          <w:szCs w:val="16"/>
        </w:rPr>
      </w:pPr>
      <w:r>
        <w:rPr>
          <w:sz w:val="21"/>
          <w:szCs w:val="21"/>
          <w:lang w:val="en-GB"/>
        </w:rPr>
        <w:t xml:space="preserve">First, </w:t>
      </w:r>
    </w:p>
    <w:p>
      <w:pPr>
        <w:pStyle w:val="Heading2"/>
        <w:rPr>
          <w:sz w:val="16"/>
          <w:szCs w:val="16"/>
        </w:rPr>
      </w:pPr>
      <w:r>
        <w:rPr/>
        <w:t>Other</w:t>
      </w:r>
    </w:p>
    <w:p>
      <w:pPr>
        <w:pStyle w:val="TextBody"/>
        <w:widowControl/>
        <w:suppressAutoHyphens w:val="true"/>
        <w:bidi w:val="0"/>
        <w:spacing w:lineRule="auto" w:line="228" w:before="0" w:after="120"/>
        <w:ind w:hanging="0"/>
        <w:jc w:val="both"/>
        <w:rPr>
          <w:sz w:val="16"/>
          <w:szCs w:val="16"/>
        </w:rPr>
      </w:pPr>
      <w:r>
        <w:rPr>
          <w:sz w:val="21"/>
          <w:szCs w:val="21"/>
          <w:lang w:val="en-GB"/>
        </w:rPr>
        <w:t xml:space="preserve">First, </w:t>
      </w:r>
    </w:p>
    <w:p>
      <w:pPr>
        <w:pStyle w:val="Heading1"/>
        <w:widowControl/>
        <w:tabs>
          <w:tab w:val="clear" w:pos="216"/>
          <w:tab w:val="left" w:pos="288" w:leader="none"/>
        </w:tabs>
        <w:suppressAutoHyphens w:val="true"/>
        <w:bidi w:val="0"/>
        <w:spacing w:lineRule="auto" w:line="228" w:before="0" w:after="120"/>
        <w:ind w:hanging="0"/>
        <w:jc w:val="center"/>
        <w:outlineLvl w:val="9"/>
        <w:rPr>
          <w:sz w:val="16"/>
          <w:szCs w:val="16"/>
        </w:rPr>
      </w:pPr>
      <w:r>
        <w:rPr>
          <w:sz w:val="21"/>
          <w:szCs w:val="21"/>
          <w:lang w:val="en-GB"/>
        </w:rPr>
        <w:t>R</w:t>
      </w:r>
      <w:r>
        <w:rPr>
          <w:sz w:val="21"/>
          <w:szCs w:val="21"/>
          <w:lang w:val="en-GB"/>
        </w:rPr>
        <w:t>esults</w:t>
      </w:r>
    </w:p>
    <w:p>
      <w:pPr>
        <w:pStyle w:val="Heading2"/>
        <w:rPr>
          <w:sz w:val="16"/>
          <w:szCs w:val="16"/>
        </w:rPr>
      </w:pPr>
      <w:r>
        <w:rPr/>
        <w:t>How we did the testing / evaluation</w:t>
      </w:r>
    </w:p>
    <w:p>
      <w:pPr>
        <w:pStyle w:val="TextBody"/>
        <w:widowControl/>
        <w:suppressAutoHyphens w:val="true"/>
        <w:bidi w:val="0"/>
        <w:spacing w:lineRule="auto" w:line="228" w:before="0" w:after="120"/>
        <w:ind w:hanging="0"/>
        <w:jc w:val="both"/>
        <w:rPr>
          <w:sz w:val="16"/>
          <w:szCs w:val="16"/>
        </w:rPr>
      </w:pPr>
      <w:r>
        <w:rPr>
          <w:sz w:val="21"/>
          <w:szCs w:val="21"/>
          <w:lang w:val="en-GB"/>
        </w:rPr>
        <w:t xml:space="preserve">First, </w:t>
      </w:r>
    </w:p>
    <w:p>
      <w:pPr>
        <w:pStyle w:val="Heading2"/>
        <w:rPr>
          <w:sz w:val="16"/>
          <w:szCs w:val="16"/>
        </w:rPr>
      </w:pPr>
      <w:r>
        <w:rPr/>
        <w:t>(evaluation? ) degree of completion of the requirement</w:t>
      </w:r>
    </w:p>
    <w:p>
      <w:pPr>
        <w:pStyle w:val="TextBody"/>
        <w:widowControl/>
        <w:suppressAutoHyphens w:val="true"/>
        <w:bidi w:val="0"/>
        <w:spacing w:lineRule="auto" w:line="228" w:before="0" w:after="120"/>
        <w:ind w:hanging="0"/>
        <w:jc w:val="both"/>
        <w:rPr>
          <w:sz w:val="16"/>
          <w:szCs w:val="16"/>
        </w:rPr>
      </w:pPr>
      <w:r>
        <w:rPr>
          <w:sz w:val="21"/>
          <w:szCs w:val="21"/>
          <w:lang w:val="en-GB"/>
        </w:rPr>
        <w:t xml:space="preserve">First, </w:t>
      </w:r>
    </w:p>
    <w:p>
      <w:pPr>
        <w:pStyle w:val="Heading2"/>
        <w:rPr>
          <w:sz w:val="16"/>
          <w:szCs w:val="16"/>
        </w:rPr>
      </w:pPr>
      <w:r>
        <w:rPr/>
        <w:t>Other</w:t>
      </w:r>
    </w:p>
    <w:p>
      <w:pPr>
        <w:pStyle w:val="TextBody"/>
        <w:widowControl/>
        <w:suppressAutoHyphens w:val="true"/>
        <w:bidi w:val="0"/>
        <w:spacing w:lineRule="auto" w:line="228" w:before="0" w:after="120"/>
        <w:ind w:hanging="0"/>
        <w:jc w:val="both"/>
        <w:rPr>
          <w:sz w:val="16"/>
          <w:szCs w:val="16"/>
        </w:rPr>
      </w:pPr>
      <w:r>
        <w:rPr>
          <w:sz w:val="21"/>
          <w:szCs w:val="21"/>
          <w:lang w:val="en-GB"/>
        </w:rPr>
        <w:t xml:space="preserve">First, </w:t>
      </w:r>
    </w:p>
    <w:p>
      <w:pPr>
        <w:pStyle w:val="Heading1"/>
        <w:widowControl/>
        <w:tabs>
          <w:tab w:val="clear" w:pos="216"/>
          <w:tab w:val="left" w:pos="288" w:leader="none"/>
        </w:tabs>
        <w:suppressAutoHyphens w:val="true"/>
        <w:bidi w:val="0"/>
        <w:spacing w:lineRule="auto" w:line="228" w:before="0" w:after="120"/>
        <w:ind w:hanging="0"/>
        <w:jc w:val="center"/>
        <w:outlineLvl w:val="9"/>
        <w:rPr>
          <w:sz w:val="16"/>
          <w:szCs w:val="16"/>
        </w:rPr>
      </w:pPr>
      <w:r>
        <w:rPr>
          <w:sz w:val="21"/>
          <w:szCs w:val="21"/>
          <w:lang w:val="en-GB"/>
        </w:rPr>
        <w:t>Conclusion</w:t>
      </w:r>
    </w:p>
    <w:p>
      <w:pPr>
        <w:pStyle w:val="Normal"/>
        <w:widowControl/>
        <w:tabs>
          <w:tab w:val="clear" w:pos="720"/>
          <w:tab w:val="left" w:pos="288" w:leader="none"/>
        </w:tabs>
        <w:suppressAutoHyphens w:val="true"/>
        <w:bidi w:val="0"/>
        <w:spacing w:lineRule="auto" w:line="228" w:before="0" w:after="120"/>
        <w:ind w:hanging="0"/>
        <w:jc w:val="center"/>
        <w:rPr>
          <w:sz w:val="16"/>
          <w:szCs w:val="16"/>
        </w:rPr>
      </w:pPr>
      <w:r>
        <w:rPr/>
      </w:r>
    </w:p>
    <w:p>
      <w:pPr>
        <w:pStyle w:val="Heading1"/>
        <w:ind w:hanging="0"/>
        <w:rPr>
          <w:sz w:val="16"/>
          <w:szCs w:val="16"/>
        </w:rPr>
      </w:pPr>
      <w:r>
        <w:rPr/>
        <w:t>Ease of Use</w:t>
      </w:r>
    </w:p>
    <w:p>
      <w:pPr>
        <w:pStyle w:val="Heading2"/>
        <w:rPr>
          <w:sz w:val="16"/>
          <w:szCs w:val="16"/>
        </w:rPr>
      </w:pPr>
      <w:r>
        <w:rPr/>
        <w:t>Selecting a Template (Heading 2)</w:t>
      </w:r>
    </w:p>
    <w:p>
      <w:pPr>
        <w:pStyle w:val="TextBody"/>
        <w:rPr>
          <w:sz w:val="16"/>
          <w:szCs w:val="16"/>
        </w:rPr>
      </w:pPr>
      <w:r>
        <w:rPr/>
        <w:t xml:space="preserve">First, confirm that you have the correct template for your paper size. This template has been tailored for output on the </w:t>
      </w:r>
      <w:r>
        <w:rPr>
          <w:lang w:val="en-US"/>
        </w:rPr>
        <w:t>A4</w:t>
      </w:r>
      <w:r>
        <w:rPr/>
        <w:t xml:space="preserve"> paper size. If you are using </w:t>
      </w:r>
      <w:r>
        <w:rPr>
          <w:lang w:val="en-US"/>
        </w:rPr>
        <w:t>US letter</w:t>
      </w:r>
      <w:r>
        <w:rPr/>
        <w:t xml:space="preserve">-sized paper, please close this file and download the </w:t>
      </w:r>
      <w:r>
        <w:rPr>
          <w:lang w:val="en-US"/>
        </w:rPr>
        <w:t xml:space="preserve">Microsoft Word, Letter </w:t>
      </w:r>
      <w:r>
        <w:rPr/>
        <w:t>file.</w:t>
      </w:r>
    </w:p>
    <w:p>
      <w:pPr>
        <w:pStyle w:val="Heading2"/>
        <w:rPr>
          <w:sz w:val="16"/>
          <w:szCs w:val="16"/>
        </w:rPr>
      </w:pPr>
      <w:r>
        <w:rPr/>
        <w:t>Maintaining the Integrity of the Specifications</w:t>
      </w:r>
    </w:p>
    <w:p>
      <w:pPr>
        <w:pStyle w:val="TextBody"/>
        <w:rPr>
          <w:sz w:val="16"/>
          <w:szCs w:val="16"/>
        </w:rPr>
      </w:pPr>
      <w:r>
        <w:rPr/>
        <w:t>The template is used to format your paper and style the text. All margins, column widths, line spaces, and text fonts are prescribed; please do not alter them. You may note peculiarities. For example, the head margin in this template measures proportionately more than is customary. This measurement and others are deliberate, using specifications that anticipate your paper as one part of the entire proceedings, and not as an independent document. Please do not revise any of the current designations.</w:t>
      </w:r>
    </w:p>
    <w:p>
      <w:pPr>
        <w:pStyle w:val="Heading1"/>
        <w:ind w:hanging="0"/>
        <w:rPr>
          <w:sz w:val="16"/>
          <w:szCs w:val="16"/>
        </w:rPr>
      </w:pPr>
      <w:r>
        <w:rPr/>
        <w:t>Prepare Your Paper Before Styling</w:t>
      </w:r>
    </w:p>
    <w:p>
      <w:pPr>
        <w:pStyle w:val="TextBody"/>
        <w:rPr>
          <w:lang w:val="en-US"/>
        </w:rPr>
      </w:pPr>
      <w:r>
        <w:rPr/>
        <w:t xml:space="preserve">Before you begin to format your paper, first write and save the content as a separate text file. </w:t>
      </w:r>
      <w:r>
        <w:rPr>
          <w:lang w:val="en-US"/>
        </w:rPr>
        <w:t>Complete all content and organizational editing before formatting. Please note sections A-D below for more information on proofreading, spelling and grammar.</w:t>
      </w:r>
    </w:p>
    <w:p>
      <w:pPr>
        <w:pStyle w:val="TextBody"/>
        <w:rPr>
          <w:sz w:val="16"/>
          <w:szCs w:val="16"/>
        </w:rPr>
      </w:pPr>
      <w:r>
        <w:rPr/>
        <w:t>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pPr>
        <w:pStyle w:val="Heading2"/>
        <w:rPr>
          <w:sz w:val="16"/>
          <w:szCs w:val="16"/>
        </w:rPr>
      </w:pPr>
      <w:r>
        <w:rPr/>
        <w:t>Abbreviations and Acronyms</w:t>
      </w:r>
    </w:p>
    <w:p>
      <w:pPr>
        <w:pStyle w:val="TextBody"/>
        <w:rPr>
          <w:sz w:val="16"/>
          <w:szCs w:val="16"/>
        </w:rPr>
      </w:pPr>
      <w:r>
        <w:rPr/>
        <w:t>Define abbreviations and acronyms the first time they are used in the text, even after they have been defined in the abstract. Abbreviations such as IEEE, SI, MKS, CGS, sc, dc, and rms do not have to be defined. Do not use abbreviations in the title or heads unless they are unavoidable.</w:t>
      </w:r>
    </w:p>
    <w:p>
      <w:pPr>
        <w:pStyle w:val="Heading2"/>
        <w:rPr>
          <w:sz w:val="16"/>
          <w:szCs w:val="16"/>
        </w:rPr>
      </w:pPr>
      <w:r>
        <w:rPr/>
        <w:t>Units</w:t>
      </w:r>
    </w:p>
    <w:p>
      <w:pPr>
        <w:pStyle w:val="Bulletlist"/>
        <w:numPr>
          <w:ilvl w:val="0"/>
          <w:numId w:val="2"/>
        </w:numPr>
        <w:ind w:start="576" w:hanging="288"/>
        <w:rPr>
          <w:sz w:val="16"/>
          <w:szCs w:val="16"/>
        </w:rPr>
      </w:pPr>
      <w:r>
        <w:rPr/>
        <w:t>Use either SI (MKS) or CGS as primary units. (SI units are encouraged.) English units may be used as secondary units (in parentheses). An exception would be the use of English units as identifiers in trade, such as “3.5-inch disk drive”.</w:t>
      </w:r>
    </w:p>
    <w:p>
      <w:pPr>
        <w:pStyle w:val="Bulletlist"/>
        <w:numPr>
          <w:ilvl w:val="0"/>
          <w:numId w:val="2"/>
        </w:numPr>
        <w:ind w:start="576" w:hanging="288"/>
        <w:rPr>
          <w:sz w:val="16"/>
          <w:szCs w:val="16"/>
        </w:rPr>
      </w:pPr>
      <w:r>
        <w:rPr/>
        <w:t>Avoid combining SI and CGS units, such as current in amperes and magnetic field in oersteds. This often leads to confusion because equations do not balance dimensionally. If you must use mixed units, clearly state the units for each quantity that you use in an equation.</w:t>
      </w:r>
    </w:p>
    <w:p>
      <w:pPr>
        <w:pStyle w:val="Bulletlist"/>
        <w:numPr>
          <w:ilvl w:val="0"/>
          <w:numId w:val="2"/>
        </w:numPr>
        <w:ind w:start="576" w:hanging="288"/>
        <w:rPr>
          <w:sz w:val="16"/>
          <w:szCs w:val="16"/>
        </w:rPr>
      </w:pPr>
      <w:r>
        <w:rPr/>
        <w:t>Do not mix complete spellings and abbreviations of units: “Wb/m2” or “webers per square meter”, not “webers/m2”.  Spell out units when they appear in text: “. . . a few henries”, not “. . . a few H”.</w:t>
      </w:r>
    </w:p>
    <w:p>
      <w:pPr>
        <w:pStyle w:val="Sponsors"/>
        <w:pBdr>
          <w:top w:val="nil"/>
        </w:pBdr>
        <w:ind w:firstLine="289"/>
        <w:rPr>
          <w:sz w:val="16"/>
          <w:szCs w:val="16"/>
        </w:rPr>
        <w:framePr w:w="4592" w:h="458" w:x="918" w:y="15121" w:hSpace="0" w:vSpace="0" w:wrap="auto" w:vAnchor="page" w:hAnchor="page" w:hRule="exact"/>
        <w:pBdr>
          <w:top w:val="single" w:sz="4" w:space="2" w:color="000000"/>
        </w:pBdr>
      </w:pPr>
      <w:r>
        <w:rPr/>
        <w:t xml:space="preserve">Identify applicable funding agency here. </w:t>
      </w:r>
      <w:r>
        <w:rPr>
          <w:iCs/>
        </w:rPr>
        <w:t>If none, delete this text box.</w:t>
      </w:r>
    </w:p>
    <w:p>
      <w:pPr>
        <w:pStyle w:val="Bulletlist"/>
        <w:numPr>
          <w:ilvl w:val="0"/>
          <w:numId w:val="2"/>
        </w:numPr>
        <w:ind w:start="576" w:hanging="288"/>
        <w:rPr>
          <w:sz w:val="16"/>
          <w:szCs w:val="16"/>
        </w:rPr>
      </w:pPr>
      <w:r>
        <w:rPr/>
        <w:t>Use a zero before decimal points: “0.25”, not “.25”. Use “cm3”, not “cc”. (</w:t>
      </w:r>
      <w:r>
        <w:rPr>
          <w:i/>
          <w:iCs/>
        </w:rPr>
        <w:t>bullet list</w:t>
      </w:r>
      <w:r>
        <w:rPr/>
        <w:t>)</w:t>
      </w:r>
    </w:p>
    <w:p>
      <w:pPr>
        <w:pStyle w:val="Heading2"/>
        <w:rPr>
          <w:sz w:val="16"/>
          <w:szCs w:val="16"/>
        </w:rPr>
      </w:pPr>
      <w:r>
        <w:rPr/>
        <w:t>Equations</w:t>
      </w:r>
    </w:p>
    <w:p>
      <w:pPr>
        <w:pStyle w:val="TextBody"/>
        <w:rPr>
          <w:sz w:val="16"/>
          <w:szCs w:val="16"/>
        </w:rPr>
      </w:pPr>
      <w:r>
        <w:rPr/>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pPr>
        <w:pStyle w:val="TextBody"/>
        <w:rPr>
          <w:lang w:val="en-US"/>
        </w:rPr>
      </w:pPr>
      <w:r>
        <w:rPr/>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r>
        <w:rPr>
          <w:lang w:val="en-US"/>
        </w:rPr>
        <w:t>:</w:t>
      </w:r>
    </w:p>
    <w:p>
      <w:pPr>
        <w:pStyle w:val="Equation"/>
        <w:rPr>
          <w:sz w:val="16"/>
          <w:szCs w:val="16"/>
        </w:rPr>
      </w:pPr>
      <w:r>
        <w:rPr/>
        <w:tab/>
      </w:r>
      <w:r>
        <w:rPr>
          <w:rFonts w:cs="Times New Roman" w:ascii="Times New Roman" w:hAnsi="Times New Roman"/>
          <w:i/>
        </w:rPr>
        <w:t>a</w:t>
      </w:r>
      <w:r>
        <w:rPr/>
        <w:t></w:t>
      </w:r>
      <w:r>
        <w:rPr>
          <w:rFonts w:cs="Times New Roman" w:ascii="Times New Roman" w:hAnsi="Times New Roman"/>
          <w:i/>
        </w:rPr>
        <w:t>b</w:t>
      </w:r>
      <w:r>
        <w:rPr/>
        <w:t></w:t>
        <w:tab/>
        <w:t></w:t>
      </w:r>
    </w:p>
    <w:p>
      <w:pPr>
        <w:pStyle w:val="TextBody"/>
        <w:rPr>
          <w:sz w:val="16"/>
          <w:szCs w:val="16"/>
        </w:rPr>
      </w:pPr>
      <w:r>
        <w:rPr/>
        <w:t>Note that the equation is centered using a center tab stop. Be sure that the symbols in your equation have been defined before or immediately following the equation. Use “(1)”, not “Eq. (1)” or “equation (1)”, except at the beginning of a sentence: “Equation (1) is . . .”</w:t>
      </w:r>
    </w:p>
    <w:p>
      <w:pPr>
        <w:pStyle w:val="Heading2"/>
        <w:rPr>
          <w:sz w:val="16"/>
          <w:szCs w:val="16"/>
        </w:rPr>
      </w:pPr>
      <w:r>
        <w:rPr/>
        <w:t>Some Common Mistakes</w:t>
      </w:r>
    </w:p>
    <w:p>
      <w:pPr>
        <w:pStyle w:val="Bulletlist"/>
        <w:numPr>
          <w:ilvl w:val="0"/>
          <w:numId w:val="2"/>
        </w:numPr>
        <w:ind w:start="576" w:hanging="288"/>
        <w:rPr>
          <w:sz w:val="16"/>
          <w:szCs w:val="16"/>
        </w:rPr>
      </w:pPr>
      <w:r>
        <w:rPr/>
        <w:t>The word “data” is plural, not singular.</w:t>
      </w:r>
    </w:p>
    <w:p>
      <w:pPr>
        <w:pStyle w:val="Bulletlist"/>
        <w:numPr>
          <w:ilvl w:val="0"/>
          <w:numId w:val="2"/>
        </w:numPr>
        <w:ind w:start="576" w:hanging="288"/>
        <w:rPr>
          <w:sz w:val="16"/>
          <w:szCs w:val="16"/>
        </w:rPr>
      </w:pPr>
      <w:r>
        <w:rPr/>
        <w:t xml:space="preserve">The subscript for the permeability of vacuum </w:t>
      </w:r>
      <w:r>
        <w:rPr>
          <w:rFonts w:cs="Symbol" w:ascii="Symbol" w:hAnsi="Symbol"/>
          <w:i/>
          <w:iCs/>
        </w:rPr>
        <w:t></w:t>
      </w:r>
      <w:r>
        <w:rPr>
          <w:vertAlign w:val="subscript"/>
        </w:rPr>
        <w:t>0</w:t>
      </w:r>
      <w:r>
        <w:rPr/>
        <w:t>, and other common scientific constants, is zero with subscript formatting, not a lowercase letter “o”.</w:t>
      </w:r>
    </w:p>
    <w:p>
      <w:pPr>
        <w:pStyle w:val="Bulletlist"/>
        <w:numPr>
          <w:ilvl w:val="0"/>
          <w:numId w:val="2"/>
        </w:numPr>
        <w:ind w:start="576" w:hanging="288"/>
        <w:rPr>
          <w:sz w:val="16"/>
          <w:szCs w:val="16"/>
        </w:rPr>
      </w:pPr>
      <w:r>
        <w:rPr/>
        <w:t>In American English, commas, semicolons,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pPr>
        <w:pStyle w:val="Bulletlist"/>
        <w:numPr>
          <w:ilvl w:val="0"/>
          <w:numId w:val="2"/>
        </w:numPr>
        <w:ind w:start="576" w:hanging="288"/>
        <w:rPr>
          <w:sz w:val="16"/>
          <w:szCs w:val="16"/>
        </w:rPr>
      </w:pPr>
      <w:r>
        <w:rPr/>
        <w:t>A graph within a graph is an “inset”, not an “insert”. The word alternatively is preferred to the word “alternately” (unless you really mean something that alternates).</w:t>
      </w:r>
    </w:p>
    <w:p>
      <w:pPr>
        <w:pStyle w:val="Bulletlist"/>
        <w:numPr>
          <w:ilvl w:val="0"/>
          <w:numId w:val="2"/>
        </w:numPr>
        <w:ind w:start="576" w:hanging="288"/>
        <w:rPr>
          <w:sz w:val="16"/>
          <w:szCs w:val="16"/>
        </w:rPr>
      </w:pPr>
      <w:r>
        <w:rPr/>
        <w:t>Do not use the word “essentially” to mean “approximately” or “effectively”.</w:t>
      </w:r>
    </w:p>
    <w:p>
      <w:pPr>
        <w:pStyle w:val="Bulletlist"/>
        <w:numPr>
          <w:ilvl w:val="0"/>
          <w:numId w:val="2"/>
        </w:numPr>
        <w:ind w:start="576" w:hanging="288"/>
        <w:rPr>
          <w:sz w:val="16"/>
          <w:szCs w:val="16"/>
        </w:rPr>
      </w:pPr>
      <w:r>
        <w:rPr/>
        <w:t>In your paper title, if the words “that uses” can accurately replace the word “using”, capitalize the “u”; if not, keep using lower-cased.</w:t>
      </w:r>
    </w:p>
    <w:p>
      <w:pPr>
        <w:pStyle w:val="Bulletlist"/>
        <w:numPr>
          <w:ilvl w:val="0"/>
          <w:numId w:val="2"/>
        </w:numPr>
        <w:ind w:start="576" w:hanging="288"/>
        <w:rPr>
          <w:sz w:val="16"/>
          <w:szCs w:val="16"/>
        </w:rPr>
      </w:pPr>
      <w:r>
        <w:rPr/>
        <w:t>Be aware of the different meanings of the homophones “affect” and “effect”, “complement” and “compliment”, “discreet” and “discrete”, “principal” and “principle”.</w:t>
      </w:r>
    </w:p>
    <w:p>
      <w:pPr>
        <w:pStyle w:val="Bulletlist"/>
        <w:numPr>
          <w:ilvl w:val="0"/>
          <w:numId w:val="2"/>
        </w:numPr>
        <w:ind w:start="576" w:hanging="288"/>
        <w:rPr>
          <w:sz w:val="16"/>
          <w:szCs w:val="16"/>
        </w:rPr>
      </w:pPr>
      <w:r>
        <w:rPr/>
        <w:t>Do not confuse “imply” and “infer”.</w:t>
      </w:r>
    </w:p>
    <w:p>
      <w:pPr>
        <w:pStyle w:val="Bulletlist"/>
        <w:numPr>
          <w:ilvl w:val="0"/>
          <w:numId w:val="2"/>
        </w:numPr>
        <w:ind w:start="576" w:hanging="288"/>
        <w:rPr>
          <w:sz w:val="16"/>
          <w:szCs w:val="16"/>
        </w:rPr>
      </w:pPr>
      <w:r>
        <w:rPr/>
        <w:t>The prefix “non” is not a word; it should be joined to the word it modifies, usually without a hyphen.</w:t>
      </w:r>
    </w:p>
    <w:p>
      <w:pPr>
        <w:pStyle w:val="Bulletlist"/>
        <w:numPr>
          <w:ilvl w:val="0"/>
          <w:numId w:val="2"/>
        </w:numPr>
        <w:ind w:start="576" w:hanging="288"/>
        <w:rPr>
          <w:sz w:val="16"/>
          <w:szCs w:val="16"/>
        </w:rPr>
      </w:pPr>
      <w:r>
        <w:rPr/>
        <w:t>There is no period after the “et” in the Latin abbreviation “et al.”.</w:t>
      </w:r>
    </w:p>
    <w:p>
      <w:pPr>
        <w:pStyle w:val="Bulletlist"/>
        <w:numPr>
          <w:ilvl w:val="0"/>
          <w:numId w:val="2"/>
        </w:numPr>
        <w:ind w:start="576" w:hanging="288"/>
        <w:rPr>
          <w:sz w:val="16"/>
          <w:szCs w:val="16"/>
        </w:rPr>
      </w:pPr>
      <w:r>
        <w:rPr/>
        <w:t>The abbreviation “i.e.” means “that is”, and the abbreviation “e.g.” means “for example”.</w:t>
      </w:r>
    </w:p>
    <w:p>
      <w:pPr>
        <w:pStyle w:val="TextBody"/>
        <w:rPr>
          <w:sz w:val="16"/>
          <w:szCs w:val="16"/>
        </w:rPr>
      </w:pPr>
      <w:r>
        <w:rPr/>
        <w:t>An excellent style manual for science writers is [7].</w:t>
      </w:r>
    </w:p>
    <w:p>
      <w:pPr>
        <w:pStyle w:val="Heading1"/>
        <w:ind w:hanging="0"/>
        <w:rPr>
          <w:sz w:val="16"/>
          <w:szCs w:val="16"/>
        </w:rPr>
      </w:pPr>
      <w:r>
        <w:rPr/>
        <w:t>Using the Template</w:t>
      </w:r>
    </w:p>
    <w:p>
      <w:pPr>
        <w:pStyle w:val="TextBody"/>
        <w:rPr>
          <w:sz w:val="16"/>
          <w:szCs w:val="16"/>
        </w:rPr>
      </w:pPr>
      <w:r>
        <w:rPr/>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pPr>
        <w:pStyle w:val="Heading2"/>
        <w:rPr>
          <w:sz w:val="16"/>
          <w:szCs w:val="16"/>
        </w:rPr>
      </w:pPr>
      <w:r>
        <w:rPr/>
        <w:t>Authors and Affiliations</w:t>
      </w:r>
    </w:p>
    <w:p>
      <w:pPr>
        <w:pStyle w:val="TextBody"/>
        <w:rPr>
          <w:sz w:val="16"/>
          <w:szCs w:val="16"/>
        </w:rPr>
      </w:pPr>
      <w:r>
        <w:rPr>
          <w:b/>
        </w:rPr>
        <w:t>The template is designed</w:t>
      </w:r>
      <w:r>
        <w:rPr>
          <w:b/>
          <w:lang w:val="en-US"/>
        </w:rPr>
        <w:t xml:space="preserve"> for,</w:t>
      </w:r>
      <w:r>
        <w:rPr>
          <w:b/>
        </w:rPr>
        <w:t xml:space="preserve"> but not limited to</w:t>
      </w:r>
      <w:r>
        <w:rPr>
          <w:b/>
          <w:lang w:val="en-US"/>
        </w:rPr>
        <w:t>, six authors.</w:t>
      </w:r>
      <w:r>
        <w:rPr>
          <w:lang w:val="en-US"/>
        </w:rPr>
        <w:t xml:space="preserve"> A minimum of one author is required for all conference articles. </w:t>
      </w:r>
      <w:r>
        <w:rPr/>
        <w:t>Author names should be listed starting from left to right and then moving down to the next line. This is the author sequence that will be used in future citations and by indexing services. Names should not be listed in columns nor group by affiliation.</w:t>
      </w:r>
      <w:r>
        <w:rPr>
          <w:lang w:val="en-US"/>
        </w:rPr>
        <w:t xml:space="preserve"> </w:t>
      </w:r>
      <w:r>
        <w:rPr/>
        <w:t>Please keep your affiliations as succinct as possible (for example, do not differentiate among departments of the same organization).</w:t>
      </w:r>
    </w:p>
    <w:p>
      <w:pPr>
        <w:pStyle w:val="Heading3"/>
        <w:ind w:firstLine="288"/>
        <w:rPr>
          <w:sz w:val="16"/>
          <w:szCs w:val="16"/>
        </w:rPr>
      </w:pPr>
      <w:r>
        <w:rPr/>
        <w:t xml:space="preserve">For papers with more than six authors: </w:t>
      </w:r>
      <w:r>
        <w:rPr>
          <w:i w:val="false"/>
        </w:rPr>
        <w:t>Add author names horizontally, moving to a third row if needed for more than 8 authors.</w:t>
      </w:r>
    </w:p>
    <w:p>
      <w:pPr>
        <w:pStyle w:val="Heading3"/>
        <w:ind w:firstLine="288"/>
        <w:rPr>
          <w:sz w:val="16"/>
          <w:szCs w:val="16"/>
        </w:rPr>
      </w:pPr>
      <w:r>
        <w:rPr/>
        <w:t xml:space="preserve">For papers with less than six authors: </w:t>
      </w:r>
      <w:r>
        <w:rPr>
          <w:i w:val="false"/>
        </w:rPr>
        <w:t>To change the default, adjust the template as follows.</w:t>
      </w:r>
    </w:p>
    <w:p>
      <w:pPr>
        <w:pStyle w:val="Heading4"/>
        <w:ind w:firstLine="504"/>
        <w:rPr>
          <w:sz w:val="16"/>
          <w:szCs w:val="16"/>
        </w:rPr>
      </w:pPr>
      <w:r>
        <w:rPr/>
        <w:t xml:space="preserve">Selection: </w:t>
      </w:r>
      <w:r>
        <w:rPr>
          <w:i w:val="false"/>
        </w:rPr>
        <w:t>Highlight all author and affiliation lines.</w:t>
      </w:r>
    </w:p>
    <w:p>
      <w:pPr>
        <w:pStyle w:val="Heading4"/>
        <w:ind w:firstLine="504"/>
        <w:rPr>
          <w:sz w:val="16"/>
          <w:szCs w:val="16"/>
        </w:rPr>
      </w:pPr>
      <w:r>
        <w:rPr/>
        <w:t xml:space="preserve">Change number of columns: </w:t>
      </w:r>
      <w:r>
        <w:rPr>
          <w:i w:val="false"/>
        </w:rPr>
        <w:t>Select the Columns icon from the MS Word Standard toolbar and then select the correct number of columns from the selection palette.</w:t>
      </w:r>
    </w:p>
    <w:p>
      <w:pPr>
        <w:pStyle w:val="Heading4"/>
        <w:ind w:firstLine="504"/>
        <w:rPr>
          <w:i w:val="false"/>
          <w:i w:val="false"/>
        </w:rPr>
      </w:pPr>
      <w:r>
        <w:rPr/>
        <w:t xml:space="preserve">Deletion: </w:t>
      </w:r>
      <w:r>
        <w:rPr>
          <w:i w:val="false"/>
        </w:rPr>
        <w:t>Delete the author and affiliation lines for the extra authors.</w:t>
      </w:r>
    </w:p>
    <w:p>
      <w:pPr>
        <w:pStyle w:val="Normal"/>
        <w:jc w:val="start"/>
        <w:rPr>
          <w:i/>
          <w:i/>
          <w:iCs/>
        </w:rPr>
      </w:pPr>
      <w:r>
        <w:rPr>
          <w:i/>
          <w:iCs/>
        </w:rPr>
      </w:r>
    </w:p>
    <w:p>
      <w:pPr>
        <w:pStyle w:val="Heading2"/>
        <w:rPr>
          <w:sz w:val="16"/>
          <w:szCs w:val="16"/>
        </w:rPr>
      </w:pPr>
      <w:r>
        <w:rPr/>
        <w:t>Identify the Headings</w:t>
      </w:r>
    </w:p>
    <w:p>
      <w:pPr>
        <w:pStyle w:val="TextBody"/>
        <w:rPr>
          <w:sz w:val="16"/>
          <w:szCs w:val="16"/>
        </w:rPr>
      </w:pPr>
      <w:r>
        <w:rPr/>
        <w:t>Headings, or heads, are organizational devices that guide the reader through your paper. There are two types: component heads and text heads.</w:t>
      </w:r>
    </w:p>
    <w:p>
      <w:pPr>
        <w:pStyle w:val="TextBody"/>
        <w:rPr>
          <w:sz w:val="16"/>
          <w:szCs w:val="16"/>
        </w:rPr>
      </w:pPr>
      <w:r>
        <w:rPr/>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pPr>
        <w:pStyle w:val="TextBody"/>
        <w:rPr>
          <w:sz w:val="16"/>
          <w:szCs w:val="16"/>
        </w:rPr>
      </w:pPr>
      <w:r>
        <w:rPr/>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pPr>
        <w:pStyle w:val="Heading2"/>
        <w:rPr>
          <w:sz w:val="16"/>
          <w:szCs w:val="16"/>
        </w:rPr>
      </w:pPr>
      <w:r>
        <w:rPr/>
        <w:t>Figures and Tables</w:t>
      </w:r>
    </w:p>
    <w:p>
      <w:pPr>
        <w:pStyle w:val="Heading4"/>
        <w:ind w:firstLine="504"/>
        <w:rPr>
          <w:sz w:val="16"/>
          <w:szCs w:val="16"/>
        </w:rPr>
      </w:pPr>
      <w:r>
        <w:rPr/>
        <w:t xml:space="preserve"> </w:t>
      </w:r>
      <w:r>
        <w:rPr/>
        <w:t xml:space="preserve">Positioning Figures and Tables: </w:t>
      </w:r>
      <w:r>
        <w:rPr>
          <w:i w:val="false"/>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pPr>
        <w:pStyle w:val="Tablehead"/>
        <w:numPr>
          <w:ilvl w:val="0"/>
          <w:numId w:val="6"/>
        </w:numPr>
        <w:rPr>
          <w:sz w:val="16"/>
          <w:szCs w:val="16"/>
        </w:rPr>
      </w:pPr>
      <w:r>
        <w:rPr/>
        <w:t>Table Type Styles</w:t>
      </w:r>
    </w:p>
    <w:tbl>
      <w:tblPr>
        <w:tblW w:w="4860" w:type="dxa"/>
        <w:jc w:val="center"/>
        <w:tblInd w:w="0" w:type="dxa"/>
        <w:tblLayout w:type="fixed"/>
        <w:tblCellMar>
          <w:top w:w="0" w:type="dxa"/>
          <w:start w:w="108" w:type="dxa"/>
          <w:bottom w:w="0" w:type="dxa"/>
          <w:end w:w="108" w:type="dxa"/>
        </w:tblCellMar>
        <w:tblLook w:firstRow="0" w:noVBand="0" w:lastRow="0" w:firstColumn="0" w:lastColumn="0" w:noHBand="0"/>
      </w:tblPr>
      <w:tblGrid>
        <w:gridCol w:w="719"/>
        <w:gridCol w:w="2340"/>
        <w:gridCol w:w="900"/>
        <w:gridCol w:w="900"/>
      </w:tblGrid>
      <w:tr>
        <w:trPr>
          <w:tblHeader w:val="true"/>
          <w:trHeight w:val="240" w:hRule="atLeast"/>
          <w:cantSplit w:val="true"/>
        </w:trPr>
        <w:tc>
          <w:tcPr>
            <w:tcW w:w="719" w:type="dxa"/>
            <w:vMerge w:val="restart"/>
            <w:tcBorders>
              <w:top w:val="single" w:sz="2" w:space="0" w:color="000000"/>
              <w:start w:val="single" w:sz="2" w:space="0" w:color="000000"/>
              <w:bottom w:val="single" w:sz="2" w:space="0" w:color="000000"/>
              <w:end w:val="single" w:sz="2" w:space="0" w:color="000000"/>
            </w:tcBorders>
            <w:vAlign w:val="center"/>
          </w:tcPr>
          <w:p>
            <w:pPr>
              <w:pStyle w:val="Tablecolhead"/>
              <w:widowControl w:val="false"/>
              <w:rPr>
                <w:sz w:val="16"/>
                <w:szCs w:val="16"/>
              </w:rPr>
            </w:pPr>
            <w:r>
              <w:rPr/>
              <w:t>Table Head</w:t>
            </w:r>
          </w:p>
        </w:tc>
        <w:tc>
          <w:tcPr>
            <w:tcW w:w="4140" w:type="dxa"/>
            <w:gridSpan w:val="3"/>
            <w:tcBorders>
              <w:top w:val="single" w:sz="2" w:space="0" w:color="000000"/>
              <w:start w:val="single" w:sz="2" w:space="0" w:color="000000"/>
              <w:bottom w:val="single" w:sz="2" w:space="0" w:color="000000"/>
              <w:end w:val="single" w:sz="2" w:space="0" w:color="000000"/>
            </w:tcBorders>
            <w:vAlign w:val="center"/>
          </w:tcPr>
          <w:p>
            <w:pPr>
              <w:pStyle w:val="Tablecolhead"/>
              <w:widowControl w:val="false"/>
              <w:rPr>
                <w:sz w:val="16"/>
                <w:szCs w:val="16"/>
              </w:rPr>
            </w:pPr>
            <w:r>
              <w:rPr/>
              <w:t>Table Column Head</w:t>
            </w:r>
          </w:p>
        </w:tc>
      </w:tr>
      <w:tr>
        <w:trPr>
          <w:tblHeader w:val="true"/>
          <w:trHeight w:val="240" w:hRule="atLeast"/>
          <w:cantSplit w:val="true"/>
        </w:trPr>
        <w:tc>
          <w:tcPr>
            <w:tcW w:w="719" w:type="dxa"/>
            <w:vMerge w:val="continue"/>
            <w:tcBorders>
              <w:top w:val="single" w:sz="2" w:space="0" w:color="000000"/>
              <w:start w:val="single" w:sz="2" w:space="0" w:color="000000"/>
              <w:bottom w:val="single" w:sz="2" w:space="0" w:color="000000"/>
              <w:end w:val="single" w:sz="2" w:space="0" w:color="000000"/>
            </w:tcBorders>
          </w:tcPr>
          <w:p>
            <w:pPr>
              <w:pStyle w:val="Normal"/>
              <w:widowControl w:val="false"/>
              <w:rPr>
                <w:sz w:val="16"/>
                <w:szCs w:val="16"/>
              </w:rPr>
            </w:pPr>
            <w:r>
              <w:rPr>
                <w:sz w:val="16"/>
                <w:szCs w:val="16"/>
              </w:rPr>
            </w:r>
          </w:p>
        </w:tc>
        <w:tc>
          <w:tcPr>
            <w:tcW w:w="2340" w:type="dxa"/>
            <w:tcBorders>
              <w:top w:val="single" w:sz="2" w:space="0" w:color="000000"/>
              <w:start w:val="single" w:sz="2" w:space="0" w:color="000000"/>
              <w:bottom w:val="single" w:sz="2" w:space="0" w:color="000000"/>
              <w:end w:val="single" w:sz="2" w:space="0" w:color="000000"/>
            </w:tcBorders>
            <w:vAlign w:val="center"/>
          </w:tcPr>
          <w:p>
            <w:pPr>
              <w:pStyle w:val="Tablecolsubhead"/>
              <w:widowControl w:val="false"/>
              <w:rPr>
                <w:sz w:val="16"/>
                <w:szCs w:val="16"/>
              </w:rPr>
            </w:pPr>
            <w:r>
              <w:rPr/>
              <w:t>Table column subhead</w:t>
            </w:r>
          </w:p>
        </w:tc>
        <w:tc>
          <w:tcPr>
            <w:tcW w:w="900" w:type="dxa"/>
            <w:tcBorders>
              <w:top w:val="single" w:sz="2" w:space="0" w:color="000000"/>
              <w:start w:val="single" w:sz="2" w:space="0" w:color="000000"/>
              <w:bottom w:val="single" w:sz="2" w:space="0" w:color="000000"/>
              <w:end w:val="single" w:sz="2" w:space="0" w:color="000000"/>
            </w:tcBorders>
            <w:vAlign w:val="center"/>
          </w:tcPr>
          <w:p>
            <w:pPr>
              <w:pStyle w:val="Tablecolsubhead"/>
              <w:widowControl w:val="false"/>
              <w:rPr>
                <w:sz w:val="16"/>
                <w:szCs w:val="16"/>
              </w:rPr>
            </w:pPr>
            <w:r>
              <w:rPr/>
              <w:t>Subhead</w:t>
            </w:r>
          </w:p>
        </w:tc>
        <w:tc>
          <w:tcPr>
            <w:tcW w:w="900" w:type="dxa"/>
            <w:tcBorders>
              <w:top w:val="single" w:sz="2" w:space="0" w:color="000000"/>
              <w:start w:val="single" w:sz="2" w:space="0" w:color="000000"/>
              <w:bottom w:val="single" w:sz="2" w:space="0" w:color="000000"/>
              <w:end w:val="single" w:sz="2" w:space="0" w:color="000000"/>
            </w:tcBorders>
            <w:vAlign w:val="center"/>
          </w:tcPr>
          <w:p>
            <w:pPr>
              <w:pStyle w:val="Tablecolsubhead"/>
              <w:widowControl w:val="false"/>
              <w:rPr>
                <w:sz w:val="16"/>
                <w:szCs w:val="16"/>
              </w:rPr>
            </w:pPr>
            <w:r>
              <w:rPr/>
              <w:t>Subhead</w:t>
            </w:r>
          </w:p>
        </w:tc>
      </w:tr>
      <w:tr>
        <w:trPr>
          <w:trHeight w:val="320" w:hRule="atLeast"/>
        </w:trPr>
        <w:tc>
          <w:tcPr>
            <w:tcW w:w="719" w:type="dxa"/>
            <w:tcBorders>
              <w:top w:val="single" w:sz="2" w:space="0" w:color="000000"/>
              <w:start w:val="single" w:sz="2" w:space="0" w:color="000000"/>
              <w:bottom w:val="single" w:sz="2" w:space="0" w:color="000000"/>
              <w:end w:val="single" w:sz="2" w:space="0" w:color="000000"/>
            </w:tcBorders>
            <w:vAlign w:val="center"/>
          </w:tcPr>
          <w:p>
            <w:pPr>
              <w:pStyle w:val="Tablecopy"/>
              <w:widowControl w:val="false"/>
              <w:rPr>
                <w:sz w:val="8"/>
                <w:szCs w:val="8"/>
              </w:rPr>
            </w:pPr>
            <w:r>
              <w:rPr/>
              <w:t>copy</w:t>
            </w:r>
          </w:p>
        </w:tc>
        <w:tc>
          <w:tcPr>
            <w:tcW w:w="2340" w:type="dxa"/>
            <w:tcBorders>
              <w:top w:val="single" w:sz="2" w:space="0" w:color="000000"/>
              <w:start w:val="single" w:sz="2" w:space="0" w:color="000000"/>
              <w:bottom w:val="single" w:sz="2" w:space="0" w:color="000000"/>
              <w:end w:val="single" w:sz="2" w:space="0" w:color="000000"/>
            </w:tcBorders>
            <w:vAlign w:val="center"/>
          </w:tcPr>
          <w:p>
            <w:pPr>
              <w:pStyle w:val="Tablecopy"/>
              <w:widowControl w:val="false"/>
              <w:rPr>
                <w:sz w:val="16"/>
                <w:szCs w:val="16"/>
              </w:rPr>
            </w:pPr>
            <w:r>
              <w:rPr/>
              <w:t>More table copy</w:t>
            </w:r>
            <w:r>
              <w:rPr>
                <w:vertAlign w:val="superscript"/>
              </w:rPr>
              <w:t>a</w:t>
            </w:r>
          </w:p>
        </w:tc>
        <w:tc>
          <w:tcPr>
            <w:tcW w:w="900" w:type="dxa"/>
            <w:tcBorders>
              <w:top w:val="single" w:sz="2" w:space="0" w:color="000000"/>
              <w:start w:val="single" w:sz="2" w:space="0" w:color="000000"/>
              <w:bottom w:val="single" w:sz="2" w:space="0" w:color="000000"/>
              <w:end w:val="single" w:sz="2" w:space="0" w:color="000000"/>
            </w:tcBorders>
            <w:vAlign w:val="center"/>
          </w:tcPr>
          <w:p>
            <w:pPr>
              <w:pStyle w:val="Normal"/>
              <w:widowControl w:val="false"/>
              <w:rPr>
                <w:sz w:val="16"/>
                <w:szCs w:val="16"/>
              </w:rPr>
            </w:pPr>
            <w:r>
              <w:rPr>
                <w:sz w:val="16"/>
                <w:szCs w:val="16"/>
              </w:rPr>
            </w:r>
          </w:p>
        </w:tc>
        <w:tc>
          <w:tcPr>
            <w:tcW w:w="900" w:type="dxa"/>
            <w:tcBorders>
              <w:top w:val="single" w:sz="2" w:space="0" w:color="000000"/>
              <w:start w:val="single" w:sz="2" w:space="0" w:color="000000"/>
              <w:bottom w:val="single" w:sz="2" w:space="0" w:color="000000"/>
              <w:end w:val="single" w:sz="2" w:space="0" w:color="000000"/>
            </w:tcBorders>
            <w:vAlign w:val="center"/>
          </w:tcPr>
          <w:p>
            <w:pPr>
              <w:pStyle w:val="Normal"/>
              <w:widowControl w:val="false"/>
              <w:rPr>
                <w:sz w:val="16"/>
                <w:szCs w:val="16"/>
              </w:rPr>
            </w:pPr>
            <w:r>
              <w:rPr>
                <w:sz w:val="16"/>
                <w:szCs w:val="16"/>
              </w:rPr>
            </w:r>
          </w:p>
        </w:tc>
      </w:tr>
    </w:tbl>
    <w:p>
      <w:pPr>
        <w:pStyle w:val="Tablefootnote"/>
        <w:numPr>
          <w:ilvl w:val="0"/>
          <w:numId w:val="7"/>
        </w:numPr>
        <w:ind w:start="58" w:hanging="29"/>
        <w:rPr>
          <w:sz w:val="16"/>
          <w:szCs w:val="16"/>
        </w:rPr>
      </w:pPr>
      <w:r>
        <w:rPr/>
        <w:t>Sample of a Table footnote. (</w:t>
      </w:r>
      <w:r>
        <w:rPr>
          <w:i/>
        </w:rPr>
        <w:t>Table footnote</w:t>
      </w:r>
      <w:r>
        <w:rPr/>
        <w:t>)</w:t>
      </w:r>
    </w:p>
    <w:p>
      <w:pPr>
        <w:pStyle w:val="Figurecaption"/>
        <w:numPr>
          <w:ilvl w:val="0"/>
          <w:numId w:val="3"/>
        </w:numPr>
        <w:ind w:start="0" w:hanging="0"/>
        <w:rPr>
          <w:sz w:val="16"/>
          <w:szCs w:val="16"/>
        </w:rPr>
      </w:pPr>
      <w:r>
        <w:rPr/>
        <w:t xml:space="preserve">Example of a figure caption. </w:t>
      </w:r>
      <w:r>
        <w:rPr>
          <w:iCs/>
        </w:rPr>
        <w:t>(</w:t>
      </w:r>
      <w:r>
        <w:rPr>
          <w:i/>
          <w:iCs/>
        </w:rPr>
        <w:t>figure caption</w:t>
      </w:r>
      <w:r>
        <w:rPr>
          <w:iCs/>
        </w:rPr>
        <w:t>)</w:t>
      </w:r>
    </w:p>
    <w:p>
      <w:pPr>
        <w:pStyle w:val="TextBody"/>
        <w:rPr>
          <w:sz w:val="16"/>
          <w:szCs w:val="16"/>
        </w:rPr>
      </w:pPr>
      <w:r>
        <w:rPr/>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 with a ratio of quantities and units. For example, write “Temperature (K)”, not “Temperature/K”.</w:t>
      </w:r>
    </w:p>
    <w:p>
      <w:pPr>
        <w:pStyle w:val="Heading5"/>
        <w:rPr>
          <w:sz w:val="16"/>
          <w:szCs w:val="16"/>
        </w:rPr>
      </w:pPr>
      <w:r>
        <w:rPr/>
        <w:t xml:space="preserve">Acknowledgment </w:t>
      </w:r>
      <w:r>
        <w:rPr>
          <w:i/>
          <w:iCs/>
        </w:rPr>
        <w:t>(</w:t>
      </w:r>
      <w:r>
        <w:rPr>
          <w:i/>
          <w:iCs/>
          <w:caps w:val="false"/>
          <w:smallCaps w:val="false"/>
        </w:rPr>
        <w:t>Heading 5</w:t>
      </w:r>
      <w:r>
        <w:rPr>
          <w:i/>
          <w:iCs/>
        </w:rPr>
        <w:t>)</w:t>
      </w:r>
    </w:p>
    <w:p>
      <w:pPr>
        <w:pStyle w:val="TextBody"/>
        <w:rPr>
          <w:sz w:val="16"/>
          <w:szCs w:val="16"/>
        </w:rPr>
      </w:pPr>
      <w:r>
        <w:rPr/>
        <w:t>The preferred spelling of the word “acknowledgment” in America is without an “e” after the “g”. Avoid the stilted expression “</w:t>
      </w:r>
      <w:r>
        <w:rPr>
          <w:lang w:val="en-US"/>
        </w:rPr>
        <w:t>o</w:t>
      </w:r>
      <w:r>
        <w:rPr/>
        <w:t>ne of us (R. B. G.) thanks ...</w:t>
      </w:r>
      <w:r>
        <w:rPr>
          <w:lang w:val="en-US"/>
        </w:rPr>
        <w:t xml:space="preserve">”.  </w:t>
      </w:r>
      <w:r>
        <w:rPr/>
        <w:t>Instead, try “R. B. G. thanks...”.</w:t>
      </w:r>
      <w:r>
        <w:rPr>
          <w:lang w:val="en-US"/>
        </w:rPr>
        <w:t xml:space="preserve"> </w:t>
      </w:r>
      <w:r>
        <w:rPr/>
        <w:t>Put sponsor acknowledgments in the unnumbered footnote on the first page.</w:t>
      </w:r>
    </w:p>
    <w:p>
      <w:pPr>
        <w:pStyle w:val="Heading5"/>
        <w:rPr>
          <w:sz w:val="16"/>
          <w:szCs w:val="16"/>
        </w:rPr>
      </w:pPr>
      <w:r>
        <w:rPr/>
        <w:t>References</w:t>
      </w:r>
    </w:p>
    <w:p>
      <w:pPr>
        <w:pStyle w:val="TextBody"/>
        <w:rPr>
          <w:sz w:val="16"/>
          <w:szCs w:val="16"/>
        </w:rPr>
      </w:pPr>
      <w:r>
        <w:rPr/>
        <w:t>The template will number citations consecutively within brackets [1]. The sentence punctuation follows the bracket [2]. Refer simply to the reference number, as in [3]—do not use “Ref. [3]” or “reference [3]” except at the beginning of a sentence: “Reference [3] was the first</w:t>
      </w:r>
      <w:r>
        <w:rPr>
          <w:lang w:val="en-US"/>
        </w:rPr>
        <w:t xml:space="preserve"> </w:t>
      </w:r>
      <w:r>
        <w:rPr/>
        <w:t>...”</w:t>
      </w:r>
    </w:p>
    <w:p>
      <w:pPr>
        <w:pStyle w:val="TextBody"/>
        <w:rPr>
          <w:sz w:val="16"/>
          <w:szCs w:val="16"/>
        </w:rPr>
      </w:pPr>
      <w:r>
        <w:rPr/>
        <w:t>Number footnotes separately in superscripts. Place the actual footnote at the bottom of the column in which it was cited. Do not put footnotes in the</w:t>
      </w:r>
      <w:r>
        <w:rPr>
          <w:lang w:val="en-US"/>
        </w:rPr>
        <w:t xml:space="preserve"> abstract or</w:t>
      </w:r>
      <w:r>
        <w:rPr/>
        <w:t xml:space="preserve"> reference list. Use letters for table footnotes.</w:t>
      </w:r>
    </w:p>
    <w:p>
      <w:pPr>
        <w:pStyle w:val="TextBody"/>
        <w:rPr>
          <w:sz w:val="16"/>
          <w:szCs w:val="16"/>
        </w:rPr>
      </w:pPr>
      <w:r>
        <w:rPr/>
        <w:t>Unless there are six authors or more give all authors</w:t>
      </w:r>
      <w:r>
        <w:rPr>
          <w:lang w:val="en-US"/>
        </w:rPr>
        <w:t xml:space="preserve">’ </w:t>
      </w:r>
      <w:r>
        <w:rPr/>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pPr>
        <w:pStyle w:val="TextBody"/>
        <w:rPr>
          <w:sz w:val="16"/>
          <w:szCs w:val="16"/>
        </w:rPr>
      </w:pPr>
      <w:r>
        <w:rPr/>
        <w:t>For papers published in translation journals, please give the English citation first, followed by the original foreign-language citation [6].</w:t>
      </w:r>
    </w:p>
    <w:p>
      <w:pPr>
        <w:pStyle w:val="Normal"/>
        <w:rPr>
          <w:sz w:val="16"/>
          <w:szCs w:val="16"/>
        </w:rPr>
      </w:pPr>
      <w:r>
        <w:rPr>
          <w:sz w:val="16"/>
          <w:szCs w:val="16"/>
        </w:rPr>
      </w:r>
    </w:p>
    <w:p>
      <w:pPr>
        <w:pStyle w:val="References"/>
        <w:numPr>
          <w:ilvl w:val="0"/>
          <w:numId w:val="5"/>
        </w:numPr>
        <w:ind w:start="354" w:hanging="354"/>
        <w:rPr>
          <w:sz w:val="16"/>
          <w:szCs w:val="16"/>
        </w:rPr>
      </w:pPr>
      <w:r>
        <w:rPr/>
        <w:t xml:space="preserve">G. Eason, B. Noble, and I. N. Sneddon, “On certain integrals of Lipschitz-Hankel type involving products of Bessel functions,” Phil. Trans. Roy. Soc. London, vol. A247, pp. 529–551, April 1955. </w:t>
      </w:r>
      <w:r>
        <w:rPr>
          <w:i/>
          <w:iCs/>
        </w:rPr>
        <w:t>(references)</w:t>
      </w:r>
    </w:p>
    <w:p>
      <w:pPr>
        <w:pStyle w:val="References"/>
        <w:numPr>
          <w:ilvl w:val="0"/>
          <w:numId w:val="5"/>
        </w:numPr>
        <w:ind w:start="354" w:hanging="354"/>
        <w:rPr>
          <w:sz w:val="16"/>
          <w:szCs w:val="16"/>
        </w:rPr>
      </w:pPr>
      <w:r>
        <w:rPr/>
        <w:t>J. Clerk Maxwell, A Treatise on Electricity and Magnetism, 3rd ed., vol. 2. Oxford: Clarendon, 1892, pp.68–73.</w:t>
      </w:r>
    </w:p>
    <w:p>
      <w:pPr>
        <w:pStyle w:val="References"/>
        <w:numPr>
          <w:ilvl w:val="0"/>
          <w:numId w:val="5"/>
        </w:numPr>
        <w:ind w:start="354" w:hanging="354"/>
        <w:rPr>
          <w:sz w:val="16"/>
          <w:szCs w:val="16"/>
        </w:rPr>
      </w:pPr>
      <w:r>
        <w:rPr/>
        <w:t>I. S. Jacobs and C. P. Bean, “Fine particles, thin films and exchange anisotropy,” in Magnetism, vol. III, G. T. Rado and H. Suhl, Eds. New York: Academic, 1963, pp. 271–350.</w:t>
      </w:r>
    </w:p>
    <w:p>
      <w:pPr>
        <w:pStyle w:val="References"/>
        <w:numPr>
          <w:ilvl w:val="0"/>
          <w:numId w:val="5"/>
        </w:numPr>
        <w:ind w:start="354" w:hanging="354"/>
        <w:rPr>
          <w:sz w:val="16"/>
          <w:szCs w:val="16"/>
        </w:rPr>
      </w:pPr>
      <w:r>
        <w:rPr/>
        <w:t>K. Elissa, “Title of paper if known,” unpublished.</w:t>
      </w:r>
    </w:p>
    <w:p>
      <w:pPr>
        <w:pStyle w:val="References"/>
        <w:numPr>
          <w:ilvl w:val="0"/>
          <w:numId w:val="5"/>
        </w:numPr>
        <w:ind w:start="354" w:hanging="354"/>
        <w:rPr>
          <w:sz w:val="16"/>
          <w:szCs w:val="16"/>
        </w:rPr>
      </w:pPr>
      <w:r>
        <w:rPr/>
        <w:t>R. Nicole, “Title of paper with only first word capitalized,” J. Name Stand. Abbrev., in press.</w:t>
      </w:r>
    </w:p>
    <w:p>
      <w:pPr>
        <w:pStyle w:val="References"/>
        <w:numPr>
          <w:ilvl w:val="0"/>
          <w:numId w:val="5"/>
        </w:numPr>
        <w:ind w:start="354" w:hanging="354"/>
        <w:rPr>
          <w:sz w:val="16"/>
          <w:szCs w:val="16"/>
        </w:rPr>
      </w:pPr>
      <w:r>
        <w:rPr/>
        <w:t>Y. Yorozu, M. Hirano, K. Oka, and Y. Tagawa, “Electron spectroscopy studies on magneto-optical media and plastic substrate interface,” IEEE Transl. J. Magn. Japan, vol. 2, pp. 740–741, August 1987 [Digests 9th Annual Conf. Magnetics Japan, p. 301, 1982].</w:t>
      </w:r>
    </w:p>
    <w:p>
      <w:pPr>
        <w:pStyle w:val="References"/>
        <w:numPr>
          <w:ilvl w:val="0"/>
          <w:numId w:val="5"/>
        </w:numPr>
        <w:ind w:start="354" w:hanging="354"/>
        <w:rPr>
          <w:sz w:val="16"/>
          <w:szCs w:val="16"/>
        </w:rPr>
      </w:pPr>
      <w:r>
        <w:rPr/>
        <w:t>M. Young, The Technical Writer’s Handbook. Mill Valley, CA: University Science, 1989.</w:t>
      </w:r>
    </w:p>
    <w:p>
      <w:pPr>
        <w:pStyle w:val="References"/>
        <w:numPr>
          <w:ilvl w:val="0"/>
          <w:numId w:val="0"/>
        </w:numPr>
        <w:ind w:start="360" w:hanging="360"/>
        <w:rPr>
          <w:sz w:val="16"/>
          <w:szCs w:val="16"/>
        </w:rPr>
      </w:pPr>
      <w:r>
        <w:rPr>
          <w:sz w:val="16"/>
          <w:szCs w:val="16"/>
        </w:rPr>
      </w:r>
    </w:p>
    <w:p>
      <w:pPr>
        <w:pStyle w:val="References"/>
        <w:numPr>
          <w:ilvl w:val="0"/>
          <w:numId w:val="0"/>
        </w:numPr>
        <w:spacing w:lineRule="auto" w:line="240"/>
        <w:ind w:start="360" w:hanging="360"/>
        <w:jc w:val="center"/>
        <w:rPr>
          <w:rFonts w:eastAsia="SimSun"/>
          <w:b/>
          <w:b/>
          <w:color w:val="FF0000"/>
          <w:spacing w:val="-1"/>
          <w:sz w:val="20"/>
          <w:szCs w:val="20"/>
          <w:lang w:val="x-none" w:eastAsia="x-none"/>
        </w:rPr>
      </w:pPr>
      <w:r>
        <w:rPr>
          <w:rFonts w:eastAsia="SimSun"/>
          <w:b/>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Pr>
          <w:rFonts w:eastAsia="SimSun"/>
          <w:b/>
          <w:color w:val="FF0000"/>
          <w:spacing w:val="-1"/>
          <w:sz w:val="20"/>
          <w:szCs w:val="20"/>
          <w:lang w:eastAsia="x-none"/>
        </w:rPr>
        <w:t>may</w:t>
      </w:r>
      <w:r>
        <w:rPr>
          <w:rFonts w:eastAsia="SimSun"/>
          <w:b/>
          <w:color w:val="FF0000"/>
          <w:spacing w:val="-1"/>
          <w:sz w:val="20"/>
          <w:szCs w:val="20"/>
          <w:lang w:val="x-none" w:eastAsia="x-none"/>
        </w:rPr>
        <w:t xml:space="preserve"> result in your paper not being published.</w:t>
      </w:r>
    </w:p>
    <w:p>
      <w:pPr>
        <w:sectPr>
          <w:type w:val="continuous"/>
          <w:pgSz w:w="11906" w:h="16838"/>
          <w:pgMar w:left="893" w:right="893" w:gutter="0" w:header="0" w:top="540" w:footer="720" w:bottom="1440"/>
          <w:cols w:num="2" w:space="360" w:equalWidth="true" w:sep="false"/>
          <w:formProt w:val="false"/>
          <w:textDirection w:val="lrTb"/>
          <w:docGrid w:type="default" w:linePitch="360" w:charSpace="8192"/>
        </w:sectPr>
      </w:pPr>
    </w:p>
    <w:p>
      <w:pPr>
        <w:pStyle w:val="Normal"/>
        <w:rPr>
          <w:sz w:val="16"/>
          <w:szCs w:val="16"/>
        </w:rPr>
      </w:pPr>
      <w:r>
        <w:rPr/>
      </w:r>
    </w:p>
    <w:sectPr>
      <w:type w:val="continuous"/>
      <w:pgSz w:w="11906" w:h="16838"/>
      <w:pgMar w:left="893" w:right="893" w:gutter="0" w:header="0" w:top="540" w:footer="0" w:bottom="1440"/>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roman"/>
    <w:pitch w:val="variable"/>
  </w:font>
  <w:font w:name="Symbol">
    <w:charset w:val="00" w:characterSet="windows-1252"/>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start"/>
      <w:rPr>
        <w:sz w:val="16"/>
        <w:szCs w:val="16"/>
      </w:rPr>
    </w:pPr>
    <w:r>
      <w:rPr>
        <w:sz w:val="16"/>
        <w:szCs w:val="16"/>
      </w:rPr>
      <w:t>XXX-X-XXXX-XXXX-X/XX/$XX.00 ©20XX IEEE</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upperRoman"/>
      <w:lvlText w:val="%1."/>
      <w:lvlJc w:val="center"/>
      <w:pPr>
        <w:tabs>
          <w:tab w:val="num" w:pos="576"/>
        </w:tabs>
        <w:ind w:start="0" w:firstLine="216"/>
      </w:pPr>
      <w:rPr>
        <w:smallCaps w:val="false"/>
        <w:caps w:val="false"/>
        <w:dstrike w:val="false"/>
        <w:strike w:val="false"/>
        <w:vertAlign w:val="baseline"/>
        <w:position w:val="0"/>
        <w:sz w:val="16"/>
        <w:sz w:val="16"/>
        <w:szCs w:val="20"/>
        <w:vanish w:val="false"/>
        <w:rFonts w:ascii="Times New Roman" w:hAnsi="Times New Roman" w:cs="Times New Roman"/>
        <w:color w:val="auto"/>
        <w14:shadow w14:blurRad="0" w14:dist="0" w14:dir="0" w14:sx="0" w14:sy="0" w14:kx="0" w14:ky="0" w14:algn="none">
          <w14:srgbClr w14:val="000000"/>
        </w14:shadow>
        <w14:textOutline w14:w="0" w14:cap="rnd" w14:cmpd="sng" w14:algn="ctr">
          <w14:noFill/>
          <w14:prstDash w14:val="solid"/>
          <w14:bevel/>
        </w14:textOutline>
      </w:rPr>
    </w:lvl>
    <w:lvl w:ilvl="1">
      <w:start w:val="1"/>
      <w:pStyle w:val="Heading2"/>
      <w:numFmt w:val="upperLetter"/>
      <w:lvlText w:val="%2."/>
      <w:lvlJc w:val="start"/>
      <w:pPr>
        <w:tabs>
          <w:tab w:val="num" w:pos="360"/>
        </w:tabs>
        <w:ind w:start="288" w:hanging="288"/>
      </w:pPr>
      <w:rPr>
        <w:smallCaps w:val="false"/>
        <w:caps w:val="false"/>
        <w:dstrike w:val="false"/>
        <w:strike w:val="false"/>
        <w:vertAlign w:val="baseline"/>
        <w:position w:val="0"/>
        <w:sz w:val="16"/>
        <w:sz w:val="16"/>
        <w:i/>
        <w:b w:val="false"/>
        <w:szCs w:val="20"/>
        <w:iCs/>
        <w:bCs w:val="false"/>
        <w:vanish w:val="false"/>
        <w:rFonts w:ascii="Times New Roman" w:hAnsi="Times New Roman" w:cs="Times New Roman"/>
        <w:color w:val="auto"/>
        <w14:shadow w14:blurRad="0" w14:dist="0" w14:dir="0" w14:sx="0" w14:sy="0" w14:kx="0" w14:ky="0" w14:algn="none">
          <w14:srgbClr w14:val="000000"/>
        </w14:shadow>
        <w14:textOutline w14:w="0" w14:cap="rnd" w14:cmpd="sng" w14:algn="ctr">
          <w14:noFill/>
          <w14:prstDash w14:val="solid"/>
          <w14:bevel/>
        </w14:textOutline>
      </w:rPr>
    </w:lvl>
    <w:lvl w:ilvl="2">
      <w:start w:val="1"/>
      <w:pStyle w:val="Heading3"/>
      <w:numFmt w:val="decimal"/>
      <w:lvlText w:val="%3)"/>
      <w:lvlJc w:val="start"/>
      <w:pPr>
        <w:tabs>
          <w:tab w:val="num" w:pos="540"/>
        </w:tabs>
        <w:ind w:start="0" w:firstLine="180"/>
      </w:pPr>
      <w:rPr>
        <w:smallCaps w:val="false"/>
        <w:caps w:val="false"/>
        <w:dstrike w:val="false"/>
        <w:strike w:val="false"/>
        <w:vertAlign w:val="baseline"/>
        <w:position w:val="0"/>
        <w:sz w:val="16"/>
        <w:sz w:val="16"/>
        <w:i/>
        <w:b w:val="false"/>
        <w:szCs w:val="20"/>
        <w:iCs/>
        <w:bCs w:val="false"/>
        <w:vanish w:val="false"/>
        <w:rFonts w:ascii="Times New Roman" w:hAnsi="Times New Roman" w:cs="Times New Roman"/>
        <w:color w:val="auto"/>
        <w14:shadow w14:blurRad="0" w14:dist="0" w14:dir="0" w14:sx="0" w14:sy="0" w14:kx="0" w14:ky="0" w14:algn="none">
          <w14:srgbClr w14:val="000000"/>
        </w14:shadow>
        <w14:textOutline w14:w="0" w14:cap="rnd" w14:cmpd="sng" w14:algn="ctr">
          <w14:noFill/>
          <w14:prstDash w14:val="solid"/>
          <w14:bevel/>
        </w14:textOutline>
      </w:rPr>
    </w:lvl>
    <w:lvl w:ilvl="3">
      <w:start w:val="1"/>
      <w:pStyle w:val="Heading4"/>
      <w:numFmt w:val="lowerLetter"/>
      <w:lvlText w:val="%4)"/>
      <w:lvlJc w:val="start"/>
      <w:pPr>
        <w:tabs>
          <w:tab w:val="num" w:pos="630"/>
        </w:tabs>
        <w:ind w:start="0" w:firstLine="360"/>
      </w:pPr>
      <w:rPr>
        <w:sz w:val="16"/>
        <w:i/>
        <w:b w:val="false"/>
        <w:szCs w:val="20"/>
        <w:iCs/>
        <w:bCs w:val="false"/>
        <w:rFonts w:ascii="Times New Roman" w:hAnsi="Times New Roman" w:cs="Times New Roman"/>
      </w:r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648"/>
        </w:tabs>
        <w:ind w:start="648" w:hanging="360"/>
      </w:pPr>
      <w:rPr>
        <w:rFonts w:ascii="Symbol" w:hAnsi="Symbol" w:cs="Symbol" w:hint="default"/>
        <w:sz w:val="16"/>
      </w:rPr>
    </w:lvl>
    <w:lvl w:ilvl="1">
      <w:start w:val="1"/>
      <w:numFmt w:val="bullet"/>
      <w:lvlText w:val="o"/>
      <w:lvlJc w:val="start"/>
      <w:pPr>
        <w:tabs>
          <w:tab w:val="num" w:pos="1440"/>
        </w:tabs>
        <w:ind w:start="1440" w:hanging="360"/>
      </w:pPr>
      <w:rPr>
        <w:rFonts w:ascii="Courier New" w:hAnsi="Courier New" w:cs="Courier New" w:hint="default"/>
      </w:rPr>
    </w:lvl>
    <w:lvl w:ilvl="2">
      <w:start w:val="1"/>
      <w:numFmt w:val="bullet"/>
      <w:lvlText w:val=""/>
      <w:lvlJc w:val="start"/>
      <w:pPr>
        <w:tabs>
          <w:tab w:val="num" w:pos="2160"/>
        </w:tabs>
        <w:ind w:start="2160" w:hanging="360"/>
      </w:pPr>
      <w:rPr>
        <w:rFonts w:ascii="Wingdings" w:hAnsi="Wingdings" w:cs="Wingdings" w:hint="default"/>
      </w:rPr>
    </w:lvl>
    <w:lvl w:ilvl="3">
      <w:start w:val="1"/>
      <w:numFmt w:val="bullet"/>
      <w:lvlText w:val=""/>
      <w:lvlJc w:val="start"/>
      <w:pPr>
        <w:tabs>
          <w:tab w:val="num" w:pos="2880"/>
        </w:tabs>
        <w:ind w:start="2880" w:hanging="360"/>
      </w:pPr>
      <w:rPr>
        <w:rFonts w:ascii="Symbol" w:hAnsi="Symbol" w:cs="Symbol" w:hint="default"/>
      </w:rPr>
    </w:lvl>
    <w:lvl w:ilvl="4">
      <w:start w:val="1"/>
      <w:numFmt w:val="bullet"/>
      <w:lvlText w:val="o"/>
      <w:lvlJc w:val="start"/>
      <w:pPr>
        <w:tabs>
          <w:tab w:val="num" w:pos="3600"/>
        </w:tabs>
        <w:ind w:start="3600" w:hanging="360"/>
      </w:pPr>
      <w:rPr>
        <w:rFonts w:ascii="Courier New" w:hAnsi="Courier New" w:cs="Courier New" w:hint="default"/>
      </w:rPr>
    </w:lvl>
    <w:lvl w:ilvl="5">
      <w:start w:val="1"/>
      <w:numFmt w:val="bullet"/>
      <w:lvlText w:val=""/>
      <w:lvlJc w:val="start"/>
      <w:pPr>
        <w:tabs>
          <w:tab w:val="num" w:pos="4320"/>
        </w:tabs>
        <w:ind w:start="4320" w:hanging="360"/>
      </w:pPr>
      <w:rPr>
        <w:rFonts w:ascii="Wingdings" w:hAnsi="Wingdings" w:cs="Wingdings" w:hint="default"/>
      </w:rPr>
    </w:lvl>
    <w:lvl w:ilvl="6">
      <w:start w:val="1"/>
      <w:numFmt w:val="bullet"/>
      <w:lvlText w:val=""/>
      <w:lvlJc w:val="start"/>
      <w:pPr>
        <w:tabs>
          <w:tab w:val="num" w:pos="5040"/>
        </w:tabs>
        <w:ind w:start="5040" w:hanging="360"/>
      </w:pPr>
      <w:rPr>
        <w:rFonts w:ascii="Symbol" w:hAnsi="Symbol" w:cs="Symbol" w:hint="default"/>
      </w:rPr>
    </w:lvl>
    <w:lvl w:ilvl="7">
      <w:start w:val="1"/>
      <w:numFmt w:val="bullet"/>
      <w:lvlText w:val="o"/>
      <w:lvlJc w:val="start"/>
      <w:pPr>
        <w:tabs>
          <w:tab w:val="num" w:pos="5760"/>
        </w:tabs>
        <w:ind w:start="5760" w:hanging="360"/>
      </w:pPr>
      <w:rPr>
        <w:rFonts w:ascii="Courier New" w:hAnsi="Courier New" w:cs="Courier New" w:hint="default"/>
      </w:rPr>
    </w:lvl>
    <w:lvl w:ilvl="8">
      <w:start w:val="1"/>
      <w:numFmt w:val="bullet"/>
      <w:lvlText w:val=""/>
      <w:lvlJc w:val="start"/>
      <w:pPr>
        <w:tabs>
          <w:tab w:val="num" w:pos="6480"/>
        </w:tabs>
        <w:ind w:start="6480" w:hanging="360"/>
      </w:pPr>
      <w:rPr>
        <w:rFonts w:ascii="Wingdings" w:hAnsi="Wingdings" w:cs="Wingdings" w:hint="default"/>
      </w:rPr>
    </w:lvl>
  </w:abstractNum>
  <w:abstractNum w:abstractNumId="3">
    <w:lvl w:ilvl="0">
      <w:start w:val="1"/>
      <w:numFmt w:val="decimal"/>
      <w:lvlText w:val="Fig. %1."/>
      <w:lvlJc w:val="start"/>
      <w:pPr>
        <w:tabs>
          <w:tab w:val="num" w:pos="0"/>
        </w:tabs>
        <w:ind w:start="360" w:hanging="360"/>
      </w:pPr>
      <w:rPr>
        <w:sz w:val="16"/>
        <w:i w:val="false"/>
        <w:b w:val="false"/>
        <w:szCs w:val="16"/>
        <w:iCs w:val="false"/>
        <w:bCs w:val="false"/>
        <w:rFonts w:ascii="Times New Roman" w:hAnsi="Times New Roman" w:cs="Times New Roman"/>
        <w:color w:val="auto"/>
      </w:rPr>
    </w:lvl>
    <w:lvl w:ilvl="1">
      <w:start w:val="1"/>
      <w:numFmt w:val="lowerLetter"/>
      <w:lvlText w:val="%2."/>
      <w:lvlJc w:val="start"/>
      <w:pPr>
        <w:tabs>
          <w:tab w:val="num" w:pos="1440"/>
        </w:tabs>
        <w:ind w:start="1440" w:hanging="360"/>
      </w:pPr>
      <w:rPr>
        <w:rFonts w:cs="Times New Roman"/>
      </w:rPr>
    </w:lvl>
    <w:lvl w:ilvl="2">
      <w:start w:val="1"/>
      <w:numFmt w:val="lowerRoman"/>
      <w:lvlText w:val="%3."/>
      <w:lvlJc w:val="end"/>
      <w:pPr>
        <w:tabs>
          <w:tab w:val="num" w:pos="2160"/>
        </w:tabs>
        <w:ind w:start="2160" w:hanging="180"/>
      </w:pPr>
      <w:rPr>
        <w:rFonts w:cs="Times New Roman"/>
      </w:rPr>
    </w:lvl>
    <w:lvl w:ilvl="3">
      <w:start w:val="1"/>
      <w:numFmt w:val="decimal"/>
      <w:lvlText w:val="%4."/>
      <w:lvlJc w:val="start"/>
      <w:pPr>
        <w:tabs>
          <w:tab w:val="num" w:pos="2880"/>
        </w:tabs>
        <w:ind w:start="2880" w:hanging="360"/>
      </w:pPr>
      <w:rPr>
        <w:rFonts w:cs="Times New Roman"/>
      </w:rPr>
    </w:lvl>
    <w:lvl w:ilvl="4">
      <w:start w:val="1"/>
      <w:numFmt w:val="lowerLetter"/>
      <w:lvlText w:val="%5."/>
      <w:lvlJc w:val="start"/>
      <w:pPr>
        <w:tabs>
          <w:tab w:val="num" w:pos="3600"/>
        </w:tabs>
        <w:ind w:start="3600" w:hanging="360"/>
      </w:pPr>
      <w:rPr>
        <w:rFonts w:cs="Times New Roman"/>
      </w:rPr>
    </w:lvl>
    <w:lvl w:ilvl="5">
      <w:start w:val="1"/>
      <w:numFmt w:val="lowerRoman"/>
      <w:lvlText w:val="%6."/>
      <w:lvlJc w:val="end"/>
      <w:pPr>
        <w:tabs>
          <w:tab w:val="num" w:pos="4320"/>
        </w:tabs>
        <w:ind w:start="4320" w:hanging="180"/>
      </w:pPr>
      <w:rPr>
        <w:rFonts w:cs="Times New Roman"/>
      </w:rPr>
    </w:lvl>
    <w:lvl w:ilvl="6">
      <w:start w:val="1"/>
      <w:numFmt w:val="decimal"/>
      <w:lvlText w:val="%7."/>
      <w:lvlJc w:val="start"/>
      <w:pPr>
        <w:tabs>
          <w:tab w:val="num" w:pos="5040"/>
        </w:tabs>
        <w:ind w:start="5040" w:hanging="360"/>
      </w:pPr>
      <w:rPr>
        <w:rFonts w:cs="Times New Roman"/>
      </w:rPr>
    </w:lvl>
    <w:lvl w:ilvl="7">
      <w:start w:val="1"/>
      <w:numFmt w:val="lowerLetter"/>
      <w:lvlText w:val="%8."/>
      <w:lvlJc w:val="start"/>
      <w:pPr>
        <w:tabs>
          <w:tab w:val="num" w:pos="5760"/>
        </w:tabs>
        <w:ind w:start="5760" w:hanging="360"/>
      </w:pPr>
      <w:rPr>
        <w:rFonts w:cs="Times New Roman"/>
      </w:rPr>
    </w:lvl>
    <w:lvl w:ilvl="8">
      <w:start w:val="1"/>
      <w:numFmt w:val="lowerRoman"/>
      <w:lvlText w:val="%9."/>
      <w:lvlJc w:val="end"/>
      <w:pPr>
        <w:tabs>
          <w:tab w:val="num" w:pos="6480"/>
        </w:tabs>
        <w:ind w:start="6480" w:hanging="180"/>
      </w:pPr>
      <w:rPr>
        <w:rFonts w:cs="Times New Roman"/>
      </w:rPr>
    </w:lvl>
  </w:abstractNum>
  <w:abstractNum w:abstractNumId="4">
    <w:lvl w:ilvl="0">
      <w:start w:val="1"/>
      <w:numFmt w:val="decimal"/>
      <w:lvlText w:val="%1 "/>
      <w:lvlJc w:val="start"/>
      <w:pPr>
        <w:tabs>
          <w:tab w:val="num" w:pos="648"/>
        </w:tabs>
        <w:ind w:start="0" w:firstLine="288"/>
      </w:pPr>
      <w:rPr>
        <w:smallCaps w:val="false"/>
        <w:caps w:val="false"/>
        <w:dstrike w:val="false"/>
        <w:strike w:val="false"/>
        <w:vertAlign w:val="superscript"/>
        <w:sz w:val="16"/>
        <w:i w:val="false"/>
        <w:b w:val="false"/>
        <w:szCs w:val="16"/>
        <w:iCs w:val="false"/>
        <w:bCs w:val="false"/>
        <w:vanish w:val="false"/>
        <w:rFonts w:ascii="Times New Roman" w:hAnsi="Times New Roman" w:cs="Times New Roman"/>
        <w:color w:val="00000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start"/>
      <w:pPr>
        <w:tabs>
          <w:tab w:val="num" w:pos="1440"/>
        </w:tabs>
        <w:ind w:start="1440" w:hanging="360"/>
      </w:pPr>
      <w:rPr>
        <w:rFonts w:cs="Times New Roman"/>
      </w:rPr>
    </w:lvl>
    <w:lvl w:ilvl="2">
      <w:start w:val="1"/>
      <w:numFmt w:val="lowerRoman"/>
      <w:lvlText w:val="%3."/>
      <w:lvlJc w:val="end"/>
      <w:pPr>
        <w:tabs>
          <w:tab w:val="num" w:pos="2160"/>
        </w:tabs>
        <w:ind w:start="2160" w:hanging="180"/>
      </w:pPr>
      <w:rPr>
        <w:rFonts w:cs="Times New Roman"/>
      </w:rPr>
    </w:lvl>
    <w:lvl w:ilvl="3">
      <w:start w:val="1"/>
      <w:numFmt w:val="decimal"/>
      <w:lvlText w:val="%4."/>
      <w:lvlJc w:val="start"/>
      <w:pPr>
        <w:tabs>
          <w:tab w:val="num" w:pos="2880"/>
        </w:tabs>
        <w:ind w:start="2880" w:hanging="360"/>
      </w:pPr>
      <w:rPr>
        <w:rFonts w:cs="Times New Roman"/>
      </w:rPr>
    </w:lvl>
    <w:lvl w:ilvl="4">
      <w:start w:val="1"/>
      <w:numFmt w:val="lowerLetter"/>
      <w:lvlText w:val="%5."/>
      <w:lvlJc w:val="start"/>
      <w:pPr>
        <w:tabs>
          <w:tab w:val="num" w:pos="3600"/>
        </w:tabs>
        <w:ind w:start="3600" w:hanging="360"/>
      </w:pPr>
      <w:rPr>
        <w:rFonts w:cs="Times New Roman"/>
      </w:rPr>
    </w:lvl>
    <w:lvl w:ilvl="5">
      <w:start w:val="1"/>
      <w:numFmt w:val="lowerRoman"/>
      <w:lvlText w:val="%6."/>
      <w:lvlJc w:val="end"/>
      <w:pPr>
        <w:tabs>
          <w:tab w:val="num" w:pos="4320"/>
        </w:tabs>
        <w:ind w:start="4320" w:hanging="180"/>
      </w:pPr>
      <w:rPr>
        <w:rFonts w:cs="Times New Roman"/>
      </w:rPr>
    </w:lvl>
    <w:lvl w:ilvl="6">
      <w:start w:val="1"/>
      <w:numFmt w:val="decimal"/>
      <w:lvlText w:val="%7."/>
      <w:lvlJc w:val="start"/>
      <w:pPr>
        <w:tabs>
          <w:tab w:val="num" w:pos="5040"/>
        </w:tabs>
        <w:ind w:start="5040" w:hanging="360"/>
      </w:pPr>
      <w:rPr>
        <w:rFonts w:cs="Times New Roman"/>
      </w:rPr>
    </w:lvl>
    <w:lvl w:ilvl="7">
      <w:start w:val="1"/>
      <w:numFmt w:val="lowerLetter"/>
      <w:lvlText w:val="%8."/>
      <w:lvlJc w:val="start"/>
      <w:pPr>
        <w:tabs>
          <w:tab w:val="num" w:pos="5760"/>
        </w:tabs>
        <w:ind w:start="5760" w:hanging="360"/>
      </w:pPr>
      <w:rPr>
        <w:rFonts w:cs="Times New Roman"/>
      </w:rPr>
    </w:lvl>
    <w:lvl w:ilvl="8">
      <w:start w:val="1"/>
      <w:numFmt w:val="lowerRoman"/>
      <w:lvlText w:val="%9."/>
      <w:lvlJc w:val="end"/>
      <w:pPr>
        <w:tabs>
          <w:tab w:val="num" w:pos="6480"/>
        </w:tabs>
        <w:ind w:start="6480" w:hanging="180"/>
      </w:pPr>
      <w:rPr>
        <w:rFonts w:cs="Times New Roman"/>
      </w:rPr>
    </w:lvl>
  </w:abstractNum>
  <w:abstractNum w:abstractNumId="5">
    <w:lvl w:ilvl="0">
      <w:start w:val="1"/>
      <w:numFmt w:val="decimal"/>
      <w:lvlText w:val="[%1]"/>
      <w:lvlJc w:val="start"/>
      <w:pPr>
        <w:tabs>
          <w:tab w:val="num" w:pos="360"/>
        </w:tabs>
        <w:ind w:start="360" w:hanging="360"/>
      </w:pPr>
      <w:rPr>
        <w:sz w:val="20"/>
        <w:i w:val="false"/>
        <w:b/>
        <w:szCs w:val="16"/>
        <w:iCs w:val="false"/>
        <w:bCs w:val="false"/>
        <w:rFonts w:ascii="Times New Roman" w:hAnsi="Times New Roman" w:cs="Times New Roman"/>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upperRoman"/>
      <w:lvlText w:val="TABLE %1. "/>
      <w:lvlJc w:val="start"/>
      <w:pPr>
        <w:tabs>
          <w:tab w:val="num" w:pos="1080"/>
        </w:tabs>
        <w:ind w:start="0" w:hanging="0"/>
      </w:pPr>
      <w:rPr>
        <w:sz w:val="16"/>
        <w:i w:val="false"/>
        <w:b w:val="false"/>
        <w:szCs w:val="16"/>
        <w:iCs w:val="false"/>
        <w:bCs w:val="false"/>
        <w:rFonts w:ascii="Times New Roman" w:hAnsi="Times New Roman" w:cs="Times New Roman"/>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
    <w:lvl w:ilvl="0">
      <w:start w:val="1"/>
      <w:numFmt w:val="lowerLetter"/>
      <w:lvlText w:val="%1."/>
      <w:lvlJc w:val="end"/>
      <w:pPr>
        <w:tabs>
          <w:tab w:val="num" w:pos="0"/>
        </w:tabs>
        <w:ind w:start="418" w:hanging="360"/>
      </w:pPr>
      <w:rPr>
        <w:smallCaps w:val="false"/>
        <w:caps w:val="false"/>
        <w:dstrike w:val="false"/>
        <w:strike w:val="false"/>
        <w:vertAlign w:val="superscript"/>
        <w:sz w:val="16"/>
        <w:spacing w:val="0"/>
        <w:i w:val="false"/>
        <w:b w:val="false"/>
        <w:kern w:val="0"/>
        <w:w w:val="100"/>
        <w:vanish w:val="false"/>
        <w:rFonts w:ascii="Times New Roman" w:hAnsi="Times New Roman"/>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start"/>
      <w:pPr>
        <w:tabs>
          <w:tab w:val="num" w:pos="0"/>
        </w:tabs>
        <w:ind w:start="1440" w:hanging="360"/>
      </w:pPr>
    </w:lvl>
    <w:lvl w:ilvl="2">
      <w:start w:val="1"/>
      <w:numFmt w:val="lowerRoman"/>
      <w:lvlText w:val="%3."/>
      <w:lvlJc w:val="end"/>
      <w:pPr>
        <w:tabs>
          <w:tab w:val="num" w:pos="0"/>
        </w:tabs>
        <w:ind w:start="2160" w:hanging="180"/>
      </w:pPr>
    </w:lvl>
    <w:lvl w:ilvl="3">
      <w:start w:val="1"/>
      <w:numFmt w:val="decimal"/>
      <w:lvlText w:val="%4."/>
      <w:lvlJc w:val="start"/>
      <w:pPr>
        <w:tabs>
          <w:tab w:val="num" w:pos="0"/>
        </w:tabs>
        <w:ind w:start="2880" w:hanging="360"/>
      </w:pPr>
    </w:lvl>
    <w:lvl w:ilvl="4">
      <w:start w:val="1"/>
      <w:numFmt w:val="lowerLetter"/>
      <w:lvlText w:val="%5."/>
      <w:lvlJc w:val="start"/>
      <w:pPr>
        <w:tabs>
          <w:tab w:val="num" w:pos="0"/>
        </w:tabs>
        <w:ind w:start="3600" w:hanging="360"/>
      </w:pPr>
    </w:lvl>
    <w:lvl w:ilvl="5">
      <w:start w:val="1"/>
      <w:numFmt w:val="lowerRoman"/>
      <w:lvlText w:val="%6."/>
      <w:lvlJc w:val="end"/>
      <w:pPr>
        <w:tabs>
          <w:tab w:val="num" w:pos="0"/>
        </w:tabs>
        <w:ind w:start="4320" w:hanging="180"/>
      </w:pPr>
    </w:lvl>
    <w:lvl w:ilvl="6">
      <w:start w:val="1"/>
      <w:numFmt w:val="decimal"/>
      <w:lvlText w:val="%7."/>
      <w:lvlJc w:val="start"/>
      <w:pPr>
        <w:tabs>
          <w:tab w:val="num" w:pos="0"/>
        </w:tabs>
        <w:ind w:start="5040" w:hanging="360"/>
      </w:pPr>
    </w:lvl>
    <w:lvl w:ilvl="7">
      <w:start w:val="1"/>
      <w:numFmt w:val="lowerLetter"/>
      <w:lvlText w:val="%8."/>
      <w:lvlJc w:val="start"/>
      <w:pPr>
        <w:tabs>
          <w:tab w:val="num" w:pos="0"/>
        </w:tabs>
        <w:ind w:start="5760" w:hanging="360"/>
      </w:pPr>
    </w:lvl>
    <w:lvl w:ilvl="8">
      <w:start w:val="1"/>
      <w:numFmt w:val="lowerRoman"/>
      <w:lvlText w:val="%9."/>
      <w:lvlJc w:val="end"/>
      <w:pPr>
        <w:tabs>
          <w:tab w:val="num" w:pos="0"/>
        </w:tabs>
        <w:ind w:star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embedSystemFonts/>
  <w:defaultTabStop w:val="720"/>
  <w:autoHyphenation w:val="true"/>
  <w:doNotHyphenateCap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suppressAutoHyphens w:val="true"/>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Heading1">
    <w:name w:val="Heading 1"/>
    <w:basedOn w:val="Normal"/>
    <w:next w:val="Normal"/>
    <w:qFormat/>
    <w:rsid w:val="006b6b66"/>
    <w:pPr>
      <w:keepNext w:val="true"/>
      <w:keepLines/>
      <w:numPr>
        <w:ilvl w:val="0"/>
        <w:numId w:val="1"/>
      </w:numPr>
      <w:tabs>
        <w:tab w:val="clear" w:pos="720"/>
        <w:tab w:val="left" w:pos="216" w:leader="none"/>
      </w:tabs>
      <w:spacing w:before="160" w:after="80"/>
      <w:ind w:hanging="0"/>
      <w:outlineLvl w:val="0"/>
    </w:pPr>
    <w:rPr>
      <w:smallCaps/>
    </w:rPr>
  </w:style>
  <w:style w:type="paragraph" w:styleId="Heading2">
    <w:name w:val="Heading 2"/>
    <w:basedOn w:val="Normal"/>
    <w:next w:val="Normal"/>
    <w:qFormat/>
    <w:rsid w:val="00ed0149"/>
    <w:pPr>
      <w:keepNext w:val="true"/>
      <w:keepLines/>
      <w:numPr>
        <w:ilvl w:val="1"/>
        <w:numId w:val="1"/>
      </w:numPr>
      <w:tabs>
        <w:tab w:val="clear" w:pos="720"/>
        <w:tab w:val="left" w:pos="288" w:leader="none"/>
      </w:tabs>
      <w:spacing w:before="120" w:after="60"/>
      <w:jc w:val="start"/>
      <w:outlineLvl w:val="1"/>
    </w:pPr>
    <w:rPr>
      <w:i/>
      <w:iCs/>
    </w:rPr>
  </w:style>
  <w:style w:type="paragraph" w:styleId="Heading3">
    <w:name w:val="Heading 3"/>
    <w:basedOn w:val="Normal"/>
    <w:next w:val="Normal"/>
    <w:qFormat/>
    <w:rsid w:val="00794804"/>
    <w:pPr>
      <w:numPr>
        <w:ilvl w:val="2"/>
        <w:numId w:val="1"/>
      </w:numPr>
      <w:spacing w:lineRule="exact" w:line="240"/>
      <w:ind w:firstLine="288"/>
      <w:jc w:val="both"/>
      <w:outlineLvl w:val="2"/>
    </w:pPr>
    <w:rPr>
      <w:i/>
      <w:iCs/>
    </w:rPr>
  </w:style>
  <w:style w:type="paragraph" w:styleId="Heading4">
    <w:name w:val="Heading 4"/>
    <w:basedOn w:val="Normal"/>
    <w:next w:val="Normal"/>
    <w:qFormat/>
    <w:rsid w:val="00794804"/>
    <w:pPr>
      <w:numPr>
        <w:ilvl w:val="3"/>
        <w:numId w:val="1"/>
      </w:numPr>
      <w:tabs>
        <w:tab w:val="left" w:pos="720" w:leader="none"/>
      </w:tabs>
      <w:spacing w:before="40" w:after="40"/>
      <w:ind w:firstLine="504"/>
      <w:jc w:val="both"/>
      <w:outlineLvl w:val="3"/>
    </w:pPr>
    <w:rPr>
      <w:i/>
      <w:iCs/>
    </w:rPr>
  </w:style>
  <w:style w:type="paragraph" w:styleId="Heading5">
    <w:name w:val="Heading 5"/>
    <w:basedOn w:val="Normal"/>
    <w:next w:val="Normal"/>
    <w:qFormat/>
    <w:pPr>
      <w:tabs>
        <w:tab w:val="clear" w:pos="720"/>
        <w:tab w:val="left" w:pos="360" w:leader="none"/>
      </w:tabs>
      <w:spacing w:before="160" w:after="80"/>
      <w:outlineLvl w:val="4"/>
    </w:pPr>
    <w:rPr>
      <w:smallCaps/>
    </w:rPr>
  </w:style>
  <w:style w:type="character" w:styleId="DefaultParagraphFont" w:default="1">
    <w:name w:val="Default Paragraph Font"/>
    <w:uiPriority w:val="1"/>
    <w:semiHidden/>
    <w:unhideWhenUsed/>
    <w:qFormat/>
    <w:rPr/>
  </w:style>
  <w:style w:type="character" w:styleId="BodyTextChar" w:customStyle="1">
    <w:name w:val="Body Text Char"/>
    <w:link w:val="BodyText"/>
    <w:qFormat/>
    <w:rsid w:val="00e7596c"/>
    <w:rPr>
      <w:spacing w:val="-1"/>
      <w:lang w:val="x-none" w:eastAsia="x-none"/>
    </w:rPr>
  </w:style>
  <w:style w:type="character" w:styleId="HeaderChar" w:customStyle="1">
    <w:name w:val="Header Char"/>
    <w:basedOn w:val="DefaultParagraphFont"/>
    <w:link w:val="Header"/>
    <w:qFormat/>
    <w:rsid w:val="001a3b3d"/>
    <w:rPr/>
  </w:style>
  <w:style w:type="character" w:styleId="FooterChar" w:customStyle="1">
    <w:name w:val="Footer Char"/>
    <w:basedOn w:val="DefaultParagraphFont"/>
    <w:link w:val="Footer"/>
    <w:qFormat/>
    <w:rsid w:val="001a3b3d"/>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link w:val="BodyTextChar"/>
    <w:rsid w:val="00e7596c"/>
    <w:pPr>
      <w:tabs>
        <w:tab w:val="clear" w:pos="720"/>
        <w:tab w:val="left" w:pos="288" w:leader="none"/>
      </w:tabs>
      <w:spacing w:lineRule="auto" w:line="228" w:before="0" w:after="120"/>
      <w:ind w:firstLine="288"/>
      <w:jc w:val="both"/>
    </w:pPr>
    <w:rPr>
      <w:spacing w:val="-1"/>
      <w:lang w:val="x-none" w:eastAsia="x-none"/>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Abstract" w:customStyle="1">
    <w:name w:val="Abstract"/>
    <w:qFormat/>
    <w:rsid w:val="00972203"/>
    <w:pPr>
      <w:widowControl/>
      <w:suppressAutoHyphens w:val="true"/>
      <w:bidi w:val="0"/>
      <w:spacing w:before="0" w:after="200"/>
      <w:ind w:firstLine="272"/>
      <w:jc w:val="both"/>
    </w:pPr>
    <w:rPr>
      <w:rFonts w:ascii="Times New Roman" w:hAnsi="Times New Roman" w:eastAsia="SimSun" w:cs="Times New Roman"/>
      <w:b/>
      <w:bCs/>
      <w:color w:val="auto"/>
      <w:kern w:val="0"/>
      <w:sz w:val="18"/>
      <w:szCs w:val="18"/>
      <w:lang w:val="en-US" w:eastAsia="en-US" w:bidi="ar-SA"/>
    </w:rPr>
  </w:style>
  <w:style w:type="paragraph" w:styleId="Affiliation" w:customStyle="1">
    <w:name w:val="Affiliation"/>
    <w:qFormat/>
    <w:pPr>
      <w:widowControl/>
      <w:suppressAutoHyphens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Author" w:customStyle="1">
    <w:name w:val="Author"/>
    <w:qFormat/>
    <w:pPr>
      <w:widowControl/>
      <w:suppressAutoHyphens w:val="true"/>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customStyle="1">
    <w:name w:val="bullet list"/>
    <w:basedOn w:val="TextBody"/>
    <w:qFormat/>
    <w:rsid w:val="001b67dc"/>
    <w:pPr>
      <w:numPr>
        <w:ilvl w:val="0"/>
        <w:numId w:val="2"/>
      </w:numPr>
      <w:ind w:start="576" w:hanging="288"/>
    </w:pPr>
    <w:rPr/>
  </w:style>
  <w:style w:type="paragraph" w:styleId="Equation" w:customStyle="1">
    <w:name w:val="equation"/>
    <w:basedOn w:val="Normal"/>
    <w:qFormat/>
    <w:rsid w:val="008a2c7d"/>
    <w:pPr>
      <w:tabs>
        <w:tab w:val="clear" w:pos="720"/>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5b0344"/>
    <w:pPr>
      <w:widowControl/>
      <w:numPr>
        <w:ilvl w:val="0"/>
        <w:numId w:val="3"/>
      </w:numPr>
      <w:tabs>
        <w:tab w:val="clear" w:pos="720"/>
        <w:tab w:val="left" w:pos="533" w:leader="none"/>
      </w:tabs>
      <w:suppressAutoHyphens w:val="true"/>
      <w:bidi w:val="0"/>
      <w:spacing w:before="80" w:after="200"/>
      <w:ind w:start="0" w:hanging="0"/>
      <w:jc w:val="both"/>
    </w:pPr>
    <w:rPr>
      <w:rFonts w:ascii="Times New Roman" w:hAnsi="Times New Roman" w:eastAsia="SimSun" w:cs="Times New Roman"/>
      <w:color w:val="auto"/>
      <w:kern w:val="0"/>
      <w:sz w:val="16"/>
      <w:szCs w:val="16"/>
      <w:lang w:val="en-US" w:eastAsia="en-US" w:bidi="ar-SA"/>
    </w:rPr>
  </w:style>
  <w:style w:type="paragraph" w:styleId="Footnote" w:customStyle="1">
    <w:name w:val="footnote"/>
    <w:qFormat/>
    <w:pPr>
      <w:widowControl/>
      <w:numPr>
        <w:ilvl w:val="0"/>
        <w:numId w:val="4"/>
      </w:numPr>
      <w:suppressAutoHyphens w:val="true"/>
      <w:bidi w:val="0"/>
      <w:spacing w:before="0" w:after="40"/>
      <w:jc w:val="start"/>
    </w:pPr>
    <w:rPr>
      <w:rFonts w:ascii="Times New Roman" w:hAnsi="Times New Roman" w:eastAsia="SimSun" w:cs="Times New Roman"/>
      <w:color w:val="auto"/>
      <w:kern w:val="0"/>
      <w:sz w:val="16"/>
      <w:szCs w:val="16"/>
      <w:lang w:val="en-US" w:eastAsia="en-US" w:bidi="ar-SA"/>
    </w:rPr>
  </w:style>
  <w:style w:type="paragraph" w:styleId="Papersubtitle" w:customStyle="1">
    <w:name w:val="paper subtitle"/>
    <w:qFormat/>
    <w:pPr>
      <w:widowControl/>
      <w:suppressAutoHyphens w:val="true"/>
      <w:bidi w:val="0"/>
      <w:spacing w:before="0" w:after="120"/>
      <w:jc w:val="center"/>
    </w:pPr>
    <w:rPr>
      <w:rFonts w:ascii="Times New Roman" w:hAnsi="Times New Roman" w:eastAsia="MS Mincho" w:cs="Times New Roman"/>
      <w:color w:val="auto"/>
      <w:kern w:val="0"/>
      <w:sz w:val="28"/>
      <w:szCs w:val="28"/>
      <w:lang w:val="en-US" w:eastAsia="en-US" w:bidi="ar-SA"/>
    </w:rPr>
  </w:style>
  <w:style w:type="paragraph" w:styleId="Papertitle" w:customStyle="1">
    <w:name w:val="paper title"/>
    <w:qFormat/>
    <w:pPr>
      <w:widowControl/>
      <w:suppressAutoHyphens w:val="true"/>
      <w:bidi w:val="0"/>
      <w:spacing w:before="0" w:after="120"/>
      <w:jc w:val="center"/>
    </w:pPr>
    <w:rPr>
      <w:rFonts w:ascii="Times New Roman" w:hAnsi="Times New Roman" w:eastAsia="MS Mincho" w:cs="Times New Roman"/>
      <w:color w:val="auto"/>
      <w:kern w:val="0"/>
      <w:sz w:val="48"/>
      <w:szCs w:val="48"/>
      <w:lang w:val="en-US" w:eastAsia="en-US" w:bidi="ar-SA"/>
    </w:rPr>
  </w:style>
  <w:style w:type="paragraph" w:styleId="References" w:customStyle="1">
    <w:name w:val="references"/>
    <w:qFormat/>
    <w:pPr>
      <w:widowControl/>
      <w:numPr>
        <w:ilvl w:val="0"/>
        <w:numId w:val="5"/>
      </w:numPr>
      <w:suppressAutoHyphens w:val="true"/>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Sponsors" w:customStyle="1">
    <w:name w:val="sponsors"/>
    <w:qFormat/>
    <w:pPr>
      <w:widowControl/>
      <w:pBdr>
        <w:top w:val="single" w:sz="4" w:space="2" w:color="000000"/>
      </w:pBdr>
      <w:suppressAutoHyphens w:val="true"/>
      <w:bidi w:val="0"/>
      <w:spacing w:before="0" w:after="0"/>
      <w:ind w:firstLine="288"/>
      <w:jc w:val="start"/>
    </w:pPr>
    <w:rPr>
      <w:rFonts w:ascii="Times New Roman" w:hAnsi="Times New Roman" w:eastAsia="SimSun" w:cs="Times New Roman"/>
      <w:color w:val="auto"/>
      <w:kern w:val="0"/>
      <w:sz w:val="16"/>
      <w:szCs w:val="16"/>
      <w:lang w:val="en-US" w:eastAsia="en-US" w:bidi="ar-SA"/>
    </w:rPr>
  </w:style>
  <w:style w:type="paragraph" w:styleId="Tablecolhead" w:customStyle="1">
    <w:name w:val="table col head"/>
    <w:basedOn w:val="Normal"/>
    <w:qFormat/>
    <w:pPr/>
    <w:rPr>
      <w:b/>
      <w:bCs/>
      <w:sz w:val="16"/>
      <w:szCs w:val="16"/>
    </w:rPr>
  </w:style>
  <w:style w:type="paragraph" w:styleId="Tablecolsubhead" w:customStyle="1">
    <w:name w:val="table col subhead"/>
    <w:basedOn w:val="Tablecolhead"/>
    <w:qFormat/>
    <w:pPr/>
    <w:rPr>
      <w:i/>
      <w:iCs/>
      <w:sz w:val="15"/>
      <w:szCs w:val="15"/>
    </w:rPr>
  </w:style>
  <w:style w:type="paragraph" w:styleId="Tablecopy" w:customStyle="1">
    <w:name w:val="table copy"/>
    <w:qFormat/>
    <w:pPr>
      <w:widowControl/>
      <w:suppressAutoHyphens w:val="true"/>
      <w:bidi w:val="0"/>
      <w:spacing w:before="0" w:after="0"/>
      <w:jc w:val="both"/>
    </w:pPr>
    <w:rPr>
      <w:rFonts w:ascii="Times New Roman" w:hAnsi="Times New Roman" w:eastAsia="SimSun" w:cs="Times New Roman"/>
      <w:color w:val="auto"/>
      <w:kern w:val="0"/>
      <w:sz w:val="16"/>
      <w:szCs w:val="16"/>
      <w:lang w:val="en-US" w:eastAsia="en-US" w:bidi="ar-SA"/>
    </w:rPr>
  </w:style>
  <w:style w:type="paragraph" w:styleId="Tablefootnote" w:customStyle="1">
    <w:name w:val="table footnote"/>
    <w:qFormat/>
    <w:rsid w:val="005e2800"/>
    <w:pPr>
      <w:widowControl/>
      <w:numPr>
        <w:ilvl w:val="0"/>
        <w:numId w:val="7"/>
      </w:numPr>
      <w:suppressAutoHyphens w:val="true"/>
      <w:bidi w:val="0"/>
      <w:spacing w:before="60" w:after="30"/>
      <w:ind w:start="58" w:hanging="29"/>
      <w:jc w:val="end"/>
    </w:pPr>
    <w:rPr>
      <w:rFonts w:ascii="Times New Roman" w:hAnsi="Times New Roman" w:eastAsia="SimSun" w:cs="Times New Roman"/>
      <w:color w:val="auto"/>
      <w:kern w:val="0"/>
      <w:sz w:val="12"/>
      <w:szCs w:val="12"/>
      <w:lang w:val="en-US" w:eastAsia="en-US" w:bidi="ar-SA"/>
    </w:rPr>
  </w:style>
  <w:style w:type="paragraph" w:styleId="Tablehead" w:customStyle="1">
    <w:name w:val="table head"/>
    <w:qFormat/>
    <w:pPr>
      <w:widowControl/>
      <w:numPr>
        <w:ilvl w:val="0"/>
        <w:numId w:val="6"/>
      </w:numPr>
      <w:suppressAutoHyphens w:val="true"/>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customStyle="1">
    <w:name w:val="Keywords"/>
    <w:basedOn w:val="Abstract"/>
    <w:qFormat/>
    <w:rsid w:val="00f9441b"/>
    <w:pPr>
      <w:spacing w:before="0" w:after="120"/>
      <w:ind w:firstLine="274"/>
    </w:pPr>
    <w:rPr>
      <w:i/>
    </w:rPr>
  </w:style>
  <w:style w:type="paragraph" w:styleId="HeaderandFooter">
    <w:name w:val="Header and Footer"/>
    <w:basedOn w:val="Normal"/>
    <w:qFormat/>
    <w:pPr/>
    <w:rPr/>
  </w:style>
  <w:style w:type="paragraph" w:styleId="Header">
    <w:name w:val="Header"/>
    <w:basedOn w:val="Normal"/>
    <w:link w:val="HeaderChar"/>
    <w:rsid w:val="001a3b3d"/>
    <w:pPr>
      <w:tabs>
        <w:tab w:val="clear" w:pos="720"/>
        <w:tab w:val="center" w:pos="4680" w:leader="none"/>
        <w:tab w:val="right" w:pos="9360" w:leader="none"/>
      </w:tabs>
    </w:pPr>
    <w:rPr/>
  </w:style>
  <w:style w:type="paragraph" w:styleId="Footer">
    <w:name w:val="Footer"/>
    <w:basedOn w:val="Normal"/>
    <w:link w:val="FooterChar"/>
    <w:rsid w:val="001a3b3d"/>
    <w:pPr>
      <w:tabs>
        <w:tab w:val="clear" w:pos="720"/>
        <w:tab w:val="center" w:pos="4680" w:leader="none"/>
        <w:tab w:val="right" w:pos="9360" w:leader="none"/>
      </w:tabs>
    </w:pPr>
    <w:rPr/>
  </w:style>
  <w:style w:type="paragraph" w:styleId="FrameContents">
    <w:name w:val="Frame Contents"/>
    <w:basedOn w:val="Normal"/>
    <w:qFormat/>
    <w:pPr/>
    <w:rPr/>
  </w:style>
  <w:style w:type="paragraph" w:styleId="Normal1">
    <w:name w:val="LO-normal"/>
    <w:qFormat/>
    <w:pPr>
      <w:widowControl/>
      <w:bidi w:val="0"/>
      <w:spacing w:lineRule="auto" w:line="276" w:before="0" w:after="0"/>
      <w:jc w:val="start"/>
    </w:pPr>
    <w:rPr>
      <w:rFonts w:ascii="Times New Roman" w:hAnsi="Times New Roman" w:eastAsia="SimSun" w:cs="Times New Roman"/>
      <w:color w:val="auto"/>
      <w:kern w:val="0"/>
      <w:sz w:val="20"/>
      <w:szCs w:val="20"/>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start w:w="108" w:type="dxa"/>
        <w:bottom w:w="0" w:type="dxa"/>
        <w:end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
  <TotalTime>18</TotalTime>
  <Application>LibreOffice/7.2.4.1$Windows_X86_64 LibreOffice_project/27d75539669ac387bb498e35313b970b7fe9c4f9</Application>
  <AppVersion>15.0000</AppVersion>
  <Pages>4</Pages>
  <Words>2560</Words>
  <Characters>12945</Characters>
  <CharactersWithSpaces>15293</CharactersWithSpaces>
  <Paragraphs>140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2019-01-08T18:42:00Z</dcterms:created>
  <dc:creator>IEEE</dc:creator>
  <dc:description/>
  <dc:language>fr-FR</dc:language>
  <cp:lastModifiedBy/>
  <dcterms:modified xsi:type="dcterms:W3CDTF">2022-01-12T09:30:11Z</dcterms:modified>
  <cp:revision>6</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file>