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72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6578332" cy="14893925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8332" cy="14893925"/>
                    </a:xfrm>
                    <a:prstGeom prst="rect"/>
                    <a:ln w="38100">
                      <a:solidFill>
                        <a:srgbClr val="B4A7D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6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trHeight w:val="5549.2713867187485" w:hRule="atLeast"/>
        </w:trPr>
        <w:tc>
          <w:tcPr>
            <w:tcBorders>
              <w:top w:color="351c75" w:space="0" w:sz="18" w:val="single"/>
              <w:left w:color="351c75" w:space="0" w:sz="18" w:val="single"/>
              <w:bottom w:color="351c75" w:space="0" w:sz="18" w:val="single"/>
              <w:right w:color="351c75" w:space="0" w:sz="1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720" w:firstLine="0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Caso de Uso: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Buscar Linhas de Ônibus</w:t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Identificação: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SGL01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Atores: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Usuário Padrão e Administrador</w:t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Interessados: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Empresa Fictícia de Ônibus </w:t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Pré Condições: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O Banco de Dado deve estar devidamente populado com Linhas de Ônibus </w:t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Pós Condições: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Usuários Padrão e Administradores têm acesso a visualização de linhas conforme acessam as páginas do sistema</w:t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Variações Tecnológicas: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Não Consta.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Questões em Aberto: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1440" w:hanging="36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O uso de servlets pode propiciar alguma brecha de segurança?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1440" w:hanging="36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As sessões estão sendo realmente mantidas?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1440" w:hanging="36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É possível uma injeção de códigos em SQL?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Fluxo Principal: </w:t>
            </w:r>
          </w:p>
          <w:p w:rsidR="00000000" w:rsidDel="00000000" w:rsidP="00000000" w:rsidRDefault="00000000" w:rsidRPr="00000000" w14:paraId="00000016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Na Área de Usuários ou  Área de Administradores &gt;&gt; </w:t>
            </w:r>
          </w:p>
          <w:p w:rsidR="00000000" w:rsidDel="00000000" w:rsidP="00000000" w:rsidRDefault="00000000" w:rsidRPr="00000000" w14:paraId="00000017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em Consultas &gt;&gt; </w:t>
            </w:r>
          </w:p>
          <w:p w:rsidR="00000000" w:rsidDel="00000000" w:rsidP="00000000" w:rsidRDefault="00000000" w:rsidRPr="00000000" w14:paraId="00000018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no Botão Linha &gt;&gt;  </w:t>
            </w:r>
          </w:p>
          <w:p w:rsidR="00000000" w:rsidDel="00000000" w:rsidP="00000000" w:rsidRDefault="00000000" w:rsidRPr="00000000" w14:paraId="00000019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na Tela de Visualização de Linhas &gt;&gt;</w:t>
            </w:r>
          </w:p>
          <w:p w:rsidR="00000000" w:rsidDel="00000000" w:rsidP="00000000" w:rsidRDefault="00000000" w:rsidRPr="00000000" w14:paraId="0000001A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no Campo de Pesquisa </w:t>
            </w:r>
          </w:p>
          <w:p w:rsidR="00000000" w:rsidDel="00000000" w:rsidP="00000000" w:rsidRDefault="00000000" w:rsidRPr="00000000" w14:paraId="0000001B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Nessa tela, poderá fazer as devidas buscas pelo Id ou pela descrição, podendo ser apenas um trecho da descrição.</w:t>
            </w:r>
          </w:p>
          <w:p w:rsidR="00000000" w:rsidDel="00000000" w:rsidP="00000000" w:rsidRDefault="00000000" w:rsidRPr="00000000" w14:paraId="0000001C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Como resposta ele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visualizará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linhas de ônibus contendo Id, descrição (rota) e o número da linha.</w:t>
            </w:r>
          </w:p>
          <w:p w:rsidR="00000000" w:rsidDel="00000000" w:rsidP="00000000" w:rsidRDefault="00000000" w:rsidRPr="00000000" w14:paraId="0000001D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Se caso não exista ocorrências aparecerá um pop-up dizendo que não existe linha com o id ou descrição informada.</w:t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Fluxo Alternativo: 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Não Consta</w:t>
            </w:r>
          </w:p>
          <w:p w:rsidR="00000000" w:rsidDel="00000000" w:rsidP="00000000" w:rsidRDefault="00000000" w:rsidRPr="00000000" w14:paraId="0000001F">
            <w:pPr>
              <w:ind w:left="720" w:firstLine="0"/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Observações :</w:t>
            </w:r>
          </w:p>
          <w:p w:rsidR="00000000" w:rsidDel="00000000" w:rsidP="00000000" w:rsidRDefault="00000000" w:rsidRPr="00000000" w14:paraId="00000020">
            <w:pPr>
              <w:ind w:left="720" w:firstLine="720"/>
              <w:rPr>
                <w:rFonts w:ascii="Nunito" w:cs="Nunito" w:eastAsia="Nunito" w:hAnsi="Nunito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14"/>
                <w:szCs w:val="14"/>
                <w:rtl w:val="0"/>
              </w:rPr>
              <w:t xml:space="preserve">Dados:</w:t>
            </w:r>
            <w:r w:rsidDel="00000000" w:rsidR="00000000" w:rsidRPr="00000000">
              <w:rPr>
                <w:rFonts w:ascii="Nunito" w:cs="Nunito" w:eastAsia="Nunito" w:hAnsi="Nunito"/>
                <w:color w:val="ffffff"/>
                <w:sz w:val="14"/>
                <w:szCs w:val="14"/>
                <w:rtl w:val="0"/>
              </w:rPr>
              <w:t xml:space="preserve"> Id da linha, descrição da linha, número da linha.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rFonts w:ascii="Nunito" w:cs="Nunito" w:eastAsia="Nunito" w:hAnsi="Nunito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rFonts w:ascii="Nunito" w:cs="Nunito" w:eastAsia="Nunito" w:hAnsi="Nunito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0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