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>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>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Discountpercentage</w:t>
            </w:r>
            <w:proofErr w:type="spellEnd"/>
            <w:r>
              <w:rPr>
                <w:lang w:val="en-US"/>
              </w:rPr>
              <w:t>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Gets all items in JSON format with id, </w:t>
            </w:r>
            <w:proofErr w:type="spellStart"/>
            <w:r>
              <w:rPr>
                <w:lang w:val="en-US"/>
              </w:rPr>
              <w:t>shopid</w:t>
            </w:r>
            <w:proofErr w:type="spellEnd"/>
            <w:r>
              <w:rPr>
                <w:lang w:val="en-US"/>
              </w:rPr>
              <w:t xml:space="preserve">, name, price, sale, </w:t>
            </w:r>
            <w:proofErr w:type="spellStart"/>
            <w:r>
              <w:rPr>
                <w:lang w:val="en-US"/>
              </w:rPr>
              <w:t>discountend</w:t>
            </w:r>
            <w:proofErr w:type="spellEnd"/>
            <w:r>
              <w:rPr>
                <w:lang w:val="en-US"/>
              </w:rPr>
              <w:t xml:space="preserve">, category, </w:t>
            </w:r>
            <w:proofErr w:type="spellStart"/>
            <w:r>
              <w:rPr>
                <w:lang w:val="en-US"/>
              </w:rPr>
              <w:t>discountprice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discountpercentage</w:t>
            </w:r>
            <w:proofErr w:type="spellEnd"/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4A58A3"/>
    <w:rsid w:val="004C58FD"/>
    <w:rsid w:val="00586A6E"/>
    <w:rsid w:val="00725550"/>
    <w:rsid w:val="00735633"/>
    <w:rsid w:val="008A3AB6"/>
    <w:rsid w:val="00A90F30"/>
    <w:rsid w:val="00B11CF1"/>
    <w:rsid w:val="00C077B8"/>
    <w:rsid w:val="00C629BC"/>
    <w:rsid w:val="00D90A67"/>
    <w:rsid w:val="00E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13</cp:revision>
  <dcterms:created xsi:type="dcterms:W3CDTF">2022-04-18T03:30:00Z</dcterms:created>
  <dcterms:modified xsi:type="dcterms:W3CDTF">2022-04-18T03:55:00Z</dcterms:modified>
</cp:coreProperties>
</file>