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250F069">
                <wp:simplePos x="0" y="0"/>
                <wp:positionH relativeFrom="margin">
                  <wp:align>right</wp:align>
                </wp:positionH>
                <wp:positionV relativeFrom="paragraph">
                  <wp:posOffset>12184</wp:posOffset>
                </wp:positionV>
                <wp:extent cx="1974850" cy="1267460"/>
                <wp:effectExtent l="0" t="0" r="0" b="0"/>
                <wp:wrapTight wrapText="bothSides">
                  <wp:wrapPolygon edited="0">
                    <wp:start x="625" y="0"/>
                    <wp:lineTo x="625" y="21102"/>
                    <wp:lineTo x="20836" y="21102"/>
                    <wp:lineTo x="20836" y="0"/>
                    <wp:lineTo x="625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1268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2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4AE461BF" w14:textId="77777777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  <w:p w14:paraId="0DA7EE13" w14:textId="723298CE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color w:val="7887AB"/>
                                      <w:u w:val="single"/>
                                    </w:rPr>
                                    <w:t>louisevdb84@gmail.com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4.3pt;margin-top:.95pt;width:155.5pt;height:99.8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2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4AE461BF" w14:textId="77777777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  <w:p w14:paraId="0DA7EE13" w14:textId="723298CE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color w:val="7887AB"/>
                                <w:u w:val="single"/>
                              </w:rPr>
                              <w:t>louisevdb84@gmail.com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7030E915" w:rsidR="00D0099E" w:rsidRPr="006C67A4" w:rsidRDefault="00821814" w:rsidP="00047667">
      <w:pPr>
        <w:spacing w:after="0" w:line="276" w:lineRule="auto"/>
        <w:rPr>
          <w:rFonts w:ascii="Arial" w:hAnsi="Arial" w:cs="Arial"/>
          <w:color w:val="061539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Interested in freelancing using React.js, Node.js, PostgreSQL, C# etc.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0D841D89" w14:textId="77777777" w:rsidR="00EC72EE" w:rsidRDefault="00EC72EE" w:rsidP="005F3F8E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4755CA65" w14:textId="5AA52B89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0031AD4E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78445B5E" w14:textId="47FD1E74" w:rsidR="00692083" w:rsidRPr="005F3F8E" w:rsidRDefault="00692083" w:rsidP="00692083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Groceristar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>Internship</w:t>
      </w:r>
      <w:r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April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2018</w:t>
      </w:r>
      <w:r>
        <w:rPr>
          <w:rFonts w:ascii="Arial" w:hAnsi="Arial" w:cs="Arial"/>
          <w:color w:val="A5A5A5" w:themeColor="accent3"/>
          <w:sz w:val="20"/>
          <w:szCs w:val="20"/>
        </w:rPr>
        <w:t xml:space="preserve"> - Current</w:t>
      </w:r>
    </w:p>
    <w:p w14:paraId="6A1B9C9F" w14:textId="2D7BDD28" w:rsidR="00692083" w:rsidRDefault="00692083" w:rsidP="00692083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Started a remote internship at </w:t>
      </w:r>
      <w:proofErr w:type="spellStart"/>
      <w:r w:rsidR="00EC72EE">
        <w:rPr>
          <w:rFonts w:ascii="Arial" w:hAnsi="Arial" w:cs="Arial"/>
          <w:color w:val="061539"/>
          <w:sz w:val="20"/>
          <w:szCs w:val="20"/>
        </w:rPr>
        <w:t>G</w:t>
      </w:r>
      <w:bookmarkStart w:id="0" w:name="_GoBack"/>
      <w:bookmarkEnd w:id="0"/>
      <w:r>
        <w:rPr>
          <w:rFonts w:ascii="Arial" w:hAnsi="Arial" w:cs="Arial"/>
          <w:color w:val="061539"/>
          <w:sz w:val="20"/>
          <w:szCs w:val="20"/>
        </w:rPr>
        <w:t>roceristar</w:t>
      </w:r>
      <w:proofErr w:type="spellEnd"/>
      <w:r>
        <w:rPr>
          <w:rFonts w:ascii="Arial" w:hAnsi="Arial" w:cs="Arial"/>
          <w:color w:val="061539"/>
          <w:sz w:val="20"/>
          <w:szCs w:val="20"/>
        </w:rPr>
        <w:t>.</w:t>
      </w:r>
    </w:p>
    <w:p w14:paraId="28581295" w14:textId="77777777" w:rsidR="00692083" w:rsidRDefault="00692083" w:rsidP="00692083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3FDBE202" w:rsidR="001B5680" w:rsidRPr="005F3F8E" w:rsidRDefault="00D82D54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Projects, </w:t>
      </w:r>
      <w:proofErr w:type="gramStart"/>
      <w:r>
        <w:rPr>
          <w:rFonts w:ascii="Arial" w:hAnsi="Arial" w:cs="Arial"/>
          <w:b/>
          <w:color w:val="061539"/>
          <w:sz w:val="20"/>
          <w:szCs w:val="20"/>
        </w:rPr>
        <w:t xml:space="preserve">courses </w:t>
      </w:r>
      <w:r w:rsidR="001B5680" w:rsidRPr="006C67A4">
        <w:rPr>
          <w:rFonts w:ascii="Arial" w:hAnsi="Arial" w:cs="Arial"/>
          <w:b/>
          <w:color w:val="061539"/>
          <w:sz w:val="20"/>
          <w:szCs w:val="20"/>
        </w:rPr>
        <w:t xml:space="preserve"> </w:t>
      </w:r>
      <w:r>
        <w:rPr>
          <w:rFonts w:ascii="Arial" w:hAnsi="Arial" w:cs="Arial"/>
          <w:color w:val="A5A5A5" w:themeColor="accent3"/>
          <w:sz w:val="20"/>
          <w:szCs w:val="20"/>
        </w:rPr>
        <w:t>November</w:t>
      </w:r>
      <w:proofErr w:type="gramEnd"/>
      <w:r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  <w:r w:rsidR="001B5680" w:rsidRPr="005F3F8E">
        <w:rPr>
          <w:rFonts w:ascii="Arial" w:hAnsi="Arial" w:cs="Arial"/>
          <w:color w:val="A5A5A5" w:themeColor="accent3"/>
          <w:sz w:val="20"/>
          <w:szCs w:val="20"/>
        </w:rPr>
        <w:t>201</w:t>
      </w:r>
      <w:r>
        <w:rPr>
          <w:rFonts w:ascii="Arial" w:hAnsi="Arial" w:cs="Arial"/>
          <w:color w:val="A5A5A5" w:themeColor="accent3"/>
          <w:sz w:val="20"/>
          <w:szCs w:val="20"/>
        </w:rPr>
        <w:t>7 - Current</w:t>
      </w:r>
    </w:p>
    <w:p w14:paraId="180375E5" w14:textId="77777777" w:rsidR="00D82D54" w:rsidRDefault="00D82D54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During this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period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I am working on improving my web development skills by taking online courses through Udemy as well as building my own projects. To see </w:t>
      </w:r>
      <w:proofErr w:type="gramStart"/>
      <w:r>
        <w:rPr>
          <w:rFonts w:ascii="Arial" w:hAnsi="Arial" w:cs="Arial"/>
          <w:color w:val="061539"/>
          <w:sz w:val="20"/>
          <w:szCs w:val="20"/>
        </w:rPr>
        <w:t>my</w:t>
      </w:r>
      <w:proofErr w:type="gramEnd"/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A89FA34" w14:textId="49FA07A1" w:rsidR="00047667" w:rsidRPr="006C67A4" w:rsidRDefault="00D82D54" w:rsidP="00D82D54">
      <w:pPr>
        <w:shd w:val="clear" w:color="auto" w:fill="FFFFFF"/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</w:rPr>
        <w:t xml:space="preserve">current projects please visit: </w:t>
      </w:r>
      <w:hyperlink r:id="rId13" w:history="1">
        <w:r w:rsidRPr="00475F58">
          <w:rPr>
            <w:rStyle w:val="Hyperlink"/>
            <w:rFonts w:ascii="Arial" w:hAnsi="Arial" w:cs="Arial"/>
            <w:sz w:val="20"/>
            <w:szCs w:val="20"/>
          </w:rPr>
          <w:t>https://louisevdb.herokuapp.com/#/profile/projects</w:t>
        </w:r>
      </w:hyperlink>
      <w:r>
        <w:rPr>
          <w:rFonts w:ascii="Arial" w:hAnsi="Arial" w:cs="Arial"/>
          <w:color w:val="061539"/>
          <w:sz w:val="20"/>
          <w:szCs w:val="20"/>
        </w:rPr>
        <w:t xml:space="preserve"> </w:t>
      </w:r>
    </w:p>
    <w:p w14:paraId="68C84B31" w14:textId="77777777" w:rsidR="00D82D54" w:rsidRDefault="00D82D54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E54E0AF" w14:textId="1216F743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proofErr w:type="gramStart"/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Cranswick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(</w:t>
      </w:r>
      <w:proofErr w:type="gramEnd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Jnr</w:t>
      </w:r>
      <w:r w:rsidR="004E3A8E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C#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Developer)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69EA3A24" w14:textId="6B0B2E21" w:rsidR="00F30293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373FA89F" w14:textId="4F89C8AC" w:rsidR="009136AB" w:rsidRPr="005F3F8E" w:rsidRDefault="009136AB" w:rsidP="009136AB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</w:rPr>
        <w:t xml:space="preserve">Full Time UNISA student </w:t>
      </w:r>
      <w:r>
        <w:rPr>
          <w:rFonts w:ascii="Arial" w:hAnsi="Arial" w:cs="Arial"/>
          <w:color w:val="A5A5A5" w:themeColor="accent3"/>
          <w:sz w:val="20"/>
          <w:szCs w:val="20"/>
        </w:rPr>
        <w:t>March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</w:t>
      </w:r>
      <w:r>
        <w:rPr>
          <w:rFonts w:ascii="Arial" w:hAnsi="Arial" w:cs="Arial"/>
          <w:color w:val="A5A5A5" w:themeColor="accent3"/>
          <w:sz w:val="20"/>
          <w:szCs w:val="20"/>
        </w:rPr>
        <w:t>5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 xml:space="preserve"> – </w:t>
      </w:r>
      <w:r>
        <w:rPr>
          <w:rFonts w:ascii="Arial" w:hAnsi="Arial" w:cs="Arial"/>
          <w:color w:val="A5A5A5" w:themeColor="accent3"/>
          <w:sz w:val="20"/>
          <w:szCs w:val="20"/>
        </w:rPr>
        <w:t>30 June 2017</w:t>
      </w:r>
    </w:p>
    <w:p w14:paraId="26F4CDD6" w14:textId="2DB5D87C" w:rsidR="009136AB" w:rsidRPr="00D82D54" w:rsidRDefault="009136AB" w:rsidP="00D82D5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During this </w:t>
      </w:r>
      <w:proofErr w:type="gramStart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>period</w:t>
      </w:r>
      <w:proofErr w:type="gramEnd"/>
      <w:r w:rsidRP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I studied full time for my UNISA BSC Computing degree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.  In my spare time I created apps for personal use using 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.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 One of the apps is a bookkeeping app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which serves as a budget as well as personal bookkeeping system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can process all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income,</w:t>
      </w:r>
      <w:r w:rsidR="00D82D54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>, assets and liabilities</w:t>
      </w:r>
      <w:r w:rsidR="00D82D54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D82D54">
        <w:rPr>
          <w:rFonts w:ascii="Arial" w:hAnsi="Arial" w:cs="Arial"/>
          <w:color w:val="061539"/>
          <w:sz w:val="20"/>
          <w:szCs w:val="20"/>
          <w:lang w:eastAsia="en-ZA"/>
        </w:rPr>
        <w:t xml:space="preserve">The other app is a Goal Achiever </w:t>
      </w:r>
      <w:r w:rsidR="00D82D5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app to keep track of tasks, goals, time spent on each task as well as whether a goal has been reached</w:t>
      </w:r>
    </w:p>
    <w:p w14:paraId="02A04869" w14:textId="77777777" w:rsidR="009136AB" w:rsidRPr="006C67A4" w:rsidRDefault="009136AB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bookmarkStart w:id="1" w:name="_Hlk511919729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>basic select queries in Oracle to select policy numbers with certain criteria.</w:t>
      </w:r>
      <w:bookmarkEnd w:id="1"/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  </w:t>
      </w:r>
    </w:p>
    <w:p w14:paraId="5CD7B770" w14:textId="77777777" w:rsidR="00EC72EE" w:rsidRDefault="00EC72EE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</w:p>
    <w:p w14:paraId="5A2AD431" w14:textId="1F6ABCBF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BSc Computing 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7F56E602" w14:textId="64A366DF" w:rsidR="009136AB" w:rsidRPr="009136AB" w:rsidRDefault="00FC71C7" w:rsidP="009136AB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Complete Web Developer 2018: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Zero to Mastery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Feb 2018</w:t>
      </w:r>
    </w:p>
    <w:p w14:paraId="16A834F9" w14:textId="0C7D155F" w:rsidR="009136AB" w:rsidRPr="009136AB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</w:t>
      </w:r>
      <w:r w:rsidR="009136AB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In Progress</w:t>
      </w:r>
    </w:p>
    <w:p w14:paraId="41629B4B" w14:textId="2B910605" w:rsidR="00FC71C7" w:rsidRPr="006C67A4" w:rsidRDefault="00FC71C7" w:rsidP="009136AB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Progressive Web Apps (PWA)</w:t>
      </w:r>
      <w:r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 xml:space="preserve"> </w:t>
      </w:r>
      <w:r w:rsidR="009136AB" w:rsidRPr="009136AB">
        <w:rPr>
          <w:rFonts w:ascii="Arial" w:hAnsi="Arial" w:cs="Arial"/>
          <w:color w:val="061539"/>
          <w:sz w:val="20"/>
          <w:szCs w:val="20"/>
          <w:shd w:val="clear" w:color="auto" w:fill="FFFFFF"/>
        </w:rPr>
        <w:t>Completed: In Progress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CF40E7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9136AB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34BB215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  <w:r>
              <w:rPr>
                <w:rFonts w:ascii="Arial" w:hAnsi="Arial" w:cs="Arial"/>
                <w:color w:val="061539"/>
                <w:sz w:val="20"/>
                <w:szCs w:val="20"/>
              </w:rPr>
              <w:t>, 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9FADBCD" w14:textId="77777777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568FD430" w14:textId="5049898A" w:rsidR="009136AB" w:rsidRPr="006C67A4" w:rsidRDefault="009136AB" w:rsidP="009136AB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E69C" w14:textId="77777777" w:rsidR="009624E1" w:rsidRDefault="009624E1" w:rsidP="006A2D2A">
      <w:pPr>
        <w:spacing w:after="0" w:line="240" w:lineRule="auto"/>
      </w:pPr>
      <w:r>
        <w:separator/>
      </w:r>
    </w:p>
  </w:endnote>
  <w:endnote w:type="continuationSeparator" w:id="0">
    <w:p w14:paraId="01DE769C" w14:textId="77777777" w:rsidR="009624E1" w:rsidRDefault="009624E1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83C70" w14:textId="77777777" w:rsidR="009624E1" w:rsidRDefault="009624E1" w:rsidP="006A2D2A">
      <w:pPr>
        <w:spacing w:after="0" w:line="240" w:lineRule="auto"/>
      </w:pPr>
      <w:r>
        <w:separator/>
      </w:r>
    </w:p>
  </w:footnote>
  <w:footnote w:type="continuationSeparator" w:id="0">
    <w:p w14:paraId="160619AB" w14:textId="77777777" w:rsidR="009624E1" w:rsidRDefault="009624E1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7667"/>
    <w:rsid w:val="00091AFA"/>
    <w:rsid w:val="00136827"/>
    <w:rsid w:val="00191383"/>
    <w:rsid w:val="001B5680"/>
    <w:rsid w:val="001D44FF"/>
    <w:rsid w:val="001E11FD"/>
    <w:rsid w:val="00242BD8"/>
    <w:rsid w:val="0025501C"/>
    <w:rsid w:val="002A4097"/>
    <w:rsid w:val="002C6F13"/>
    <w:rsid w:val="00356001"/>
    <w:rsid w:val="003C44E4"/>
    <w:rsid w:val="00415F99"/>
    <w:rsid w:val="004554F4"/>
    <w:rsid w:val="004619AE"/>
    <w:rsid w:val="004E3A8E"/>
    <w:rsid w:val="0056150B"/>
    <w:rsid w:val="005C3B4C"/>
    <w:rsid w:val="005F3F8E"/>
    <w:rsid w:val="00603C29"/>
    <w:rsid w:val="00620524"/>
    <w:rsid w:val="00682584"/>
    <w:rsid w:val="00692083"/>
    <w:rsid w:val="006A2D2A"/>
    <w:rsid w:val="006C25D4"/>
    <w:rsid w:val="006C67A4"/>
    <w:rsid w:val="007060E9"/>
    <w:rsid w:val="00731EDD"/>
    <w:rsid w:val="007608D1"/>
    <w:rsid w:val="007C2676"/>
    <w:rsid w:val="007C442D"/>
    <w:rsid w:val="00821814"/>
    <w:rsid w:val="00834452"/>
    <w:rsid w:val="008A5A07"/>
    <w:rsid w:val="00910AA7"/>
    <w:rsid w:val="009136AB"/>
    <w:rsid w:val="00924F43"/>
    <w:rsid w:val="009614B7"/>
    <w:rsid w:val="009624E1"/>
    <w:rsid w:val="009D1281"/>
    <w:rsid w:val="009F084E"/>
    <w:rsid w:val="00AC6ED7"/>
    <w:rsid w:val="00AD1AA1"/>
    <w:rsid w:val="00B017D2"/>
    <w:rsid w:val="00B46FBE"/>
    <w:rsid w:val="00B815D4"/>
    <w:rsid w:val="00B82302"/>
    <w:rsid w:val="00BA150B"/>
    <w:rsid w:val="00BC437E"/>
    <w:rsid w:val="00C92A1E"/>
    <w:rsid w:val="00CE71E8"/>
    <w:rsid w:val="00CF40E7"/>
    <w:rsid w:val="00D0099E"/>
    <w:rsid w:val="00D019E0"/>
    <w:rsid w:val="00D82D54"/>
    <w:rsid w:val="00DA6724"/>
    <w:rsid w:val="00DC2FCE"/>
    <w:rsid w:val="00DE299F"/>
    <w:rsid w:val="00DF1808"/>
    <w:rsid w:val="00EC7146"/>
    <w:rsid w:val="00EC72EE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ouisevdb.herokuapp.com/#/profile/projects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42</cp:revision>
  <cp:lastPrinted>2018-03-12T10:23:00Z</cp:lastPrinted>
  <dcterms:created xsi:type="dcterms:W3CDTF">2018-03-12T06:51:00Z</dcterms:created>
  <dcterms:modified xsi:type="dcterms:W3CDTF">2018-04-19T15:07:00Z</dcterms:modified>
</cp:coreProperties>
</file>