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FDF5" w14:textId="77777777" w:rsidR="00C41162" w:rsidRDefault="00000000">
      <w:pPr>
        <w:pStyle w:val="Title"/>
      </w:pPr>
      <w:r>
        <w:t>Valoración Crítica</w:t>
      </w:r>
    </w:p>
    <w:p w14:paraId="74EF5C65" w14:textId="77777777" w:rsidR="00C41162" w:rsidRDefault="00C41162">
      <w:pPr>
        <w:pStyle w:val="Body"/>
      </w:pPr>
    </w:p>
    <w:p w14:paraId="1DB877F8" w14:textId="77777777" w:rsidR="00C41162" w:rsidRDefault="00000000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Grupo: CITIT21-06</w:t>
      </w:r>
    </w:p>
    <w:p w14:paraId="48DF2083" w14:textId="77777777" w:rsidR="00C41162" w:rsidRDefault="00C41162">
      <w:pPr>
        <w:pStyle w:val="Body"/>
        <w:rPr>
          <w:b/>
          <w:bCs/>
          <w:sz w:val="28"/>
          <w:szCs w:val="28"/>
        </w:rPr>
      </w:pPr>
    </w:p>
    <w:p w14:paraId="32EF1D01" w14:textId="77777777" w:rsidR="00C41162" w:rsidRDefault="00000000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Beneficios de la realización de las anteriores fases de ingeniería del software.</w:t>
      </w:r>
    </w:p>
    <w:p w14:paraId="1A3879EB" w14:textId="77777777" w:rsidR="00C41162" w:rsidRDefault="00C41162">
      <w:pPr>
        <w:pStyle w:val="Body"/>
        <w:rPr>
          <w:b/>
          <w:bCs/>
          <w:sz w:val="28"/>
          <w:szCs w:val="28"/>
        </w:rPr>
      </w:pPr>
    </w:p>
    <w:p w14:paraId="03A9FBF3" w14:textId="77777777" w:rsidR="00C41162" w:rsidRDefault="00000000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El repositorio </w:t>
      </w:r>
      <w:proofErr w:type="spellStart"/>
      <w:r>
        <w:rPr>
          <w:sz w:val="28"/>
          <w:szCs w:val="28"/>
        </w:rPr>
        <w:t>redmine</w:t>
      </w:r>
      <w:proofErr w:type="spellEnd"/>
      <w:r>
        <w:rPr>
          <w:sz w:val="28"/>
          <w:szCs w:val="28"/>
        </w:rPr>
        <w:t>/modelado de requisitos permitió plantear una base de las necesidades de la aplicación y a dar una visión clara de los objetivos a realizar en posteriores fases.</w:t>
      </w:r>
    </w:p>
    <w:p w14:paraId="2B334902" w14:textId="77777777" w:rsidR="00C41162" w:rsidRDefault="00C41162">
      <w:pPr>
        <w:pStyle w:val="Body"/>
        <w:rPr>
          <w:sz w:val="28"/>
          <w:szCs w:val="28"/>
        </w:rPr>
      </w:pPr>
    </w:p>
    <w:p w14:paraId="6984A040" w14:textId="5AF73F92" w:rsidR="00C41162" w:rsidRDefault="00000000">
      <w:pPr>
        <w:pStyle w:val="Body"/>
        <w:rPr>
          <w:sz w:val="28"/>
          <w:szCs w:val="28"/>
        </w:rPr>
      </w:pPr>
      <w:r>
        <w:rPr>
          <w:sz w:val="28"/>
          <w:szCs w:val="28"/>
        </w:rPr>
        <w:t>La realización de los casos de uso ayudó a dar forma a cada clase según sus tareas y funciones. Ha sido una fase vital para poder más tarde definir de forma concreta las relaciones entre los actores/objetos.</w:t>
      </w:r>
    </w:p>
    <w:p w14:paraId="20049EE1" w14:textId="77777777" w:rsidR="00C41162" w:rsidRDefault="00C41162">
      <w:pPr>
        <w:pStyle w:val="Body"/>
        <w:rPr>
          <w:sz w:val="28"/>
          <w:szCs w:val="28"/>
        </w:rPr>
      </w:pPr>
    </w:p>
    <w:p w14:paraId="6C4FD93B" w14:textId="77777777" w:rsidR="00C41162" w:rsidRDefault="00000000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En la fase de análisis se definieron y fijaron, con una perspectiva general, los atributos y las relaciones entre las clases y objetos, así como la nomenclatura y forma de cada uno de ellos. </w:t>
      </w:r>
    </w:p>
    <w:p w14:paraId="4E4D8ED0" w14:textId="77777777" w:rsidR="00C41162" w:rsidRDefault="00C41162">
      <w:pPr>
        <w:pStyle w:val="Body"/>
        <w:rPr>
          <w:sz w:val="28"/>
          <w:szCs w:val="28"/>
        </w:rPr>
      </w:pPr>
    </w:p>
    <w:p w14:paraId="106CAE70" w14:textId="57B106D0" w:rsidR="00C41162" w:rsidRDefault="00000000">
      <w:pPr>
        <w:pStyle w:val="Body"/>
        <w:rPr>
          <w:sz w:val="28"/>
          <w:szCs w:val="28"/>
        </w:rPr>
      </w:pPr>
      <w:r>
        <w:rPr>
          <w:sz w:val="28"/>
          <w:szCs w:val="28"/>
        </w:rPr>
        <w:t>En la fase de diseño se refinó lo plasmado en el análisis y se añadieron las partes más concretas de la aplicación como los métodos, los controladores, las interfaces y los repositorios. De cara a la implementación, esta estructura ha servido como base, acumulando y aprovechando los beneficios de las anteriores fases</w:t>
      </w:r>
      <w:r w:rsidR="00E8337F">
        <w:rPr>
          <w:sz w:val="28"/>
          <w:szCs w:val="28"/>
        </w:rPr>
        <w:t xml:space="preserve"> y evolucionando hacia un producto finalizado</w:t>
      </w:r>
      <w:r>
        <w:rPr>
          <w:sz w:val="28"/>
          <w:szCs w:val="28"/>
        </w:rPr>
        <w:t>.</w:t>
      </w:r>
    </w:p>
    <w:p w14:paraId="346CAF3E" w14:textId="77777777" w:rsidR="00C41162" w:rsidRDefault="00C41162">
      <w:pPr>
        <w:pStyle w:val="Body"/>
        <w:rPr>
          <w:sz w:val="28"/>
          <w:szCs w:val="28"/>
        </w:rPr>
      </w:pPr>
    </w:p>
    <w:p w14:paraId="488BABF9" w14:textId="77777777" w:rsidR="00C41162" w:rsidRDefault="00C41162">
      <w:pPr>
        <w:pStyle w:val="Body"/>
      </w:pPr>
    </w:p>
    <w:sectPr w:rsidR="00C41162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57E17" w14:textId="77777777" w:rsidR="00BB77A5" w:rsidRDefault="00BB77A5">
      <w:r>
        <w:separator/>
      </w:r>
    </w:p>
  </w:endnote>
  <w:endnote w:type="continuationSeparator" w:id="0">
    <w:p w14:paraId="2C55B7B4" w14:textId="77777777" w:rsidR="00BB77A5" w:rsidRDefault="00BB7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56449" w14:textId="77777777" w:rsidR="00C41162" w:rsidRDefault="00C4116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A7D75" w14:textId="77777777" w:rsidR="00BB77A5" w:rsidRDefault="00BB77A5">
      <w:r>
        <w:separator/>
      </w:r>
    </w:p>
  </w:footnote>
  <w:footnote w:type="continuationSeparator" w:id="0">
    <w:p w14:paraId="4A74E600" w14:textId="77777777" w:rsidR="00BB77A5" w:rsidRDefault="00BB7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10853" w14:textId="77777777" w:rsidR="00C41162" w:rsidRDefault="00C4116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162"/>
    <w:rsid w:val="003B5D6E"/>
    <w:rsid w:val="00BB77A5"/>
    <w:rsid w:val="00C41162"/>
    <w:rsid w:val="00E8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0A597"/>
  <w15:docId w15:val="{F2327B14-C2C3-244C-A3E5-D5EC00E9E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s-ES_tradn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BENJUMEA BURILLO</cp:lastModifiedBy>
  <cp:revision>2</cp:revision>
  <dcterms:created xsi:type="dcterms:W3CDTF">2024-05-25T09:28:00Z</dcterms:created>
  <dcterms:modified xsi:type="dcterms:W3CDTF">2024-05-25T09:30:00Z</dcterms:modified>
</cp:coreProperties>
</file>