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Ch1_models_Blackbear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Tattersall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Based on model selection comparison of underlying distributions and zero-inflation, I chose an nbinom2 distribution for black bear data, with zero-inflation and ActiveDays in the ZI model (see Ch1_blackbear_modelDistribution.Rmd). However, including ActiveDays in the ZI model resulted in model convergence problems. I will therefore include ActiveDays in the conditional model with a null ZI.</w:t>
      </w:r>
    </w:p>
    <w:p>
      <w:pPr>
        <w:pStyle w:val="BodyText"/>
      </w:pPr>
      <w:r>
        <w:t xml:space="preserve">Here I will:</w:t>
      </w:r>
      <w:r>
        <w:t xml:space="preserve"> </w:t>
      </w:r>
      <w:r>
        <w:t xml:space="preserve">1. Double check random structure using all covariates</w:t>
      </w:r>
      <w:r>
        <w:t xml:space="preserve"> </w:t>
      </w:r>
      <w:r>
        <w:t xml:space="preserve">2. Build models with environmental covariates only</w:t>
      </w:r>
      <w:r>
        <w:br w:type="textWrapping"/>
      </w:r>
      <w:r>
        <w:t xml:space="preserve">3. Build hypothesis models with line covariates + environmental</w:t>
      </w:r>
      <w:r>
        <w:br w:type="textWrapping"/>
      </w:r>
      <w:r>
        <w:t xml:space="preserve">4. Perform model selection with AIC</w:t>
      </w:r>
      <w:r>
        <w:br w:type="textWrapping"/>
      </w:r>
      <w:r>
        <w:t xml:space="preserve">5. Calculate evidence ratios (AICwt of Best Model/ AICwt of other models)</w:t>
      </w:r>
      <w:r>
        <w:br w:type="textWrapping"/>
      </w:r>
      <w:r>
        <w:t xml:space="preserve">6. Checking residuals of Top Model</w:t>
      </w:r>
      <w:r>
        <w:t xml:space="preserve"> </w:t>
      </w:r>
      <w:r>
        <w:t xml:space="preserve">7. Model Averaging?</w:t>
      </w:r>
      <w:r>
        <w:t xml:space="preserve"> </w:t>
      </w:r>
      <w:r>
        <w:t xml:space="preserve">8. Standardize parameter estimates for easy interpretation</w:t>
      </w:r>
      <w:r>
        <w:br w:type="textWrapping"/>
      </w:r>
      <w:r>
        <w:t xml:space="preserve">Previous scale analysis showed lowland habitat and linear density measured at 1750m best explained caribou detections</w:t>
      </w:r>
    </w:p>
    <w:p>
      <w:pPr>
        <w:pStyle w:val="Heading2"/>
      </w:pPr>
      <w:bookmarkStart w:id="21" w:name="select-active-months-for-black-bears"/>
      <w:bookmarkEnd w:id="21"/>
      <w:r>
        <w:t xml:space="preserve">Select Active Months for Black bears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Blackbear_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1. Random structure</w:t>
      </w:r>
      <w:r>
        <w:br w:type="textWrapping"/>
      </w:r>
      <w:r>
        <w:t xml:space="preserve">Random structure was previously assessed, but here I will confirm using all model covariates</w:t>
      </w:r>
    </w:p>
    <w:p>
      <w:pPr>
        <w:pStyle w:val="SourceCode"/>
      </w:pPr>
      <w:r>
        <w:rPr>
          <w:rStyle w:val="VerbatimChar"/>
        </w:rPr>
        <w:t xml:space="preserve">##        dLogLik dAIC df weight</w:t>
      </w:r>
      <w:r>
        <w:br w:type="textWrapping"/>
      </w:r>
      <w:r>
        <w:rPr>
          <w:rStyle w:val="VerbatimChar"/>
        </w:rPr>
        <w:t xml:space="preserve">## r2     29.8     0.0 14 0.946 </w:t>
      </w:r>
      <w:r>
        <w:br w:type="textWrapping"/>
      </w:r>
      <w:r>
        <w:rPr>
          <w:rStyle w:val="VerbatimChar"/>
        </w:rPr>
        <w:t xml:space="preserve">## rSite  25.9     5.7 13 0.054 </w:t>
      </w:r>
      <w:r>
        <w:br w:type="textWrapping"/>
      </w:r>
      <w:r>
        <w:rPr>
          <w:rStyle w:val="VerbatimChar"/>
        </w:rPr>
        <w:t xml:space="preserve">## rMonth  1.7    54.2 13 &lt;0.001</w:t>
      </w:r>
      <w:r>
        <w:br w:type="textWrapping"/>
      </w:r>
      <w:r>
        <w:rPr>
          <w:rStyle w:val="VerbatimChar"/>
        </w:rPr>
        <w:t xml:space="preserve">## r0      0.0    55.5 12 &lt;0.001</w:t>
      </w:r>
    </w:p>
    <w:p>
      <w:pPr>
        <w:pStyle w:val="Heading2"/>
      </w:pPr>
      <w:bookmarkStart w:id="23" w:name="environmental-models"/>
      <w:bookmarkEnd w:id="23"/>
      <w:r>
        <w:t xml:space="preserve">Environmental models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>
            <w:pPr>
              <w:pStyle w:val="Compact"/>
              <w:jc w:val="left"/>
            </w:pPr>
            <w:r>
              <w:t xml:space="preserve">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E2</w:t>
            </w:r>
          </w:p>
        </w:tc>
        <w:tc>
          <w:p>
            <w:pPr>
              <w:pStyle w:val="Compact"/>
              <w:jc w:val="left"/>
            </w:pPr>
            <w:r>
              <w:t xml:space="preserve">ActiveDays + low500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E3</w:t>
            </w:r>
          </w:p>
        </w:tc>
        <w:tc>
          <w:p>
            <w:pPr>
              <w:pStyle w:val="Compact"/>
              <w:jc w:val="left"/>
            </w:pPr>
            <w:r>
              <w:t xml:space="preserve">ActiveDays + low500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E4</w:t>
            </w:r>
          </w:p>
        </w:tc>
        <w:tc>
          <w:p>
            <w:pPr>
              <w:pStyle w:val="Compact"/>
              <w:jc w:val="left"/>
            </w:pPr>
            <w:r>
              <w:t xml:space="preserve">ActiveDays + pSnow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dLogLik dAIC df weight</w:t>
      </w:r>
      <w:r>
        <w:br w:type="textWrapping"/>
      </w:r>
      <w:r>
        <w:rPr>
          <w:rStyle w:val="VerbatimChar"/>
        </w:rPr>
        <w:t xml:space="preserve">## E4  8.0     0.0 7  0.54  </w:t>
      </w:r>
      <w:r>
        <w:br w:type="textWrapping"/>
      </w:r>
      <w:r>
        <w:rPr>
          <w:rStyle w:val="VerbatimChar"/>
        </w:rPr>
        <w:t xml:space="preserve">## E2  8.8     0.4 8  0.46  </w:t>
      </w:r>
      <w:r>
        <w:br w:type="textWrapping"/>
      </w:r>
      <w:r>
        <w:rPr>
          <w:rStyle w:val="VerbatimChar"/>
        </w:rPr>
        <w:t xml:space="preserve">## E1  0.0    14.0 6  &lt;0.001</w:t>
      </w:r>
      <w:r>
        <w:br w:type="textWrapping"/>
      </w:r>
      <w:r>
        <w:rPr>
          <w:rStyle w:val="VerbatimChar"/>
        </w:rPr>
        <w:t xml:space="preserve">## E3  0.8    14.4 7  &lt;0.001</w:t>
      </w:r>
    </w:p>
    <w:p>
      <w:pPr>
        <w:pStyle w:val="FirstParagraph"/>
      </w:pPr>
      <w:r>
        <w:t xml:space="preserve">As in the Wolf models, E4 and E2 perform very similarly, with the pSnow model coming out slightly on top. Model deviance is only ~1 unit separate and lowland does not appear to have much of an effect. However, perhaps lowland has an effect when adding other variables?</w:t>
      </w:r>
      <w:r>
        <w:br w:type="textWrapping"/>
      </w:r>
      <w:r>
        <w:t xml:space="preserve">Compare global models with and without lowland habitat.</w:t>
      </w:r>
    </w:p>
    <w:p>
      <w:pPr>
        <w:pStyle w:val="SourceCode"/>
      </w:pPr>
      <w:r>
        <w:rPr>
          <w:rStyle w:val="VerbatimChar"/>
        </w:rPr>
        <w:t xml:space="preserve">##       dLogLik dAIC df weight</w:t>
      </w:r>
      <w:r>
        <w:br w:type="textWrapping"/>
      </w:r>
      <w:r>
        <w:rPr>
          <w:rStyle w:val="VerbatimChar"/>
        </w:rPr>
        <w:t xml:space="preserve">## woLow  0.0     0.0 13 0.65  </w:t>
      </w:r>
      <w:r>
        <w:br w:type="textWrapping"/>
      </w:r>
      <w:r>
        <w:rPr>
          <w:rStyle w:val="VerbatimChar"/>
        </w:rPr>
        <w:t xml:space="preserve">## wLow   0.4     1.2 14 0.35</w:t>
      </w:r>
    </w:p>
    <w:p>
      <w:pPr>
        <w:pStyle w:val="FirstParagraph"/>
      </w:pPr>
      <w:r>
        <w:t xml:space="preserve">As in the simpler models, the global model without lowland habitat has more model weight, but still within 2 AIC points. This provides more evidence that lowland habitat may just be a</w:t>
      </w:r>
      <w:r>
        <w:t xml:space="preserve"> </w:t>
      </w:r>
      <w:r>
        <w:t xml:space="preserve">‘</w:t>
      </w:r>
      <w:r>
        <w:t xml:space="preserve">pretending variable,</w:t>
      </w:r>
      <w:r>
        <w:t xml:space="preserve">’</w:t>
      </w:r>
      <w:r>
        <w:t xml:space="preserve"> </w:t>
      </w:r>
      <w:r>
        <w:t xml:space="preserve">and I will exclude it from further analysis.</w:t>
      </w:r>
    </w:p>
    <w:p>
      <w:pPr>
        <w:pStyle w:val="Heading2"/>
      </w:pPr>
      <w:bookmarkStart w:id="24" w:name="line-characteristics"/>
      <w:bookmarkEnd w:id="24"/>
      <w:r>
        <w:t xml:space="preserve">Line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Treatment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VegHt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LD750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LineWidth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L6</w:t>
            </w:r>
          </w:p>
        </w:tc>
        <w:tc>
          <w:p>
            <w:pPr>
              <w:pStyle w:val="Compact"/>
              <w:jc w:val="left"/>
            </w:pPr>
            <w:r>
              <w:t xml:space="preserve">LineWidth + VegHt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L7</w:t>
            </w:r>
          </w:p>
        </w:tc>
        <w:tc>
          <w:p>
            <w:pPr>
              <w:pStyle w:val="Compact"/>
              <w:jc w:val="left"/>
            </w:pPr>
            <w:r>
              <w:t xml:space="preserve">Treatment + LD750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L8</w:t>
            </w:r>
          </w:p>
        </w:tc>
        <w:tc>
          <w:p>
            <w:pPr>
              <w:pStyle w:val="Compact"/>
              <w:jc w:val="left"/>
            </w:pPr>
            <w:r>
              <w:t xml:space="preserve">LD750 + VegHt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L9</w:t>
            </w:r>
          </w:p>
        </w:tc>
        <w:tc>
          <w:p>
            <w:pPr>
              <w:pStyle w:val="Compact"/>
              <w:jc w:val="left"/>
            </w:pPr>
            <w:r>
              <w:t xml:space="preserve">Treatment + VegHt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L10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VegHt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L11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LD750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L12</w:t>
            </w:r>
          </w:p>
        </w:tc>
        <w:tc>
          <w:p>
            <w:pPr>
              <w:pStyle w:val="Compact"/>
              <w:jc w:val="left"/>
            </w:pPr>
            <w:r>
              <w:t xml:space="preserve">Treatment + VegHt + LD750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L13</w:t>
            </w:r>
          </w:p>
        </w:tc>
        <w:tc>
          <w:p>
            <w:pPr>
              <w:pStyle w:val="Compact"/>
              <w:jc w:val="left"/>
            </w:pPr>
            <w:r>
              <w:t xml:space="preserve">LineWidth + VegHt + LD750 + pSnow + ActiveDays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L14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LD750 + VegHt + pSnow + ActiveDays</w:t>
            </w:r>
          </w:p>
        </w:tc>
      </w:tr>
    </w:tbl>
    <w:p>
      <w:pPr>
        <w:pStyle w:val="BodyText"/>
      </w:pPr>
      <w:r>
        <w:t xml:space="preserve">3 models within 2 dAIC points of each other, with model weights between 16 - 43%</w:t>
      </w:r>
      <w:r>
        <w:br w:type="textWrapping"/>
      </w:r>
      <w:r>
        <w:t xml:space="preserve">VegHt is present in top 5 models.</w:t>
      </w:r>
    </w:p>
    <w:p>
      <w:pPr>
        <w:pStyle w:val="Heading2"/>
      </w:pPr>
      <w:bookmarkStart w:id="25" w:name="evidence-ratios-and-cumulative-model-weight-calculating-confidence-intervals"/>
      <w:bookmarkEnd w:id="25"/>
      <w:r>
        <w:t xml:space="preserve">Evidence Ratios and Cumulative model weight (calculating confidence intervals)</w:t>
      </w:r>
    </w:p>
    <w:p>
      <w:pPr>
        <w:pStyle w:val="FirstParagraph"/>
      </w:pPr>
      <w:r>
        <w:t xml:space="preserve">Calculating evidence ratios (AIC wt of best model/AIC weight of others) gives:</w:t>
      </w:r>
    </w:p>
    <w:p>
      <w:pPr>
        <w:pStyle w:val="SourceCode"/>
      </w:pPr>
      <w:r>
        <w:rPr>
          <w:rStyle w:val="VerbatimChar"/>
        </w:rPr>
        <w:t xml:space="preserve">##    ModelNames dLogLikelihood      dAIC  Modelweight CumulativeWeight</w:t>
      </w:r>
      <w:r>
        <w:br w:type="textWrapping"/>
      </w:r>
      <w:r>
        <w:rPr>
          <w:rStyle w:val="VerbatimChar"/>
        </w:rPr>
        <w:t xml:space="preserve">## 1          L2     18.7334350  0.000000 4.344722e-01        0.4344722</w:t>
      </w:r>
      <w:r>
        <w:br w:type="textWrapping"/>
      </w:r>
      <w:r>
        <w:rPr>
          <w:rStyle w:val="VerbatimChar"/>
        </w:rPr>
        <w:t xml:space="preserve">## 2          L6     18.7662726  1.934325 1.651691e-01        0.5996412</w:t>
      </w:r>
      <w:r>
        <w:br w:type="textWrapping"/>
      </w:r>
      <w:r>
        <w:rPr>
          <w:rStyle w:val="VerbatimChar"/>
        </w:rPr>
        <w:t xml:space="preserve">## 3          L8     18.7528693  1.961131 1.629700e-01        0.7626113</w:t>
      </w:r>
      <w:r>
        <w:br w:type="textWrapping"/>
      </w:r>
      <w:r>
        <w:rPr>
          <w:rStyle w:val="VerbatimChar"/>
        </w:rPr>
        <w:t xml:space="preserve">## 4          L9     20.0029144  3.461041 7.698506e-02        0.8395963</w:t>
      </w:r>
      <w:r>
        <w:br w:type="textWrapping"/>
      </w:r>
      <w:r>
        <w:rPr>
          <w:rStyle w:val="VerbatimChar"/>
        </w:rPr>
        <w:t xml:space="preserve">## 5         L13     18.7923206  3.882229 6.236583e-02        0.9019621</w:t>
      </w:r>
      <w:r>
        <w:br w:type="textWrapping"/>
      </w:r>
      <w:r>
        <w:rPr>
          <w:rStyle w:val="VerbatimChar"/>
        </w:rPr>
        <w:t xml:space="preserve">## 6         L12     20.0992260  5.268418 3.118456e-02        0.9331467</w:t>
      </w:r>
      <w:r>
        <w:br w:type="textWrapping"/>
      </w:r>
      <w:r>
        <w:rPr>
          <w:rStyle w:val="VerbatimChar"/>
        </w:rPr>
        <w:t xml:space="preserve">## 7         L10     20.0149956  5.436879 2.866545e-02        0.9618121</w:t>
      </w:r>
      <w:r>
        <w:br w:type="textWrapping"/>
      </w:r>
      <w:r>
        <w:rPr>
          <w:rStyle w:val="VerbatimChar"/>
        </w:rPr>
        <w:t xml:space="preserve">## 8          L4     15.8661504  5.734569 2.470109e-02        0.9865132</w:t>
      </w:r>
      <w:r>
        <w:br w:type="textWrapping"/>
      </w:r>
      <w:r>
        <w:rPr>
          <w:rStyle w:val="VerbatimChar"/>
        </w:rPr>
        <w:t xml:space="preserve">## 9         L14     20.1052389  7.256392 1.154135e-02        0.9980546</w:t>
      </w:r>
      <w:r>
        <w:br w:type="textWrapping"/>
      </w:r>
      <w:r>
        <w:rPr>
          <w:rStyle w:val="VerbatimChar"/>
        </w:rPr>
        <w:t xml:space="preserve">## 10         L5     15.9571820 11.552506 1.346999e-03        0.9994016</w:t>
      </w:r>
      <w:r>
        <w:br w:type="textWrapping"/>
      </w:r>
      <w:r>
        <w:rPr>
          <w:rStyle w:val="VerbatimChar"/>
        </w:rPr>
        <w:t xml:space="preserve">## 11        L11     16.0428924 13.381085 5.398788e-04        0.9999415</w:t>
      </w:r>
      <w:r>
        <w:br w:type="textWrapping"/>
      </w:r>
      <w:r>
        <w:rPr>
          <w:rStyle w:val="VerbatimChar"/>
        </w:rPr>
        <w:t xml:space="preserve">## 12         E4      7.9842058 19.498458 2.534694e-05        0.9999668</w:t>
      </w:r>
      <w:r>
        <w:br w:type="textWrapping"/>
      </w:r>
      <w:r>
        <w:rPr>
          <w:rStyle w:val="VerbatimChar"/>
        </w:rPr>
        <w:t xml:space="preserve">## 13         E2      8.8081507 19.850569 2.125523e-05        0.9999881</w:t>
      </w:r>
      <w:r>
        <w:br w:type="textWrapping"/>
      </w:r>
      <w:r>
        <w:rPr>
          <w:rStyle w:val="VerbatimChar"/>
        </w:rPr>
        <w:t xml:space="preserve">## 14         L3      8.0331223 21.400625 9.792086e-06        0.9999979</w:t>
      </w:r>
      <w:r>
        <w:br w:type="textWrapping"/>
      </w:r>
      <w:r>
        <w:rPr>
          <w:rStyle w:val="VerbatimChar"/>
        </w:rPr>
        <w:t xml:space="preserve">## 15         L1      8.1638437 25.139182 1.510281e-06        0.9999994</w:t>
      </w:r>
      <w:r>
        <w:br w:type="textWrapping"/>
      </w:r>
      <w:r>
        <w:rPr>
          <w:rStyle w:val="VerbatimChar"/>
        </w:rPr>
        <w:t xml:space="preserve">## 16         L7      8.2301970 27.006476 5.937181e-07        1.0000000</w:t>
      </w:r>
      <w:r>
        <w:br w:type="textWrapping"/>
      </w:r>
      <w:r>
        <w:rPr>
          <w:rStyle w:val="VerbatimChar"/>
        </w:rPr>
        <w:t xml:space="preserve">## 17         E1      0.0000000 33.466870 2.348137e-08        1.0000000</w:t>
      </w:r>
      <w:r>
        <w:br w:type="textWrapping"/>
      </w:r>
      <w:r>
        <w:rPr>
          <w:rStyle w:val="VerbatimChar"/>
        </w:rPr>
        <w:t xml:space="preserve">## 18         E3      0.7873106 33.892249 1.898251e-08        1.0000000</w:t>
      </w:r>
      <w:r>
        <w:br w:type="textWrapping"/>
      </w:r>
      <w:r>
        <w:rPr>
          <w:rStyle w:val="VerbatimChar"/>
        </w:rPr>
        <w:t xml:space="preserve">##       EvidenceRatio</w:t>
      </w:r>
      <w:r>
        <w:br w:type="textWrapping"/>
      </w:r>
      <w:r>
        <w:rPr>
          <w:rStyle w:val="VerbatimChar"/>
        </w:rPr>
        <w:t xml:space="preserve">## 1                  </w:t>
      </w:r>
      <w:r>
        <w:br w:type="textWrapping"/>
      </w:r>
      <w:r>
        <w:rPr>
          <w:rStyle w:val="VerbatimChar"/>
        </w:rPr>
        <w:t xml:space="preserve">## 2  2.63046962362898</w:t>
      </w:r>
      <w:r>
        <w:br w:type="textWrapping"/>
      </w:r>
      <w:r>
        <w:rPr>
          <w:rStyle w:val="VerbatimChar"/>
        </w:rPr>
        <w:t xml:space="preserve">## 3  2.66596371358508</w:t>
      </w:r>
      <w:r>
        <w:br w:type="textWrapping"/>
      </w:r>
      <w:r>
        <w:rPr>
          <w:rStyle w:val="VerbatimChar"/>
        </w:rPr>
        <w:t xml:space="preserve">## 4  5.64359080133565</w:t>
      </w:r>
      <w:r>
        <w:br w:type="textWrapping"/>
      </w:r>
      <w:r>
        <w:rPr>
          <w:rStyle w:val="VerbatimChar"/>
        </w:rPr>
        <w:t xml:space="preserve">## 5  6.96650981140757</w:t>
      </w:r>
      <w:r>
        <w:br w:type="textWrapping"/>
      </w:r>
      <w:r>
        <w:rPr>
          <w:rStyle w:val="VerbatimChar"/>
        </w:rPr>
        <w:t xml:space="preserve">## 6   13.932286393911</w:t>
      </w:r>
      <w:r>
        <w:br w:type="textWrapping"/>
      </w:r>
      <w:r>
        <w:rPr>
          <w:rStyle w:val="VerbatimChar"/>
        </w:rPr>
        <w:t xml:space="preserve">## 7  15.1566496882572</w:t>
      </w:r>
      <w:r>
        <w:br w:type="textWrapping"/>
      </w:r>
      <w:r>
        <w:rPr>
          <w:rStyle w:val="VerbatimChar"/>
        </w:rPr>
        <w:t xml:space="preserve">## 8  17.5891916210617</w:t>
      </w:r>
      <w:r>
        <w:br w:type="textWrapping"/>
      </w:r>
      <w:r>
        <w:rPr>
          <w:rStyle w:val="VerbatimChar"/>
        </w:rPr>
        <w:t xml:space="preserve">## 9  37.6448463938006</w:t>
      </w:r>
      <w:r>
        <w:br w:type="textWrapping"/>
      </w:r>
      <w:r>
        <w:rPr>
          <w:rStyle w:val="VerbatimChar"/>
        </w:rPr>
        <w:t xml:space="preserve">## 10  322.54830559344</w:t>
      </w:r>
      <w:r>
        <w:br w:type="textWrapping"/>
      </w:r>
      <w:r>
        <w:rPr>
          <w:rStyle w:val="VerbatimChar"/>
        </w:rPr>
        <w:t xml:space="preserve">## 11 804.758723220105</w:t>
      </w:r>
      <w:r>
        <w:br w:type="textWrapping"/>
      </w:r>
      <w:r>
        <w:rPr>
          <w:rStyle w:val="VerbatimChar"/>
        </w:rPr>
        <w:t xml:space="preserve">## 12 17141.0110761234</w:t>
      </w:r>
      <w:r>
        <w:br w:type="textWrapping"/>
      </w:r>
      <w:r>
        <w:rPr>
          <w:rStyle w:val="VerbatimChar"/>
        </w:rPr>
        <w:t xml:space="preserve">## 13 20440.7199986927</w:t>
      </w:r>
      <w:r>
        <w:br w:type="textWrapping"/>
      </w:r>
      <w:r>
        <w:rPr>
          <w:rStyle w:val="VerbatimChar"/>
        </w:rPr>
        <w:t xml:space="preserve">## 14  44369.725333337</w:t>
      </w:r>
      <w:r>
        <w:br w:type="textWrapping"/>
      </w:r>
      <w:r>
        <w:rPr>
          <w:rStyle w:val="VerbatimChar"/>
        </w:rPr>
        <w:t xml:space="preserve">## 15 287676.317740112</w:t>
      </w:r>
      <w:r>
        <w:br w:type="textWrapping"/>
      </w:r>
      <w:r>
        <w:rPr>
          <w:rStyle w:val="VerbatimChar"/>
        </w:rPr>
        <w:t xml:space="preserve">## 16 731781.983591669</w:t>
      </w:r>
      <w:r>
        <w:br w:type="textWrapping"/>
      </w:r>
      <w:r>
        <w:rPr>
          <w:rStyle w:val="VerbatimChar"/>
        </w:rPr>
        <w:t xml:space="preserve">## 17 18502842.9798899</w:t>
      </w:r>
      <w:r>
        <w:br w:type="textWrapping"/>
      </w:r>
      <w:r>
        <w:rPr>
          <w:rStyle w:val="VerbatimChar"/>
        </w:rPr>
        <w:t xml:space="preserve">## 18  22888024.090914</w:t>
      </w:r>
    </w:p>
    <w:p>
      <w:pPr>
        <w:pStyle w:val="Heading3"/>
      </w:pPr>
      <w:bookmarkStart w:id="26" w:name="summary-output-for-top-model"/>
      <w:bookmarkEnd w:id="26"/>
      <w:r>
        <w:t xml:space="preserve">Summary Output for Top Model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Blackbear ~ VegHt + ActiveDays + pSnow + (1 | Site) + (1 | Month)</w:t>
      </w:r>
      <w:r>
        <w:br w:type="textWrapping"/>
      </w:r>
      <w:r>
        <w:rPr>
          <w:rStyle w:val="VerbatimChar"/>
        </w:rPr>
        <w:t xml:space="preserve">## Zero inflation:             ~1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917.6    950.6   -450.8    901.6      447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1.02001  1.010   </w:t>
      </w:r>
      <w:r>
        <w:br w:type="textWrapping"/>
      </w:r>
      <w:r>
        <w:rPr>
          <w:rStyle w:val="VerbatimChar"/>
        </w:rPr>
        <w:t xml:space="preserve">##  Month  (Intercept) 0.08293  0.288   </w:t>
      </w:r>
      <w:r>
        <w:br w:type="textWrapping"/>
      </w:r>
      <w:r>
        <w:rPr>
          <w:rStyle w:val="VerbatimChar"/>
        </w:rPr>
        <w:t xml:space="preserve">## Number of obs: 455, groups:  Site, 59; Month,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1.59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-4.20877    1.05823  -3.977 6.97e-05 ***</w:t>
      </w:r>
      <w:r>
        <w:br w:type="textWrapping"/>
      </w:r>
      <w:r>
        <w:rPr>
          <w:rStyle w:val="VerbatimChar"/>
        </w:rPr>
        <w:t xml:space="preserve">## VegHt        0.45741    0.17321   2.641  0.00827 ** </w:t>
      </w:r>
      <w:r>
        <w:br w:type="textWrapping"/>
      </w:r>
      <w:r>
        <w:rPr>
          <w:rStyle w:val="VerbatimChar"/>
        </w:rPr>
        <w:t xml:space="preserve">## ActiveDays   0.09892    0.03300   2.998  0.00272 ** </w:t>
      </w:r>
      <w:r>
        <w:br w:type="textWrapping"/>
      </w:r>
      <w:r>
        <w:rPr>
          <w:rStyle w:val="VerbatimChar"/>
        </w:rPr>
        <w:t xml:space="preserve">## pSnow       -3.90616    0.97519  -4.006 6.19e-05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-17.96    4410.79  -0.004    0.997</w:t>
      </w:r>
    </w:p>
    <w:p>
      <w:pPr>
        <w:pStyle w:val="Heading3"/>
      </w:pPr>
      <w:bookmarkStart w:id="27" w:name="plotting-residuals-against-fitted-values-and-predicted-values-for-all-covariates"/>
      <w:bookmarkEnd w:id="27"/>
      <w:r>
        <w:t xml:space="preserve">Plotting residuals against fitted values and predicted values for all covariates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Blackbear_mode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7e18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Ch1_models_Blackbear</dc:title>
  <dc:creator>Erin Tattersall</dc:creator>
  <dcterms:created xsi:type="dcterms:W3CDTF">2018-05-13T21:14:17Z</dcterms:created>
  <dcterms:modified xsi:type="dcterms:W3CDTF">2018-05-13T21:14:17Z</dcterms:modified>
</cp:coreProperties>
</file>