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E198" w14:textId="4A571533" w:rsidR="00691B3C" w:rsidRDefault="00991F03" w:rsidP="00FE6478">
      <w:pPr>
        <w:pStyle w:val="ECDC-Caption"/>
        <w:spacing w:before="0" w:line="240" w:lineRule="auto"/>
        <w:ind w:left="-1418"/>
        <w:rPr>
          <w:rFonts w:cs="Tahoma"/>
          <w:lang w:eastAsia="en-US"/>
        </w:rPr>
      </w:pPr>
      <w:r>
        <w:rPr>
          <w:rFonts w:cs="Tahoma"/>
          <w:noProof/>
          <w:lang w:eastAsia="en-GB"/>
        </w:rPr>
        <w:drawing>
          <wp:inline distT="0" distB="0" distL="0" distR="0" wp14:anchorId="2604E1DB" wp14:editId="09D52F7B">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14:paraId="2604E19A" w14:textId="4884E739" w:rsidR="00710B2A" w:rsidRDefault="00710B2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20D43C7" w:rsidR="00710B2A" w:rsidRDefault="007B23A9" w:rsidP="00CE417B">
            <w:pPr>
              <w:pStyle w:val="EC-List1end"/>
              <w:numPr>
                <w:ilvl w:val="0"/>
                <w:numId w:val="0"/>
              </w:numPr>
              <w:ind w:left="567"/>
            </w:pPr>
            <w:r>
              <w:t>.</w:t>
            </w:r>
          </w:p>
        </w:tc>
      </w:tr>
    </w:tbl>
    <w:p w14:paraId="2604E1A1" w14:textId="77777777" w:rsidR="00710B2A" w:rsidRDefault="00710B2A" w:rsidP="009E1081">
      <w:pPr>
        <w:pStyle w:val="EC-Title-5"/>
      </w:pPr>
      <w:r>
        <w:t>Methods</w:t>
      </w:r>
    </w:p>
    <w:p w14:paraId="51A3076A" w14:textId="51EDCFCE" w:rsidR="002A0025" w:rsidRDefault="00F83D32" w:rsidP="006316E7">
      <w:pPr>
        <w:pStyle w:val="ECDC-Para"/>
        <w:rPr>
          <w:rFonts w:eastAsia="Arial Unicode MS"/>
          <w:szCs w:val="18"/>
        </w:rPr>
      </w:pPr>
      <w:r w:rsidRPr="00F83D32">
        <w:rPr>
          <w:rFonts w:eastAsia="Arial Unicode MS"/>
          <w:szCs w:val="18"/>
        </w:rPr>
        <w:t xml:space="preserve">This report is based on data for </w:t>
      </w:r>
      <w:r w:rsidR="007B23A9" w:rsidRPr="008F4471">
        <w:rPr>
          <w:rFonts w:eastAsia="Arial Unicode MS"/>
          <w:szCs w:val="18"/>
        </w:rPr>
        <w:t>2016</w:t>
      </w:r>
      <w:r w:rsidR="007B23A9" w:rsidRPr="00F83D32">
        <w:rPr>
          <w:rFonts w:eastAsia="Arial Unicode MS"/>
          <w:szCs w:val="18"/>
        </w:rPr>
        <w:t xml:space="preserve"> </w:t>
      </w:r>
      <w:r w:rsidRPr="00F83D32">
        <w:rPr>
          <w:rFonts w:eastAsia="Arial Unicode MS"/>
          <w:szCs w:val="18"/>
        </w:rPr>
        <w:t xml:space="preserve">retrieved from The European Surveillance System (TESSy) on </w:t>
      </w:r>
      <w:bookmarkStart w:id="0" w:name="DATEPUBLICATLAS"/>
      <w:r w:rsidR="00C43C37" w:rsidRPr="00C43C37">
        <w:rPr>
          <w:rFonts w:eastAsia="Arial Unicode MS"/>
          <w:szCs w:val="18"/>
          <w:highlight w:val="yellow"/>
        </w:rPr>
        <w:t>Date Public Atlas</w:t>
      </w:r>
      <w:bookmarkEnd w:id="0"/>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2604E1AE" w14:textId="3FC6F091" w:rsidR="00957AEF" w:rsidRDefault="00957AEF" w:rsidP="00801774">
      <w:pPr>
        <w:pStyle w:val="EC-Caption"/>
      </w:pPr>
      <w:bookmarkStart w:id="1" w:name="TABLE1_CAPTION"/>
      <w:bookmarkEnd w:id="1"/>
    </w:p>
    <w:p w14:paraId="7101080D" w14:textId="77777777" w:rsidR="007F6C01" w:rsidRDefault="007F6C01" w:rsidP="007F6C01">
      <w:pPr>
        <w:pStyle w:val="EC-Para"/>
        <w:rPr>
          <w:lang w:eastAsia="en-US"/>
        </w:rPr>
      </w:pPr>
      <w:bookmarkStart w:id="2" w:name="TABLE1_BOOKMARK"/>
      <w:bookmarkEnd w:id="2"/>
    </w:p>
    <w:p w14:paraId="4D02D66F" w14:textId="77777777" w:rsidR="00470533" w:rsidRDefault="00470533" w:rsidP="00470533">
      <w:pPr>
        <w:pStyle w:val="EC-Para"/>
        <w:rPr>
          <w:lang w:eastAsia="en-US"/>
        </w:rPr>
      </w:pPr>
    </w:p>
    <w:p w14:paraId="5930AB07" w14:textId="42E4F971" w:rsidR="002109FF" w:rsidRDefault="002109FF" w:rsidP="00007776">
      <w:pPr>
        <w:pStyle w:val="EC-Caption"/>
        <w:keepNext/>
        <w:keepLines/>
      </w:pPr>
      <w:bookmarkStart w:id="3" w:name="TS_TREND_CAPTION"/>
    </w:p>
    <w:p w14:paraId="3B1E126C" w14:textId="097AB582" w:rsidR="002109FF" w:rsidRDefault="002109FF" w:rsidP="00007776">
      <w:pPr>
        <w:pStyle w:val="EC-Para"/>
        <w:keepNext/>
        <w:keepLines/>
        <w:rPr>
          <w:lang w:eastAsia="en-US"/>
        </w:rPr>
      </w:pPr>
      <w:bookmarkStart w:id="4" w:name="TS_TREND_BOOKMARK"/>
      <w:bookmarkEnd w:id="3"/>
      <w:bookmarkEnd w:id="4"/>
    </w:p>
    <w:p w14:paraId="5EE31140" w14:textId="77777777" w:rsidR="00406F48" w:rsidRDefault="00406F48" w:rsidP="00243214">
      <w:pPr>
        <w:pStyle w:val="EC-Caption-Source"/>
        <w:keepNext/>
        <w:keepLines/>
        <w:rPr>
          <w:highlight w:val="yellow"/>
        </w:rPr>
      </w:pPr>
      <w:bookmarkStart w:id="5" w:name="LIST_COUNTRIES_TREND"/>
      <w:bookmarkEnd w:id="5"/>
    </w:p>
    <w:p w14:paraId="3FD0E5F2" w14:textId="291C48B8" w:rsidR="00243214" w:rsidRPr="00243214" w:rsidRDefault="00243214" w:rsidP="00243214">
      <w:pPr>
        <w:pStyle w:val="EC-Caption-Source"/>
        <w:keepNext/>
        <w:keepLines/>
        <w:rPr>
          <w:highlight w:val="yellow"/>
        </w:rPr>
      </w:pPr>
      <w:r w:rsidRPr="00243214">
        <w:rPr>
          <w:highlight w:val="yellow"/>
        </w:rPr>
        <w:t>Source: Country reports from Austria, Belgium, Bulgaria, Croatia, Cyprus, Czech Republic, Denmark, Estonia, Finland, France, Germany, Greece, Hungary, Iceland, Ireland, Italy, Latvia, Lithuania, Luxembourg, Malta, the Netherlands, Norway, Poland, Portugal, Romania, Slovakia, Slovenia, Spa</w:t>
      </w:r>
      <w:r w:rsidR="00255531">
        <w:rPr>
          <w:highlight w:val="yellow"/>
        </w:rPr>
        <w:t>in, Sweden, the United Kingdom.</w:t>
      </w:r>
    </w:p>
    <w:p w14:paraId="2604E1B5" w14:textId="44414D3D" w:rsidR="00E96F22" w:rsidRDefault="00E96F22" w:rsidP="00801774">
      <w:pPr>
        <w:pStyle w:val="EC-Caption"/>
      </w:pPr>
      <w:bookmarkStart w:id="6" w:name="TS_SEASON_CAPTION"/>
    </w:p>
    <w:p w14:paraId="644372B5" w14:textId="6A75764E" w:rsidR="00074CE9" w:rsidRDefault="00074CE9" w:rsidP="00470533">
      <w:pPr>
        <w:pStyle w:val="EC-Para"/>
        <w:rPr>
          <w:lang w:eastAsia="en-US"/>
        </w:rPr>
      </w:pPr>
      <w:bookmarkStart w:id="7" w:name="TS_SEASON_BOOKMARK"/>
      <w:bookmarkEnd w:id="6"/>
      <w:bookmarkEnd w:id="7"/>
    </w:p>
    <w:p w14:paraId="5D8831C3" w14:textId="6DE6A8A2" w:rsidR="00EA53C7" w:rsidRDefault="00EA53C7" w:rsidP="00EA53C7">
      <w:pPr>
        <w:pStyle w:val="EC-Caption-Source"/>
        <w:keepNext/>
        <w:keepLines/>
      </w:pPr>
      <w:r w:rsidRPr="00074CE9">
        <w:lastRenderedPageBreak/>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44E02F49" w14:textId="1D3E97E0" w:rsidR="002A4E0C" w:rsidRDefault="002A4E0C" w:rsidP="002A4E0C">
      <w:pPr>
        <w:pStyle w:val="EC-Para"/>
      </w:pPr>
      <w:bookmarkStart w:id="8" w:name="TS_SPECIFIC_CAPTION"/>
      <w:bookmarkEnd w:id="8"/>
    </w:p>
    <w:p w14:paraId="0555277F" w14:textId="77777777" w:rsidR="002A4E0C" w:rsidRDefault="002A4E0C" w:rsidP="002A4E0C">
      <w:pPr>
        <w:pStyle w:val="EC-Para"/>
      </w:pPr>
      <w:bookmarkStart w:id="9" w:name="TS_SPECIFIC_BOOKMARK"/>
      <w:bookmarkEnd w:id="9"/>
    </w:p>
    <w:p w14:paraId="08D150B4" w14:textId="77777777" w:rsidR="002A4E0C" w:rsidRDefault="002A4E0C" w:rsidP="002A4E0C">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488C24" w14:textId="63A3130B" w:rsidR="00EA53C7" w:rsidRPr="00074CE9" w:rsidRDefault="00EA53C7" w:rsidP="00470533">
      <w:pPr>
        <w:pStyle w:val="EC-Para"/>
        <w:rPr>
          <w:lang w:eastAsia="en-US"/>
        </w:rPr>
      </w:pPr>
    </w:p>
    <w:p w14:paraId="090065E7" w14:textId="6936FE1B" w:rsidR="003A669E" w:rsidRDefault="003A669E" w:rsidP="007F6C01">
      <w:pPr>
        <w:pStyle w:val="EC-Para"/>
        <w:rPr>
          <w:lang w:eastAsia="en-US"/>
        </w:rPr>
      </w:pPr>
      <w:bookmarkStart w:id="10" w:name="MAP_NB_CAPTION"/>
      <w:bookmarkEnd w:id="10"/>
    </w:p>
    <w:p w14:paraId="6F5200AB" w14:textId="40FBD5F7" w:rsidR="003A669E" w:rsidRDefault="003A669E" w:rsidP="007F6C01">
      <w:pPr>
        <w:pStyle w:val="EC-Para"/>
        <w:rPr>
          <w:lang w:eastAsia="en-US"/>
        </w:rPr>
      </w:pPr>
      <w:bookmarkStart w:id="11" w:name="MAP_NB_BOOKMARK"/>
      <w:bookmarkEnd w:id="11"/>
    </w:p>
    <w:p w14:paraId="184C4D7C" w14:textId="77777777" w:rsidR="00406F48" w:rsidRDefault="00406F48" w:rsidP="007F6C01">
      <w:pPr>
        <w:pStyle w:val="EC-Para"/>
        <w:rPr>
          <w:lang w:eastAsia="en-US"/>
        </w:rPr>
      </w:pPr>
      <w:bookmarkStart w:id="12" w:name="LIST_COUNTRIES"/>
      <w:bookmarkStart w:id="13" w:name="LIST_COUNTRIES_SEAS"/>
      <w:bookmarkEnd w:id="12"/>
      <w:bookmarkEnd w:id="13"/>
    </w:p>
    <w:p w14:paraId="3B9EE4BF" w14:textId="77777777" w:rsidR="003A669E" w:rsidRDefault="003A669E" w:rsidP="007F6C01">
      <w:pPr>
        <w:pStyle w:val="EC-Para"/>
        <w:rPr>
          <w:lang w:eastAsia="en-US"/>
        </w:rPr>
      </w:pPr>
    </w:p>
    <w:p w14:paraId="1236915C" w14:textId="12600AE5" w:rsidR="00317B40" w:rsidRDefault="00317B40" w:rsidP="006117F4">
      <w:pPr>
        <w:pStyle w:val="EC-Caption"/>
        <w:keepNext/>
        <w:keepLines/>
      </w:pPr>
      <w:bookmarkStart w:id="14" w:name="MAP_RATE_CAPTION"/>
      <w:bookmarkStart w:id="15" w:name="_GoBack"/>
      <w:bookmarkEnd w:id="14"/>
      <w:bookmarkEnd w:id="15"/>
    </w:p>
    <w:p w14:paraId="52733942" w14:textId="53287578" w:rsidR="00317B40" w:rsidRDefault="00317B40" w:rsidP="006117F4">
      <w:pPr>
        <w:pStyle w:val="EC-Para"/>
        <w:keepNext/>
        <w:keepLines/>
        <w:rPr>
          <w:lang w:eastAsia="en-US"/>
        </w:rPr>
      </w:pPr>
      <w:bookmarkStart w:id="16" w:name="MAP_RATE_BOOKMARK"/>
      <w:bookmarkEnd w:id="16"/>
    </w:p>
    <w:p w14:paraId="296873B7" w14:textId="4E17A971" w:rsidR="00317B40" w:rsidRDefault="00317B40" w:rsidP="006117F4">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F09157" w14:textId="77777777" w:rsidR="003A669E" w:rsidRDefault="003A669E" w:rsidP="00DF46E4">
      <w:pPr>
        <w:pStyle w:val="EC-Para"/>
      </w:pPr>
      <w:bookmarkStart w:id="17" w:name="MAP_ASR_CAPTION"/>
      <w:bookmarkEnd w:id="17"/>
    </w:p>
    <w:p w14:paraId="09FDFA47" w14:textId="77777777" w:rsidR="003A669E" w:rsidRDefault="003A669E" w:rsidP="00DF46E4">
      <w:pPr>
        <w:pStyle w:val="EC-Para"/>
      </w:pPr>
      <w:bookmarkStart w:id="18" w:name="MAP_ASR_BOOKMARK"/>
      <w:bookmarkEnd w:id="18"/>
    </w:p>
    <w:p w14:paraId="0A842B5F" w14:textId="6583D895" w:rsidR="00885423" w:rsidRPr="00DF46E4" w:rsidRDefault="00885423" w:rsidP="00DF46E4">
      <w:pPr>
        <w:pStyle w:val="EC-Para"/>
      </w:pPr>
    </w:p>
    <w:p w14:paraId="2604E1B8" w14:textId="5BD2D522" w:rsidR="00E96F22" w:rsidRDefault="00E96F22" w:rsidP="007846BC">
      <w:pPr>
        <w:pStyle w:val="EC-Caption"/>
        <w:keepNext/>
        <w:keepLines/>
      </w:pPr>
      <w:bookmarkStart w:id="19" w:name="BARGPH_AGEGENDER_CAPTION"/>
    </w:p>
    <w:p w14:paraId="73EFB188" w14:textId="7AB6B12F" w:rsidR="00074CE9" w:rsidRDefault="007846BC" w:rsidP="007846BC">
      <w:pPr>
        <w:pStyle w:val="EC-Para"/>
        <w:keepNext/>
        <w:keepLines/>
        <w:rPr>
          <w:lang w:eastAsia="en-US"/>
        </w:rPr>
      </w:pPr>
      <w:bookmarkStart w:id="20" w:name="BARGPH_AGEGENDER_BOOKMARK"/>
      <w:bookmarkEnd w:id="19"/>
      <w:bookmarkEnd w:id="20"/>
      <w:r>
        <w:rPr>
          <w:lang w:eastAsia="en-US"/>
        </w:rPr>
        <w:t xml:space="preserve"> </w:t>
      </w:r>
    </w:p>
    <w:p w14:paraId="4DB8605E" w14:textId="77777777" w:rsidR="003B6694" w:rsidRPr="00074CE9" w:rsidRDefault="003B6694" w:rsidP="007846BC">
      <w:pPr>
        <w:pStyle w:val="EC-Para"/>
        <w:keepNext/>
        <w:keepLines/>
        <w:rPr>
          <w:lang w:eastAsia="en-US"/>
        </w:rPr>
      </w:pPr>
      <w:bookmarkStart w:id="21" w:name="BARGPH_AGE_CAPTION"/>
      <w:bookmarkEnd w:id="21"/>
    </w:p>
    <w:p w14:paraId="17CEDEF8" w14:textId="77777777" w:rsidR="003B6694" w:rsidRDefault="003B6694" w:rsidP="003B6694">
      <w:pPr>
        <w:pStyle w:val="EC-Para"/>
      </w:pPr>
      <w:bookmarkStart w:id="22" w:name="BARGPH_AGE_BOOKMARK"/>
      <w:bookmarkEnd w:id="22"/>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275F083B" w14:textId="6D9D7B97" w:rsidR="00470533" w:rsidRDefault="00470533" w:rsidP="00470533">
      <w:pPr>
        <w:pStyle w:val="EC-Para"/>
      </w:pPr>
    </w:p>
    <w:p w14:paraId="1AE4144D" w14:textId="77777777" w:rsidR="006618E1" w:rsidRDefault="006618E1">
      <w:pPr>
        <w:rPr>
          <w:rFonts w:cs="Tahoma"/>
          <w:b/>
          <w:bCs/>
          <w:color w:val="69AE23"/>
          <w:sz w:val="30"/>
          <w:szCs w:val="30"/>
          <w:lang w:eastAsia="en-US"/>
        </w:rPr>
      </w:pPr>
      <w:r>
        <w:br w:type="page"/>
      </w:r>
    </w:p>
    <w:p w14:paraId="2604E1C4" w14:textId="7B9B965B" w:rsidR="00E96F22" w:rsidRDefault="00E96F22" w:rsidP="00470533">
      <w:pPr>
        <w:pStyle w:val="EC-Title-5"/>
      </w:pPr>
      <w:r>
        <w:lastRenderedPageBreak/>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FE647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0"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C33D8" w14:textId="77777777" w:rsidR="0082538B" w:rsidRDefault="0082538B">
      <w:r>
        <w:separator/>
      </w:r>
    </w:p>
    <w:p w14:paraId="025DCD66" w14:textId="77777777" w:rsidR="0082538B" w:rsidRDefault="0082538B"/>
  </w:endnote>
  <w:endnote w:type="continuationSeparator" w:id="0">
    <w:p w14:paraId="2A53D85A" w14:textId="77777777" w:rsidR="0082538B" w:rsidRDefault="0082538B">
      <w:r>
        <w:continuationSeparator/>
      </w:r>
    </w:p>
    <w:p w14:paraId="6D9FAD44" w14:textId="77777777" w:rsidR="0082538B" w:rsidRDefault="00825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4" w14:textId="7DCE05DB" w:rsidR="00186E9B" w:rsidRPr="009A00A5" w:rsidRDefault="00186E9B"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Pr>
        <w:sz w:val="16"/>
        <w:szCs w:val="16"/>
      </w:rPr>
      <w:t>Disease name</w:t>
    </w:r>
    <w:r w:rsidRPr="009A00A5">
      <w:rPr>
        <w:sz w:val="16"/>
        <w:szCs w:val="16"/>
      </w:rPr>
      <w:t xml:space="preserve">. In: ECDC. Annual </w:t>
    </w:r>
    <w:r>
      <w:rPr>
        <w:sz w:val="16"/>
        <w:szCs w:val="16"/>
      </w:rPr>
      <w:t>e</w:t>
    </w:r>
    <w:r w:rsidRPr="009A00A5">
      <w:rPr>
        <w:sz w:val="16"/>
        <w:szCs w:val="16"/>
      </w:rPr>
      <w:t xml:space="preserve">pidemiological </w:t>
    </w:r>
    <w:r>
      <w:rPr>
        <w:sz w:val="16"/>
        <w:szCs w:val="16"/>
      </w:rPr>
      <w:t>r</w:t>
    </w:r>
    <w:r w:rsidRPr="009A00A5">
      <w:rPr>
        <w:sz w:val="16"/>
        <w:szCs w:val="16"/>
      </w:rPr>
      <w:t xml:space="preserve">eport for </w:t>
    </w:r>
    <w:r w:rsidRPr="00A834FA">
      <w:rPr>
        <w:sz w:val="16"/>
        <w:szCs w:val="16"/>
        <w:highlight w:val="yellow"/>
      </w:rPr>
      <w:t>2016</w:t>
    </w:r>
    <w:r w:rsidRPr="009A00A5">
      <w:rPr>
        <w:sz w:val="16"/>
        <w:szCs w:val="16"/>
      </w:rPr>
      <w:t xml:space="preserve">. Stockholm: ECDC; </w:t>
    </w:r>
    <w:r w:rsidRPr="00A834FA">
      <w:rPr>
        <w:sz w:val="16"/>
        <w:szCs w:val="16"/>
        <w:highlight w:val="yellow"/>
      </w:rPr>
      <w:t>2017</w:t>
    </w:r>
    <w:r w:rsidRPr="009A00A5">
      <w:rPr>
        <w:sz w:val="16"/>
        <w:szCs w:val="16"/>
      </w:rPr>
      <w:t>.</w:t>
    </w:r>
  </w:p>
  <w:p w14:paraId="2604E205" w14:textId="62031346" w:rsidR="00186E9B" w:rsidRDefault="00186E9B">
    <w:pPr>
      <w:pStyle w:val="ECDC-Para"/>
      <w:rPr>
        <w:sz w:val="16"/>
        <w:szCs w:val="16"/>
      </w:rPr>
    </w:pPr>
    <w:r w:rsidRPr="009A00A5">
      <w:rPr>
        <w:sz w:val="16"/>
        <w:szCs w:val="16"/>
      </w:rPr>
      <w:t xml:space="preserve">Stockholm, </w:t>
    </w:r>
    <w:r w:rsidRPr="00A834FA">
      <w:rPr>
        <w:sz w:val="16"/>
        <w:szCs w:val="16"/>
        <w:highlight w:val="yellow"/>
      </w:rPr>
      <w:t>Month 2017</w:t>
    </w:r>
  </w:p>
  <w:p w14:paraId="2604E206" w14:textId="77777777" w:rsidR="00186E9B" w:rsidRDefault="00186E9B">
    <w:pPr>
      <w:pStyle w:val="ECDC-Para"/>
      <w:spacing w:after="0"/>
      <w:rPr>
        <w:sz w:val="16"/>
        <w:szCs w:val="16"/>
      </w:rPr>
    </w:pPr>
    <w:r>
      <w:rPr>
        <w:sz w:val="16"/>
        <w:szCs w:val="16"/>
      </w:rPr>
      <w:t xml:space="preserve">© European Centre for Disease Prevention and Control, </w:t>
    </w:r>
    <w:r w:rsidRPr="005E73BF">
      <w:rPr>
        <w:sz w:val="16"/>
        <w:szCs w:val="16"/>
      </w:rPr>
      <w:t>201</w:t>
    </w:r>
    <w:r>
      <w:rPr>
        <w:sz w:val="16"/>
        <w:szCs w:val="16"/>
      </w:rPr>
      <w:t>7. Reproduction is authorised, provided the source is acknowledged.</w:t>
    </w: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4CC19" w14:textId="77777777" w:rsidR="0082538B" w:rsidRDefault="0082538B">
      <w:pPr>
        <w:rPr>
          <w:color w:val="000000"/>
          <w:sz w:val="8"/>
          <w:szCs w:val="8"/>
        </w:rPr>
      </w:pPr>
    </w:p>
    <w:p w14:paraId="1156BD9E" w14:textId="77777777" w:rsidR="0082538B" w:rsidRDefault="0082538B">
      <w:pPr>
        <w:rPr>
          <w:color w:val="000000"/>
          <w:sz w:val="8"/>
          <w:szCs w:val="8"/>
        </w:rPr>
      </w:pPr>
    </w:p>
    <w:p w14:paraId="47B50467" w14:textId="77777777" w:rsidR="0082538B" w:rsidRDefault="0082538B">
      <w:pPr>
        <w:rPr>
          <w:sz w:val="8"/>
          <w:szCs w:val="8"/>
        </w:rPr>
      </w:pPr>
      <w:r>
        <w:rPr>
          <w:sz w:val="8"/>
          <w:szCs w:val="8"/>
        </w:rPr>
        <w:separator/>
      </w:r>
    </w:p>
    <w:p w14:paraId="0676D17E" w14:textId="77777777" w:rsidR="0082538B" w:rsidRDefault="0082538B"/>
  </w:footnote>
  <w:footnote w:type="continuationSeparator" w:id="0">
    <w:p w14:paraId="5F4A8E2C" w14:textId="77777777" w:rsidR="0082538B" w:rsidRDefault="0082538B">
      <w:r>
        <w:continuationSeparator/>
      </w:r>
    </w:p>
    <w:p w14:paraId="4A3D14A3" w14:textId="77777777" w:rsidR="0082538B" w:rsidRDefault="008253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6DB4"/>
    <w:rsid w:val="0006757A"/>
    <w:rsid w:val="00074CE9"/>
    <w:rsid w:val="000D154B"/>
    <w:rsid w:val="000D3E83"/>
    <w:rsid w:val="000E7B3E"/>
    <w:rsid w:val="00114467"/>
    <w:rsid w:val="00124C48"/>
    <w:rsid w:val="00136EA0"/>
    <w:rsid w:val="0014530D"/>
    <w:rsid w:val="00147110"/>
    <w:rsid w:val="00182A22"/>
    <w:rsid w:val="00186E9B"/>
    <w:rsid w:val="001871CB"/>
    <w:rsid w:val="0019227A"/>
    <w:rsid w:val="002109FF"/>
    <w:rsid w:val="00243214"/>
    <w:rsid w:val="00255531"/>
    <w:rsid w:val="00257DC3"/>
    <w:rsid w:val="00271B67"/>
    <w:rsid w:val="00274201"/>
    <w:rsid w:val="00277EDF"/>
    <w:rsid w:val="00291EF9"/>
    <w:rsid w:val="002A0025"/>
    <w:rsid w:val="002A4E0C"/>
    <w:rsid w:val="002E6EE8"/>
    <w:rsid w:val="002F597D"/>
    <w:rsid w:val="00317B40"/>
    <w:rsid w:val="00322CD5"/>
    <w:rsid w:val="00335C22"/>
    <w:rsid w:val="00344742"/>
    <w:rsid w:val="0034510D"/>
    <w:rsid w:val="003514E0"/>
    <w:rsid w:val="0036418F"/>
    <w:rsid w:val="00367FED"/>
    <w:rsid w:val="00371F8F"/>
    <w:rsid w:val="003A0563"/>
    <w:rsid w:val="003A669E"/>
    <w:rsid w:val="003B6694"/>
    <w:rsid w:val="003D5BCD"/>
    <w:rsid w:val="003E348D"/>
    <w:rsid w:val="003E41C4"/>
    <w:rsid w:val="00404C40"/>
    <w:rsid w:val="00406F48"/>
    <w:rsid w:val="00415E1F"/>
    <w:rsid w:val="00420E68"/>
    <w:rsid w:val="00430AE1"/>
    <w:rsid w:val="00434FB9"/>
    <w:rsid w:val="00441716"/>
    <w:rsid w:val="00443C42"/>
    <w:rsid w:val="00456427"/>
    <w:rsid w:val="00470533"/>
    <w:rsid w:val="00476CB5"/>
    <w:rsid w:val="00485A2A"/>
    <w:rsid w:val="004A3234"/>
    <w:rsid w:val="004E3766"/>
    <w:rsid w:val="00523F49"/>
    <w:rsid w:val="00541F77"/>
    <w:rsid w:val="00554D41"/>
    <w:rsid w:val="00576ED3"/>
    <w:rsid w:val="005C48CE"/>
    <w:rsid w:val="005C5452"/>
    <w:rsid w:val="005D242D"/>
    <w:rsid w:val="005D3400"/>
    <w:rsid w:val="005D6E58"/>
    <w:rsid w:val="005E31C6"/>
    <w:rsid w:val="005E73BF"/>
    <w:rsid w:val="005E7B10"/>
    <w:rsid w:val="005F5172"/>
    <w:rsid w:val="006117F4"/>
    <w:rsid w:val="006316E7"/>
    <w:rsid w:val="0064511B"/>
    <w:rsid w:val="006618E1"/>
    <w:rsid w:val="00662FB0"/>
    <w:rsid w:val="006646FF"/>
    <w:rsid w:val="00670D38"/>
    <w:rsid w:val="00686041"/>
    <w:rsid w:val="0068683E"/>
    <w:rsid w:val="00691B3C"/>
    <w:rsid w:val="006F2D1E"/>
    <w:rsid w:val="006F3AC4"/>
    <w:rsid w:val="0070678C"/>
    <w:rsid w:val="00707A39"/>
    <w:rsid w:val="00710B2A"/>
    <w:rsid w:val="0074596D"/>
    <w:rsid w:val="0075075F"/>
    <w:rsid w:val="0075441C"/>
    <w:rsid w:val="007568CB"/>
    <w:rsid w:val="00757175"/>
    <w:rsid w:val="007739D9"/>
    <w:rsid w:val="007846BC"/>
    <w:rsid w:val="007A091F"/>
    <w:rsid w:val="007A23C6"/>
    <w:rsid w:val="007B04B7"/>
    <w:rsid w:val="007B23A9"/>
    <w:rsid w:val="007D5BAD"/>
    <w:rsid w:val="007E2AD6"/>
    <w:rsid w:val="007F5147"/>
    <w:rsid w:val="007F6C01"/>
    <w:rsid w:val="00801774"/>
    <w:rsid w:val="0082538B"/>
    <w:rsid w:val="00846852"/>
    <w:rsid w:val="00870AE6"/>
    <w:rsid w:val="00880616"/>
    <w:rsid w:val="00883007"/>
    <w:rsid w:val="00885423"/>
    <w:rsid w:val="008929CB"/>
    <w:rsid w:val="008960D6"/>
    <w:rsid w:val="008B5BF2"/>
    <w:rsid w:val="008F4471"/>
    <w:rsid w:val="0092783F"/>
    <w:rsid w:val="00935DE4"/>
    <w:rsid w:val="009442D8"/>
    <w:rsid w:val="00957AEF"/>
    <w:rsid w:val="009648F0"/>
    <w:rsid w:val="00970D3D"/>
    <w:rsid w:val="00991F03"/>
    <w:rsid w:val="00993901"/>
    <w:rsid w:val="009A00A5"/>
    <w:rsid w:val="009A5EEF"/>
    <w:rsid w:val="009D0B80"/>
    <w:rsid w:val="009E1081"/>
    <w:rsid w:val="009F10DB"/>
    <w:rsid w:val="009F38F5"/>
    <w:rsid w:val="009F5F17"/>
    <w:rsid w:val="009F6299"/>
    <w:rsid w:val="009F740A"/>
    <w:rsid w:val="009F7D23"/>
    <w:rsid w:val="00A26C02"/>
    <w:rsid w:val="00A424CE"/>
    <w:rsid w:val="00A834FA"/>
    <w:rsid w:val="00AA21AC"/>
    <w:rsid w:val="00AA2217"/>
    <w:rsid w:val="00AB2D8B"/>
    <w:rsid w:val="00AD1116"/>
    <w:rsid w:val="00B43D4F"/>
    <w:rsid w:val="00B5571E"/>
    <w:rsid w:val="00BA0BC4"/>
    <w:rsid w:val="00BB1C07"/>
    <w:rsid w:val="00BC0667"/>
    <w:rsid w:val="00BC118E"/>
    <w:rsid w:val="00BC387D"/>
    <w:rsid w:val="00BC4426"/>
    <w:rsid w:val="00BC6286"/>
    <w:rsid w:val="00BD19E1"/>
    <w:rsid w:val="00BD6AC2"/>
    <w:rsid w:val="00BE1010"/>
    <w:rsid w:val="00BE39CC"/>
    <w:rsid w:val="00BF48FA"/>
    <w:rsid w:val="00C141AA"/>
    <w:rsid w:val="00C15BD5"/>
    <w:rsid w:val="00C204D7"/>
    <w:rsid w:val="00C3016C"/>
    <w:rsid w:val="00C43C37"/>
    <w:rsid w:val="00C61E60"/>
    <w:rsid w:val="00C771EB"/>
    <w:rsid w:val="00CC03CC"/>
    <w:rsid w:val="00CC5813"/>
    <w:rsid w:val="00CD743F"/>
    <w:rsid w:val="00CE417B"/>
    <w:rsid w:val="00D11260"/>
    <w:rsid w:val="00D13B0E"/>
    <w:rsid w:val="00D14CB1"/>
    <w:rsid w:val="00D3241B"/>
    <w:rsid w:val="00D400A8"/>
    <w:rsid w:val="00D4117A"/>
    <w:rsid w:val="00D60F5F"/>
    <w:rsid w:val="00D62F21"/>
    <w:rsid w:val="00D66E65"/>
    <w:rsid w:val="00D853E4"/>
    <w:rsid w:val="00DB2665"/>
    <w:rsid w:val="00DB3283"/>
    <w:rsid w:val="00DC3D67"/>
    <w:rsid w:val="00DC4EB0"/>
    <w:rsid w:val="00DE2E16"/>
    <w:rsid w:val="00DF46E4"/>
    <w:rsid w:val="00E00339"/>
    <w:rsid w:val="00E07EE4"/>
    <w:rsid w:val="00E21245"/>
    <w:rsid w:val="00E87274"/>
    <w:rsid w:val="00E87C4E"/>
    <w:rsid w:val="00E9652C"/>
    <w:rsid w:val="00E96F22"/>
    <w:rsid w:val="00EA53C7"/>
    <w:rsid w:val="00ED2D0F"/>
    <w:rsid w:val="00ED3C04"/>
    <w:rsid w:val="00EF036C"/>
    <w:rsid w:val="00EF327C"/>
    <w:rsid w:val="00F04255"/>
    <w:rsid w:val="00F07698"/>
    <w:rsid w:val="00F209FF"/>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6.xml><?xml version="1.0" encoding="utf-8"?>
<ds:datastoreItem xmlns:ds="http://schemas.openxmlformats.org/officeDocument/2006/customXml" ds:itemID="{A2915731-113F-4FEB-AD0E-9606C521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9</cp:revision>
  <cp:lastPrinted>2009-03-31T09:08:00Z</cp:lastPrinted>
  <dcterms:created xsi:type="dcterms:W3CDTF">2018-02-08T10:53:00Z</dcterms:created>
  <dcterms:modified xsi:type="dcterms:W3CDTF">2018-09-20T13:52:00Z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