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Audio Types and Associative Features (v4)</w:t>
      </w:r>
    </w:p>
    <w:p>
      <w:pPr>
        <w:pStyle w:val="Heading1"/>
      </w:pPr>
      <w:r>
        <w:t>Audio Types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  <w:tc>
          <w:tcPr>
            <w:tcW w:type="dxa" w:w="2160"/>
          </w:tcPr>
          <w:p>
            <w:r>
              <w:t>Scope note</w:t>
            </w:r>
          </w:p>
        </w:tc>
        <w:tc>
          <w:tcPr>
            <w:tcW w:type="dxa" w:w="2160"/>
          </w:tcPr>
          <w:p>
            <w:r>
              <w:t>Examples</w:t>
            </w:r>
          </w:p>
        </w:tc>
      </w:tr>
      <w:tr>
        <w:tc>
          <w:tcPr>
            <w:tcW w:type="dxa" w:w="2160"/>
          </w:tcPr>
          <w:p>
            <w:r>
              <w:t>Interview/practitioner perspective</w:t>
            </w:r>
          </w:p>
        </w:tc>
        <w:tc>
          <w:tcPr>
            <w:tcW w:type="dxa" w:w="2160"/>
          </w:tcPr>
          <w:p>
            <w:r>
              <w:t>Conversation focused on one person’s experience or viewpoint.</w:t>
            </w:r>
          </w:p>
        </w:tc>
        <w:tc>
          <w:tcPr>
            <w:tcW w:type="dxa" w:w="2160"/>
          </w:tcPr>
          <w:p>
            <w:r>
              <w:t>Use for interviewer-led personal insights.</w:t>
            </w:r>
          </w:p>
        </w:tc>
        <w:tc>
          <w:tcPr>
            <w:tcW w:type="dxa" w:w="2160"/>
          </w:tcPr>
          <w:p>
            <w:r>
              <w:t>Interview with a farmer.</w:t>
            </w:r>
          </w:p>
        </w:tc>
      </w:tr>
      <w:tr>
        <w:tc>
          <w:tcPr>
            <w:tcW w:type="dxa" w:w="2160"/>
          </w:tcPr>
          <w:p>
            <w:r>
              <w:t>Expert commentary/explainer</w:t>
            </w:r>
          </w:p>
        </w:tc>
        <w:tc>
          <w:tcPr>
            <w:tcW w:type="dxa" w:w="2160"/>
          </w:tcPr>
          <w:p>
            <w:r>
              <w:t>Single-speaker explanation of a topic or method.</w:t>
            </w:r>
          </w:p>
        </w:tc>
        <w:tc>
          <w:tcPr>
            <w:tcW w:type="dxa" w:w="2160"/>
          </w:tcPr>
          <w:p>
            <w:r>
              <w:t>Use for explanatory audio without narrative or Q&amp;A.</w:t>
            </w:r>
          </w:p>
        </w:tc>
        <w:tc>
          <w:tcPr>
            <w:tcW w:type="dxa" w:w="2160"/>
          </w:tcPr>
          <w:p>
            <w:r>
              <w:t>Expert explaining pest management.</w:t>
            </w:r>
          </w:p>
        </w:tc>
      </w:tr>
      <w:tr>
        <w:tc>
          <w:tcPr>
            <w:tcW w:type="dxa" w:w="2160"/>
          </w:tcPr>
          <w:p>
            <w:r>
              <w:t>Case study/practice story</w:t>
            </w:r>
          </w:p>
        </w:tc>
        <w:tc>
          <w:tcPr>
            <w:tcW w:type="dxa" w:w="2160"/>
          </w:tcPr>
          <w:p>
            <w:r>
              <w:t>Narrative of a real-world implementation with outcomes.</w:t>
            </w:r>
          </w:p>
        </w:tc>
        <w:tc>
          <w:tcPr>
            <w:tcW w:type="dxa" w:w="2160"/>
          </w:tcPr>
          <w:p>
            <w:r>
              <w:t>Use when full story arc is present.</w:t>
            </w:r>
          </w:p>
        </w:tc>
        <w:tc>
          <w:tcPr>
            <w:tcW w:type="dxa" w:w="2160"/>
          </w:tcPr>
          <w:p>
            <w:r>
              <w:t>Audio on farm innovation case.</w:t>
            </w:r>
          </w:p>
        </w:tc>
      </w:tr>
      <w:tr>
        <w:tc>
          <w:tcPr>
            <w:tcW w:type="dxa" w:w="2160"/>
          </w:tcPr>
          <w:p>
            <w:r>
              <w:t>Panel discussion</w:t>
            </w:r>
          </w:p>
        </w:tc>
        <w:tc>
          <w:tcPr>
            <w:tcW w:type="dxa" w:w="2160"/>
          </w:tcPr>
          <w:p>
            <w:r>
              <w:t>Multi-speaker moderated discussion.</w:t>
            </w:r>
          </w:p>
        </w:tc>
        <w:tc>
          <w:tcPr>
            <w:tcW w:type="dxa" w:w="2160"/>
          </w:tcPr>
          <w:p>
            <w:r>
              <w:t>Use for contrasting viewpoints.</w:t>
            </w:r>
          </w:p>
        </w:tc>
        <w:tc>
          <w:tcPr>
            <w:tcW w:type="dxa" w:w="2160"/>
          </w:tcPr>
          <w:p>
            <w:r>
              <w:t>Panel on irrigation practices.</w:t>
            </w:r>
          </w:p>
        </w:tc>
      </w:tr>
      <w:tr>
        <w:tc>
          <w:tcPr>
            <w:tcW w:type="dxa" w:w="2160"/>
          </w:tcPr>
          <w:p>
            <w:r>
              <w:t>Q&amp;A</w:t>
            </w:r>
          </w:p>
        </w:tc>
        <w:tc>
          <w:tcPr>
            <w:tcW w:type="dxa" w:w="2160"/>
          </w:tcPr>
          <w:p>
            <w:r>
              <w:t>Audio structured around questions and answers.</w:t>
            </w:r>
          </w:p>
        </w:tc>
        <w:tc>
          <w:tcPr>
            <w:tcW w:type="dxa" w:w="2160"/>
          </w:tcPr>
          <w:p>
            <w:r>
              <w:t>Use for explicit Q&amp;A format.</w:t>
            </w:r>
          </w:p>
        </w:tc>
        <w:tc>
          <w:tcPr>
            <w:tcW w:type="dxa" w:w="2160"/>
          </w:tcPr>
          <w:p>
            <w:r>
              <w:t>Ask-the-expert session.</w:t>
            </w:r>
          </w:p>
        </w:tc>
      </w:tr>
      <w:tr>
        <w:tc>
          <w:tcPr>
            <w:tcW w:type="dxa" w:w="2160"/>
          </w:tcPr>
          <w:p>
            <w:r>
              <w:t>Talk/lecture</w:t>
            </w:r>
          </w:p>
        </w:tc>
        <w:tc>
          <w:tcPr>
            <w:tcW w:type="dxa" w:w="2160"/>
          </w:tcPr>
          <w:p>
            <w:r>
              <w:t>Single-speaker structured presentation.</w:t>
            </w:r>
          </w:p>
        </w:tc>
        <w:tc>
          <w:tcPr>
            <w:tcW w:type="dxa" w:w="2160"/>
          </w:tcPr>
          <w:p>
            <w:r>
              <w:t>Use for lecture-style audio.</w:t>
            </w:r>
          </w:p>
        </w:tc>
        <w:tc>
          <w:tcPr>
            <w:tcW w:type="dxa" w:w="2160"/>
          </w:tcPr>
          <w:p>
            <w:r>
              <w:t>Recorded seminar talk.</w:t>
            </w:r>
          </w:p>
        </w:tc>
      </w:tr>
      <w:tr>
        <w:tc>
          <w:tcPr>
            <w:tcW w:type="dxa" w:w="2160"/>
          </w:tcPr>
          <w:p>
            <w:r>
              <w:t>How-to/procedure guide</w:t>
            </w:r>
          </w:p>
        </w:tc>
        <w:tc>
          <w:tcPr>
            <w:tcW w:type="dxa" w:w="2160"/>
          </w:tcPr>
          <w:p>
            <w:r>
              <w:t>Step-by-step procedural guidance.</w:t>
            </w:r>
          </w:p>
        </w:tc>
        <w:tc>
          <w:tcPr>
            <w:tcW w:type="dxa" w:w="2160"/>
          </w:tcPr>
          <w:p>
            <w:r>
              <w:t>Use for action-oriented instructions.</w:t>
            </w:r>
          </w:p>
        </w:tc>
        <w:tc>
          <w:tcPr>
            <w:tcW w:type="dxa" w:w="2160"/>
          </w:tcPr>
          <w:p>
            <w:r>
              <w:t>Audio guide for sprayer calibration.</w:t>
            </w:r>
          </w:p>
        </w:tc>
      </w:tr>
    </w:tbl>
    <w:p>
      <w:pPr>
        <w:pStyle w:val="Heading1"/>
      </w:pPr>
      <w:r>
        <w:t>Feature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Distinguishes</w:t>
            </w:r>
          </w:p>
        </w:tc>
      </w:tr>
      <w:tr>
        <w:tc>
          <w:tcPr>
            <w:tcW w:type="dxa" w:w="2880"/>
          </w:tcPr>
          <w:p>
            <w:r>
              <w:t>speaker_experience_centrality</w:t>
            </w:r>
          </w:p>
        </w:tc>
        <w:tc>
          <w:tcPr>
            <w:tcW w:type="dxa" w:w="2880"/>
          </w:tcPr>
          <w:p>
            <w:r>
              <w:t>Experience-driven speech</w:t>
            </w:r>
          </w:p>
        </w:tc>
        <w:tc>
          <w:tcPr>
            <w:tcW w:type="dxa" w:w="2880"/>
          </w:tcPr>
          <w:p>
            <w:r>
              <w:t>Interview</w:t>
            </w:r>
          </w:p>
        </w:tc>
      </w:tr>
      <w:tr>
        <w:tc>
          <w:tcPr>
            <w:tcW w:type="dxa" w:w="2880"/>
          </w:tcPr>
          <w:p>
            <w:r>
              <w:t>expert_explanatory_monologue</w:t>
            </w:r>
          </w:p>
        </w:tc>
        <w:tc>
          <w:tcPr>
            <w:tcW w:type="dxa" w:w="2880"/>
          </w:tcPr>
          <w:p>
            <w:r>
              <w:t>Structured explanation</w:t>
            </w:r>
          </w:p>
        </w:tc>
        <w:tc>
          <w:tcPr>
            <w:tcW w:type="dxa" w:w="2880"/>
          </w:tcPr>
          <w:p>
            <w:r>
              <w:t>Explainer</w:t>
            </w:r>
          </w:p>
        </w:tc>
      </w:tr>
      <w:tr>
        <w:tc>
          <w:tcPr>
            <w:tcW w:type="dxa" w:w="2880"/>
          </w:tcPr>
          <w:p>
            <w:r>
              <w:t>case_narrative_arc</w:t>
            </w:r>
          </w:p>
        </w:tc>
        <w:tc>
          <w:tcPr>
            <w:tcW w:type="dxa" w:w="2880"/>
          </w:tcPr>
          <w:p>
            <w:r>
              <w:t>Context→action→outcome</w:t>
            </w:r>
          </w:p>
        </w:tc>
        <w:tc>
          <w:tcPr>
            <w:tcW w:type="dxa" w:w="2880"/>
          </w:tcPr>
          <w:p>
            <w:r>
              <w:t>Case study</w:t>
            </w:r>
          </w:p>
        </w:tc>
      </w:tr>
      <w:tr>
        <w:tc>
          <w:tcPr>
            <w:tcW w:type="dxa" w:w="2880"/>
          </w:tcPr>
          <w:p>
            <w:r>
              <w:t>moderated_multi_voice_exchange</w:t>
            </w:r>
          </w:p>
        </w:tc>
        <w:tc>
          <w:tcPr>
            <w:tcW w:type="dxa" w:w="2880"/>
          </w:tcPr>
          <w:p>
            <w:r>
              <w:t>Multiple speakers</w:t>
            </w:r>
          </w:p>
        </w:tc>
        <w:tc>
          <w:tcPr>
            <w:tcW w:type="dxa" w:w="2880"/>
          </w:tcPr>
          <w:p>
            <w:r>
              <w:t>Panel</w:t>
            </w:r>
          </w:p>
        </w:tc>
      </w:tr>
      <w:tr>
        <w:tc>
          <w:tcPr>
            <w:tcW w:type="dxa" w:w="2880"/>
          </w:tcPr>
          <w:p>
            <w:r>
              <w:t>explicit_question_answer_format</w:t>
            </w:r>
          </w:p>
        </w:tc>
        <w:tc>
          <w:tcPr>
            <w:tcW w:type="dxa" w:w="2880"/>
          </w:tcPr>
          <w:p>
            <w:r>
              <w:t>Q→A sequence</w:t>
            </w:r>
          </w:p>
        </w:tc>
        <w:tc>
          <w:tcPr>
            <w:tcW w:type="dxa" w:w="2880"/>
          </w:tcPr>
          <w:p>
            <w:r>
              <w:t>Q&amp;A</w:t>
            </w:r>
          </w:p>
        </w:tc>
      </w:tr>
      <w:tr>
        <w:tc>
          <w:tcPr>
            <w:tcW w:type="dxa" w:w="2880"/>
          </w:tcPr>
          <w:p>
            <w:r>
              <w:t>sustained_single_speaker_presentation</w:t>
            </w:r>
          </w:p>
        </w:tc>
        <w:tc>
          <w:tcPr>
            <w:tcW w:type="dxa" w:w="2880"/>
          </w:tcPr>
          <w:p>
            <w:r>
              <w:t>Single long speaker</w:t>
            </w:r>
          </w:p>
        </w:tc>
        <w:tc>
          <w:tcPr>
            <w:tcW w:type="dxa" w:w="2880"/>
          </w:tcPr>
          <w:p>
            <w:r>
              <w:t>Lecture</w:t>
            </w:r>
          </w:p>
        </w:tc>
      </w:tr>
      <w:tr>
        <w:tc>
          <w:tcPr>
            <w:tcW w:type="dxa" w:w="2880"/>
          </w:tcPr>
          <w:p>
            <w:r>
              <w:t>stepwise_procedural_instruction</w:t>
            </w:r>
          </w:p>
        </w:tc>
        <w:tc>
          <w:tcPr>
            <w:tcW w:type="dxa" w:w="2880"/>
          </w:tcPr>
          <w:p>
            <w:r>
              <w:t>Ordered steps</w:t>
            </w:r>
          </w:p>
        </w:tc>
        <w:tc>
          <w:tcPr>
            <w:tcW w:type="dxa" w:w="2880"/>
          </w:tcPr>
          <w:p>
            <w:r>
              <w:t>How-to</w:t>
            </w:r>
          </w:p>
        </w:tc>
      </w:tr>
    </w:tbl>
    <w:p>
      <w:pPr>
        <w:pStyle w:val="Heading1"/>
      </w:pPr>
      <w:r>
        <w:t>Dominant Classification Rules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Dominant rule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Must: interviewer_led structure</w:t>
            </w:r>
          </w:p>
        </w:tc>
      </w:tr>
      <w:tr>
        <w:tc>
          <w:tcPr>
            <w:tcW w:type="dxa" w:w="4320"/>
          </w:tcPr>
          <w:p>
            <w:r>
              <w:t>Explainer</w:t>
            </w:r>
          </w:p>
        </w:tc>
        <w:tc>
          <w:tcPr>
            <w:tcW w:type="dxa" w:w="4320"/>
          </w:tcPr>
          <w:p>
            <w:r>
              <w:t>Must: expert_explanatory_monologue</w:t>
            </w:r>
          </w:p>
        </w:tc>
      </w:tr>
      <w:tr>
        <w:tc>
          <w:tcPr>
            <w:tcW w:type="dxa" w:w="4320"/>
          </w:tcPr>
          <w:p>
            <w:r>
              <w:t>Case study</w:t>
            </w:r>
          </w:p>
        </w:tc>
        <w:tc>
          <w:tcPr>
            <w:tcW w:type="dxa" w:w="4320"/>
          </w:tcPr>
          <w:p>
            <w:r>
              <w:t>Must: case_narrative_arc</w:t>
            </w:r>
          </w:p>
        </w:tc>
      </w:tr>
      <w:tr>
        <w:tc>
          <w:tcPr>
            <w:tcW w:type="dxa" w:w="4320"/>
          </w:tcPr>
          <w:p>
            <w:r>
              <w:t>Panel</w:t>
            </w:r>
          </w:p>
        </w:tc>
        <w:tc>
          <w:tcPr>
            <w:tcW w:type="dxa" w:w="4320"/>
          </w:tcPr>
          <w:p>
            <w:r>
              <w:t>Must: moderated_multi_voice_exchange</w:t>
            </w:r>
          </w:p>
        </w:tc>
      </w:tr>
      <w:tr>
        <w:tc>
          <w:tcPr>
            <w:tcW w:type="dxa" w:w="4320"/>
          </w:tcPr>
          <w:p>
            <w:r>
              <w:t>Q&amp;A</w:t>
            </w:r>
          </w:p>
        </w:tc>
        <w:tc>
          <w:tcPr>
            <w:tcW w:type="dxa" w:w="4320"/>
          </w:tcPr>
          <w:p>
            <w:r>
              <w:t>Must: explicit_question_answer_format</w:t>
            </w:r>
          </w:p>
        </w:tc>
      </w:tr>
      <w:tr>
        <w:tc>
          <w:tcPr>
            <w:tcW w:type="dxa" w:w="4320"/>
          </w:tcPr>
          <w:p>
            <w:r>
              <w:t>Lecture</w:t>
            </w:r>
          </w:p>
        </w:tc>
        <w:tc>
          <w:tcPr>
            <w:tcW w:type="dxa" w:w="4320"/>
          </w:tcPr>
          <w:p>
            <w:r>
              <w:t>Must: sustained_single_speaker_presentation</w:t>
            </w:r>
          </w:p>
        </w:tc>
      </w:tr>
      <w:tr>
        <w:tc>
          <w:tcPr>
            <w:tcW w:type="dxa" w:w="4320"/>
          </w:tcPr>
          <w:p>
            <w:r>
              <w:t>How-to</w:t>
            </w:r>
          </w:p>
        </w:tc>
        <w:tc>
          <w:tcPr>
            <w:tcW w:type="dxa" w:w="4320"/>
          </w:tcPr>
          <w:p>
            <w:r>
              <w:t>Must: stepwise_procedural_instruction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