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Unified Subcategories Mapping (v2 - Detailed)</w:t>
      </w:r>
    </w:p>
    <w:p>
      <w:pPr>
        <w:pStyle w:val="Heading1"/>
      </w:pPr>
      <w:r>
        <w:t>Unified Subcategories with Detailed Features and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Subcategory</w:t>
            </w:r>
          </w:p>
        </w:tc>
        <w:tc>
          <w:tcPr>
            <w:tcW w:type="dxa" w:w="1440"/>
          </w:tcPr>
          <w:p>
            <w:r>
              <w:t>Definition</w:t>
            </w:r>
          </w:p>
        </w:tc>
        <w:tc>
          <w:tcPr>
            <w:tcW w:type="dxa" w:w="1440"/>
          </w:tcPr>
          <w:p>
            <w:r>
              <w:t>Scope</w:t>
            </w:r>
          </w:p>
        </w:tc>
        <w:tc>
          <w:tcPr>
            <w:tcW w:type="dxa" w:w="1440"/>
          </w:tcPr>
          <w:p>
            <w:r>
              <w:t>User Label</w:t>
            </w:r>
          </w:p>
        </w:tc>
        <w:tc>
          <w:tcPr>
            <w:tcW w:type="dxa" w:w="1440"/>
          </w:tcPr>
          <w:p>
            <w:r>
              <w:t>Detailed Features</w:t>
            </w:r>
          </w:p>
        </w:tc>
        <w:tc>
          <w:tcPr>
            <w:tcW w:type="dxa" w:w="1440"/>
          </w:tcPr>
          <w:p>
            <w:r>
              <w:t>Mapped From (Previous Subcategories)</w:t>
            </w:r>
          </w:p>
        </w:tc>
      </w:tr>
      <w:tr>
        <w:tc>
          <w:tcPr>
            <w:tcW w:type="dxa" w:w="1440"/>
          </w:tcPr>
          <w:p>
            <w:r>
              <w:t>How-To Guides</w:t>
            </w:r>
          </w:p>
        </w:tc>
        <w:tc>
          <w:tcPr>
            <w:tcW w:type="dxa" w:w="1440"/>
          </w:tcPr>
          <w:p>
            <w:r>
              <w:t>Step-by-step instructions designed to help users perform a task or apply a method.</w:t>
            </w:r>
          </w:p>
        </w:tc>
        <w:tc>
          <w:tcPr>
            <w:tcW w:type="dxa" w:w="1440"/>
          </w:tcPr>
          <w:p>
            <w:r>
              <w:t>Use when content clearly follows an ordered sequence of actions or instructions. Avoid when content is only explanatory without actionable steps.</w:t>
            </w:r>
          </w:p>
        </w:tc>
        <w:tc>
          <w:tcPr>
            <w:tcW w:type="dxa" w:w="1440"/>
          </w:tcPr>
          <w:p>
            <w:r>
              <w:t>How to do something</w:t>
            </w:r>
          </w:p>
        </w:tc>
        <w:tc>
          <w:tcPr>
            <w:tcW w:type="dxa" w:w="1440"/>
          </w:tcPr>
          <w:p>
            <w:r>
              <w:t>Sequential structure with clear steps; use of action verbs (e.g., apply, install, measure); presence of ordered instructions (first, next, finally); may include tools/materials required; often includes demonstrations or guided execution.</w:t>
            </w:r>
          </w:p>
        </w:tc>
        <w:tc>
          <w:tcPr>
            <w:tcW w:type="dxa" w:w="1440"/>
          </w:tcPr>
          <w:p>
            <w:r>
              <w:t>Instructional document, guide, tutorial, how-to video, how-to audio, tool walkthrough video</w:t>
            </w:r>
          </w:p>
        </w:tc>
      </w:tr>
      <w:tr>
        <w:tc>
          <w:tcPr>
            <w:tcW w:type="dxa" w:w="1440"/>
          </w:tcPr>
          <w:p>
            <w:r>
              <w:t>Explainers</w:t>
            </w:r>
          </w:p>
        </w:tc>
        <w:tc>
          <w:tcPr>
            <w:tcW w:type="dxa" w:w="1440"/>
          </w:tcPr>
          <w:p>
            <w:r>
              <w:t>Content that explains a concept, system, or idea in a structured and understandable way.</w:t>
            </w:r>
          </w:p>
        </w:tc>
        <w:tc>
          <w:tcPr>
            <w:tcW w:type="dxa" w:w="1440"/>
          </w:tcPr>
          <w:p>
            <w:r>
              <w:t>Use when the goal is to improve understanding of a topic. Avoid when the content is primarily procedural or case-based.</w:t>
            </w:r>
          </w:p>
        </w:tc>
        <w:tc>
          <w:tcPr>
            <w:tcW w:type="dxa" w:w="1440"/>
          </w:tcPr>
          <w:p>
            <w:r>
              <w:t>Understand a topic</w:t>
            </w:r>
          </w:p>
        </w:tc>
        <w:tc>
          <w:tcPr>
            <w:tcW w:type="dxa" w:w="1440"/>
          </w:tcPr>
          <w:p>
            <w:r>
              <w:t>Conceptual explanation; structured narrative; use of examples and analogies; topic broken into sections; focuses on 'what' and 'why' rather than 'how to do'.</w:t>
            </w:r>
          </w:p>
        </w:tc>
        <w:tc>
          <w:tcPr>
            <w:tcW w:type="dxa" w:w="1440"/>
          </w:tcPr>
          <w:p>
            <w:r>
              <w:t>Explainer video, expert commentary audio, conceptual documents</w:t>
            </w:r>
          </w:p>
        </w:tc>
      </w:tr>
      <w:tr>
        <w:tc>
          <w:tcPr>
            <w:tcW w:type="dxa" w:w="1440"/>
          </w:tcPr>
          <w:p>
            <w:r>
              <w:t>Technical &amp; Research Content</w:t>
            </w:r>
          </w:p>
        </w:tc>
        <w:tc>
          <w:tcPr>
            <w:tcW w:type="dxa" w:w="1440"/>
          </w:tcPr>
          <w:p>
            <w:r>
              <w:t>Detailed, evidence-based content providing technical, analytical, or scientific insights.</w:t>
            </w:r>
          </w:p>
        </w:tc>
        <w:tc>
          <w:tcPr>
            <w:tcW w:type="dxa" w:w="1440"/>
          </w:tcPr>
          <w:p>
            <w:r>
              <w:t>Use for in-depth, structured, and data-driven content. Avoid for summaries or simplified explanations.</w:t>
            </w:r>
          </w:p>
        </w:tc>
        <w:tc>
          <w:tcPr>
            <w:tcW w:type="dxa" w:w="1440"/>
          </w:tcPr>
          <w:p>
            <w:r>
              <w:t>Technical details</w:t>
            </w:r>
          </w:p>
        </w:tc>
        <w:tc>
          <w:tcPr>
            <w:tcW w:type="dxa" w:w="1440"/>
          </w:tcPr>
          <w:p>
            <w:r>
              <w:t>High density of data, metrics, or evidence; formal structure (methods, results, discussion); use of technical terminology; may include charts, tables, and references.</w:t>
            </w:r>
          </w:p>
        </w:tc>
        <w:tc>
          <w:tcPr>
            <w:tcW w:type="dxa" w:w="1440"/>
          </w:tcPr>
          <w:p>
            <w:r>
              <w:t>Technical report, scientific publication, analytical datasets</w:t>
            </w:r>
          </w:p>
        </w:tc>
      </w:tr>
      <w:tr>
        <w:tc>
          <w:tcPr>
            <w:tcW w:type="dxa" w:w="1440"/>
          </w:tcPr>
          <w:p>
            <w:r>
              <w:t>Case Studies</w:t>
            </w:r>
          </w:p>
        </w:tc>
        <w:tc>
          <w:tcPr>
            <w:tcW w:type="dxa" w:w="1440"/>
          </w:tcPr>
          <w:p>
            <w:r>
              <w:t>Real-world examples showing implementation, results, and lessons learned.</w:t>
            </w:r>
          </w:p>
        </w:tc>
        <w:tc>
          <w:tcPr>
            <w:tcW w:type="dxa" w:w="1440"/>
          </w:tcPr>
          <w:p>
            <w:r>
              <w:t>Use when content follows a problem–solution–outcome structure. Avoid when content is purely explanatory.</w:t>
            </w:r>
          </w:p>
        </w:tc>
        <w:tc>
          <w:tcPr>
            <w:tcW w:type="dxa" w:w="1440"/>
          </w:tcPr>
          <w:p>
            <w:r>
              <w:t>See real-world example</w:t>
            </w:r>
          </w:p>
        </w:tc>
        <w:tc>
          <w:tcPr>
            <w:tcW w:type="dxa" w:w="1440"/>
          </w:tcPr>
          <w:p>
            <w:r>
              <w:t>Narrative arc (context → action → result); real-world setting; emphasis on outcomes and lessons learned; often includes before/after comparison.</w:t>
            </w:r>
          </w:p>
        </w:tc>
        <w:tc>
          <w:tcPr>
            <w:tcW w:type="dxa" w:w="1440"/>
          </w:tcPr>
          <w:p>
            <w:r>
              <w:t>Case study video, case study audio, practice abstract</w:t>
            </w:r>
          </w:p>
        </w:tc>
      </w:tr>
      <w:tr>
        <w:tc>
          <w:tcPr>
            <w:tcW w:type="dxa" w:w="1440"/>
          </w:tcPr>
          <w:p>
            <w:r>
              <w:t>Field Demonstrations</w:t>
            </w:r>
          </w:p>
        </w:tc>
        <w:tc>
          <w:tcPr>
            <w:tcW w:type="dxa" w:w="1440"/>
          </w:tcPr>
          <w:p>
            <w:r>
              <w:t>Observational content showing real-world conditions, practices, or environments.</w:t>
            </w:r>
          </w:p>
        </w:tc>
        <w:tc>
          <w:tcPr>
            <w:tcW w:type="dxa" w:w="1440"/>
          </w:tcPr>
          <w:p>
            <w:r>
              <w:t>Use when content focuses on showing rather than explaining or instructing.</w:t>
            </w:r>
          </w:p>
        </w:tc>
        <w:tc>
          <w:tcPr>
            <w:tcW w:type="dxa" w:w="1440"/>
          </w:tcPr>
          <w:p>
            <w:r>
              <w:t>See in practice</w:t>
            </w:r>
          </w:p>
        </w:tc>
        <w:tc>
          <w:tcPr>
            <w:tcW w:type="dxa" w:w="1440"/>
          </w:tcPr>
          <w:p>
            <w:r>
              <w:t>Real-world footage or imagery; environmental context visible; minimal structured narration; emphasis on observation.</w:t>
            </w:r>
          </w:p>
        </w:tc>
        <w:tc>
          <w:tcPr>
            <w:tcW w:type="dxa" w:w="1440"/>
          </w:tcPr>
          <w:p>
            <w:r>
              <w:t>Field walkthrough videos</w:t>
            </w:r>
          </w:p>
        </w:tc>
      </w:tr>
      <w:tr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Content centred on a single person’s experience or perspective.</w:t>
            </w:r>
          </w:p>
        </w:tc>
        <w:tc>
          <w:tcPr>
            <w:tcW w:type="dxa" w:w="1440"/>
          </w:tcPr>
          <w:p>
            <w:r>
              <w:t>Use when one individual shares insights or reflections. Avoid for multi-speaker discussions.</w:t>
            </w:r>
          </w:p>
        </w:tc>
        <w:tc>
          <w:tcPr>
            <w:tcW w:type="dxa" w:w="1440"/>
          </w:tcPr>
          <w:p>
            <w:r>
              <w:t>Hear experiences</w:t>
            </w:r>
          </w:p>
        </w:tc>
        <w:tc>
          <w:tcPr>
            <w:tcW w:type="dxa" w:w="1440"/>
          </w:tcPr>
          <w:p>
            <w:r>
              <w:t>One main speaker; interviewer prompts; personal or experiential tone; first-person narration.</w:t>
            </w:r>
          </w:p>
        </w:tc>
        <w:tc>
          <w:tcPr>
            <w:tcW w:type="dxa" w:w="1440"/>
          </w:tcPr>
          <w:p>
            <w:r>
              <w:t>Interview audio, interview video</w:t>
            </w:r>
          </w:p>
        </w:tc>
      </w:tr>
      <w:tr>
        <w:tc>
          <w:tcPr>
            <w:tcW w:type="dxa" w:w="1440"/>
          </w:tcPr>
          <w:p>
            <w:r>
              <w:t>Panel Discussions</w:t>
            </w:r>
          </w:p>
        </w:tc>
        <w:tc>
          <w:tcPr>
            <w:tcW w:type="dxa" w:w="1440"/>
          </w:tcPr>
          <w:p>
            <w:r>
              <w:t>Multi-speaker discussions presenting different viewpoints.</w:t>
            </w:r>
          </w:p>
        </w:tc>
        <w:tc>
          <w:tcPr>
            <w:tcW w:type="dxa" w:w="1440"/>
          </w:tcPr>
          <w:p>
            <w:r>
              <w:t>Use when multiple participants contribute to a topic discussion.</w:t>
            </w:r>
          </w:p>
        </w:tc>
        <w:tc>
          <w:tcPr>
            <w:tcW w:type="dxa" w:w="1440"/>
          </w:tcPr>
          <w:p>
            <w:r>
              <w:t>Different opinions</w:t>
            </w:r>
          </w:p>
        </w:tc>
        <w:tc>
          <w:tcPr>
            <w:tcW w:type="dxa" w:w="1440"/>
          </w:tcPr>
          <w:p>
            <w:r>
              <w:t>Multiple speakers; moderated exchange; contrasting viewpoints; conversational structure.</w:t>
            </w:r>
          </w:p>
        </w:tc>
        <w:tc>
          <w:tcPr>
            <w:tcW w:type="dxa" w:w="1440"/>
          </w:tcPr>
          <w:p>
            <w:r>
              <w:t>Panel discussion audio/video</w:t>
            </w:r>
          </w:p>
        </w:tc>
      </w:tr>
      <w:tr>
        <w:tc>
          <w:tcPr>
            <w:tcW w:type="dxa" w:w="1440"/>
          </w:tcPr>
          <w:p>
            <w:r>
              <w:t>Q&amp;A Sessions</w:t>
            </w:r>
          </w:p>
        </w:tc>
        <w:tc>
          <w:tcPr>
            <w:tcW w:type="dxa" w:w="1440"/>
          </w:tcPr>
          <w:p>
            <w:r>
              <w:t>Content structured around questions and answers.</w:t>
            </w:r>
          </w:p>
        </w:tc>
        <w:tc>
          <w:tcPr>
            <w:tcW w:type="dxa" w:w="1440"/>
          </w:tcPr>
          <w:p>
            <w:r>
              <w:t>Use when questions drive the structure of the content.</w:t>
            </w:r>
          </w:p>
        </w:tc>
        <w:tc>
          <w:tcPr>
            <w:tcW w:type="dxa" w:w="1440"/>
          </w:tcPr>
          <w:p>
            <w:r>
              <w:t>Answers to questions</w:t>
            </w:r>
          </w:p>
        </w:tc>
        <w:tc>
          <w:tcPr>
            <w:tcW w:type="dxa" w:w="1440"/>
          </w:tcPr>
          <w:p>
            <w:r>
              <w:t>Explicit question-answer pattern; problem-solving orientation; repeated Q&amp;A format.</w:t>
            </w:r>
          </w:p>
        </w:tc>
        <w:tc>
          <w:tcPr>
            <w:tcW w:type="dxa" w:w="1440"/>
          </w:tcPr>
          <w:p>
            <w:r>
              <w:t>Q&amp;A audio/video</w:t>
            </w:r>
          </w:p>
        </w:tc>
      </w:tr>
      <w:tr>
        <w:tc>
          <w:tcPr>
            <w:tcW w:type="dxa" w:w="1440"/>
          </w:tcPr>
          <w:p>
            <w:r>
              <w:t>Talks &amp; Lectures</w:t>
            </w:r>
          </w:p>
        </w:tc>
        <w:tc>
          <w:tcPr>
            <w:tcW w:type="dxa" w:w="1440"/>
          </w:tcPr>
          <w:p>
            <w:r>
              <w:t>Structured presentations delivered by a speaker.</w:t>
            </w:r>
          </w:p>
        </w:tc>
        <w:tc>
          <w:tcPr>
            <w:tcW w:type="dxa" w:w="1440"/>
          </w:tcPr>
          <w:p>
            <w:r>
              <w:t>Use for lecture-style or presentation-based content.</w:t>
            </w:r>
          </w:p>
        </w:tc>
        <w:tc>
          <w:tcPr>
            <w:tcW w:type="dxa" w:w="1440"/>
          </w:tcPr>
          <w:p>
            <w:r>
              <w:t>Talks &amp; webinars</w:t>
            </w:r>
          </w:p>
        </w:tc>
        <w:tc>
          <w:tcPr>
            <w:tcW w:type="dxa" w:w="1440"/>
          </w:tcPr>
          <w:p>
            <w:r>
              <w:t>Single-speaker flow; structured progression; minimal interaction; often slide-supported.</w:t>
            </w:r>
          </w:p>
        </w:tc>
        <w:tc>
          <w:tcPr>
            <w:tcW w:type="dxa" w:w="1440"/>
          </w:tcPr>
          <w:p>
            <w:r>
              <w:t>Lectures, webinars, presentations</w:t>
            </w:r>
          </w:p>
        </w:tc>
      </w:tr>
      <w:tr>
        <w:tc>
          <w:tcPr>
            <w:tcW w:type="dxa" w:w="1440"/>
          </w:tcPr>
          <w:p>
            <w:r>
              <w:t>Tool Walkthroughs</w:t>
            </w:r>
          </w:p>
        </w:tc>
        <w:tc>
          <w:tcPr>
            <w:tcW w:type="dxa" w:w="1440"/>
          </w:tcPr>
          <w:p>
            <w:r>
              <w:t>Demonstrations of how tools, software, or machines work.</w:t>
            </w:r>
          </w:p>
        </w:tc>
        <w:tc>
          <w:tcPr>
            <w:tcW w:type="dxa" w:w="1440"/>
          </w:tcPr>
          <w:p>
            <w:r>
              <w:t>Use when content focuses on operating or navigating a tool.</w:t>
            </w:r>
          </w:p>
        </w:tc>
        <w:tc>
          <w:tcPr>
            <w:tcW w:type="dxa" w:w="1440"/>
          </w:tcPr>
          <w:p>
            <w:r>
              <w:t>How tools work</w:t>
            </w:r>
          </w:p>
        </w:tc>
        <w:tc>
          <w:tcPr>
            <w:tcW w:type="dxa" w:w="1440"/>
          </w:tcPr>
          <w:p>
            <w:r>
              <w:t>Interface or equipment focus; stepwise demonstration; screen capture or operational close-ups.</w:t>
            </w:r>
          </w:p>
        </w:tc>
        <w:tc>
          <w:tcPr>
            <w:tcW w:type="dxa" w:w="1440"/>
          </w:tcPr>
          <w:p>
            <w:r>
              <w:t>Software walkthrough videos</w:t>
            </w:r>
          </w:p>
        </w:tc>
      </w:tr>
      <w:tr>
        <w:tc>
          <w:tcPr>
            <w:tcW w:type="dxa" w:w="1440"/>
          </w:tcPr>
          <w:p>
            <w:r>
              <w:t>Simulations</w:t>
            </w:r>
          </w:p>
        </w:tc>
        <w:tc>
          <w:tcPr>
            <w:tcW w:type="dxa" w:w="1440"/>
          </w:tcPr>
          <w:p>
            <w:r>
              <w:t>Content representing systems or scenarios through models or simulations.</w:t>
            </w:r>
          </w:p>
        </w:tc>
        <w:tc>
          <w:tcPr>
            <w:tcW w:type="dxa" w:w="1440"/>
          </w:tcPr>
          <w:p>
            <w:r>
              <w:t>Use when behaviour or outcomes are model-driven.</w:t>
            </w:r>
          </w:p>
        </w:tc>
        <w:tc>
          <w:tcPr>
            <w:tcW w:type="dxa" w:w="1440"/>
          </w:tcPr>
          <w:p>
            <w:r>
              <w:t>Simulate outcomes</w:t>
            </w:r>
          </w:p>
        </w:tc>
        <w:tc>
          <w:tcPr>
            <w:tcW w:type="dxa" w:w="1440"/>
          </w:tcPr>
          <w:p>
            <w:r>
              <w:t>Model-based representation; scenario comparison; predictive behaviour; often uses animation or system modelling.</w:t>
            </w:r>
          </w:p>
        </w:tc>
        <w:tc>
          <w:tcPr>
            <w:tcW w:type="dxa" w:w="1440"/>
          </w:tcPr>
          <w:p>
            <w:r>
              <w:t>Simulation videos, simulation software</w:t>
            </w:r>
          </w:p>
        </w:tc>
      </w:tr>
      <w:tr>
        <w:tc>
          <w:tcPr>
            <w:tcW w:type="dxa" w:w="1440"/>
          </w:tcPr>
          <w:p>
            <w:r>
              <w:t>Charts &amp; Graphs</w:t>
            </w:r>
          </w:p>
        </w:tc>
        <w:tc>
          <w:tcPr>
            <w:tcW w:type="dxa" w:w="1440"/>
          </w:tcPr>
          <w:p>
            <w:r>
              <w:t>Visual representations of quantitative data.</w:t>
            </w:r>
          </w:p>
        </w:tc>
        <w:tc>
          <w:tcPr>
            <w:tcW w:type="dxa" w:w="1440"/>
          </w:tcPr>
          <w:p>
            <w:r>
              <w:t>Use when numeric data is encoded visually.</w:t>
            </w:r>
          </w:p>
        </w:tc>
        <w:tc>
          <w:tcPr>
            <w:tcW w:type="dxa" w:w="1440"/>
          </w:tcPr>
          <w:p>
            <w:r>
              <w:t>View data trends</w:t>
            </w:r>
          </w:p>
        </w:tc>
        <w:tc>
          <w:tcPr>
            <w:tcW w:type="dxa" w:w="1440"/>
          </w:tcPr>
          <w:p>
            <w:r>
              <w:t>Axes, scales, legends; numeric values; trends and comparisons.</w:t>
            </w:r>
          </w:p>
        </w:tc>
        <w:tc>
          <w:tcPr>
            <w:tcW w:type="dxa" w:w="1440"/>
          </w:tcPr>
          <w:p>
            <w:r>
              <w:t>Charts, graphs</w:t>
            </w:r>
          </w:p>
        </w:tc>
      </w:tr>
      <w:tr>
        <w:tc>
          <w:tcPr>
            <w:tcW w:type="dxa" w:w="1440"/>
          </w:tcPr>
          <w:p>
            <w:r>
              <w:t>Maps</w:t>
            </w:r>
          </w:p>
        </w:tc>
        <w:tc>
          <w:tcPr>
            <w:tcW w:type="dxa" w:w="1440"/>
          </w:tcPr>
          <w:p>
            <w:r>
              <w:t>Visual representations of spatial or geographic data.</w:t>
            </w:r>
          </w:p>
        </w:tc>
        <w:tc>
          <w:tcPr>
            <w:tcW w:type="dxa" w:w="1440"/>
          </w:tcPr>
          <w:p>
            <w:r>
              <w:t>Use when location or spatial distribution is primary.</w:t>
            </w:r>
          </w:p>
        </w:tc>
        <w:tc>
          <w:tcPr>
            <w:tcW w:type="dxa" w:w="1440"/>
          </w:tcPr>
          <w:p>
            <w:r>
              <w:t>View maps</w:t>
            </w:r>
          </w:p>
        </w:tc>
        <w:tc>
          <w:tcPr>
            <w:tcW w:type="dxa" w:w="1440"/>
          </w:tcPr>
          <w:p>
            <w:r>
              <w:t>Geospatial structure; boundaries; coordinates; spatial patterns.</w:t>
            </w:r>
          </w:p>
        </w:tc>
        <w:tc>
          <w:tcPr>
            <w:tcW w:type="dxa" w:w="1440"/>
          </w:tcPr>
          <w:p>
            <w:r>
              <w:t>Maps, GIS</w:t>
            </w:r>
          </w:p>
        </w:tc>
      </w:tr>
      <w:tr>
        <w:tc>
          <w:tcPr>
            <w:tcW w:type="dxa" w:w="1440"/>
          </w:tcPr>
          <w:p>
            <w:r>
              <w:t>Infographics</w:t>
            </w:r>
          </w:p>
        </w:tc>
        <w:tc>
          <w:tcPr>
            <w:tcW w:type="dxa" w:w="1440"/>
          </w:tcPr>
          <w:p>
            <w:r>
              <w:t>Visual summaries combining text and graphics.</w:t>
            </w:r>
          </w:p>
        </w:tc>
        <w:tc>
          <w:tcPr>
            <w:tcW w:type="dxa" w:w="1440"/>
          </w:tcPr>
          <w:p>
            <w:r>
              <w:t>Use for simplified, multi-element explanations.</w:t>
            </w:r>
          </w:p>
        </w:tc>
        <w:tc>
          <w:tcPr>
            <w:tcW w:type="dxa" w:w="1440"/>
          </w:tcPr>
          <w:p>
            <w:r>
              <w:t>Visual summary</w:t>
            </w:r>
          </w:p>
        </w:tc>
        <w:tc>
          <w:tcPr>
            <w:tcW w:type="dxa" w:w="1440"/>
          </w:tcPr>
          <w:p>
            <w:r>
              <w:t>Multi-panel layout; icons + text; summarised information; visual storytelling.</w:t>
            </w:r>
          </w:p>
        </w:tc>
        <w:tc>
          <w:tcPr>
            <w:tcW w:type="dxa" w:w="1440"/>
          </w:tcPr>
          <w:p>
            <w:r>
              <w:t>Infographics</w:t>
            </w:r>
          </w:p>
        </w:tc>
      </w:tr>
      <w:tr>
        <w:tc>
          <w:tcPr>
            <w:tcW w:type="dxa" w:w="1440"/>
          </w:tcPr>
          <w:p>
            <w:r>
              <w:t>Diagrams</w:t>
            </w:r>
          </w:p>
        </w:tc>
        <w:tc>
          <w:tcPr>
            <w:tcW w:type="dxa" w:w="1440"/>
          </w:tcPr>
          <w:p>
            <w:r>
              <w:t>Visual representations explaining structure or processes.</w:t>
            </w:r>
          </w:p>
        </w:tc>
        <w:tc>
          <w:tcPr>
            <w:tcW w:type="dxa" w:w="1440"/>
          </w:tcPr>
          <w:p>
            <w:r>
              <w:t>Use for system or process explanations.</w:t>
            </w:r>
          </w:p>
        </w:tc>
        <w:tc>
          <w:tcPr>
            <w:tcW w:type="dxa" w:w="1440"/>
          </w:tcPr>
          <w:p>
            <w:r>
              <w:t>Understand structure</w:t>
            </w:r>
          </w:p>
        </w:tc>
        <w:tc>
          <w:tcPr>
            <w:tcW w:type="dxa" w:w="1440"/>
          </w:tcPr>
          <w:p>
            <w:r>
              <w:t>Schematic visuals; labelled parts; flow arrows; abstraction.</w:t>
            </w:r>
          </w:p>
        </w:tc>
        <w:tc>
          <w:tcPr>
            <w:tcW w:type="dxa" w:w="1440"/>
          </w:tcPr>
          <w:p>
            <w:r>
              <w:t>Diagrams</w:t>
            </w:r>
          </w:p>
        </w:tc>
      </w:tr>
      <w:tr>
        <w:tc>
          <w:tcPr>
            <w:tcW w:type="dxa" w:w="1440"/>
          </w:tcPr>
          <w:p>
            <w:r>
              <w:t>Photos</w:t>
            </w:r>
          </w:p>
        </w:tc>
        <w:tc>
          <w:tcPr>
            <w:tcW w:type="dxa" w:w="1440"/>
          </w:tcPr>
          <w:p>
            <w:r>
              <w:t>Real-world images showing context or environment.</w:t>
            </w:r>
          </w:p>
        </w:tc>
        <w:tc>
          <w:tcPr>
            <w:tcW w:type="dxa" w:w="1440"/>
          </w:tcPr>
          <w:p>
            <w:r>
              <w:t>Use for general photographic representation.</w:t>
            </w:r>
          </w:p>
        </w:tc>
        <w:tc>
          <w:tcPr>
            <w:tcW w:type="dxa" w:w="1440"/>
          </w:tcPr>
          <w:p>
            <w:r>
              <w:t>Field photos</w:t>
            </w:r>
          </w:p>
        </w:tc>
        <w:tc>
          <w:tcPr>
            <w:tcW w:type="dxa" w:w="1440"/>
          </w:tcPr>
          <w:p>
            <w:r>
              <w:t>Real-world capture; environmental context; non-diagnostic.</w:t>
            </w:r>
          </w:p>
        </w:tc>
        <w:tc>
          <w:tcPr>
            <w:tcW w:type="dxa" w:w="1440"/>
          </w:tcPr>
          <w:p>
            <w:r>
              <w:t>Field photos, equipment photos</w:t>
            </w:r>
          </w:p>
        </w:tc>
      </w:tr>
      <w:tr>
        <w:tc>
          <w:tcPr>
            <w:tcW w:type="dxa" w:w="1440"/>
          </w:tcPr>
          <w:p>
            <w:r>
              <w:t>Diagnostic Images</w:t>
            </w:r>
          </w:p>
        </w:tc>
        <w:tc>
          <w:tcPr>
            <w:tcW w:type="dxa" w:w="1440"/>
          </w:tcPr>
          <w:p>
            <w:r>
              <w:t>Images used to identify problems or conditions.</w:t>
            </w:r>
          </w:p>
        </w:tc>
        <w:tc>
          <w:tcPr>
            <w:tcW w:type="dxa" w:w="1440"/>
          </w:tcPr>
          <w:p>
            <w:r>
              <w:t>Use when detailed identification is needed.</w:t>
            </w:r>
          </w:p>
        </w:tc>
        <w:tc>
          <w:tcPr>
            <w:tcW w:type="dxa" w:w="1440"/>
          </w:tcPr>
          <w:p>
            <w:r>
              <w:t>Identify problems</w:t>
            </w:r>
          </w:p>
        </w:tc>
        <w:tc>
          <w:tcPr>
            <w:tcW w:type="dxa" w:w="1440"/>
          </w:tcPr>
          <w:p>
            <w:r>
              <w:t>Close-up detail; focus on defects/damage; high visual specificity.</w:t>
            </w:r>
          </w:p>
        </w:tc>
        <w:tc>
          <w:tcPr>
            <w:tcW w:type="dxa" w:w="1440"/>
          </w:tcPr>
          <w:p>
            <w:r>
              <w:t>Disease/pest photos</w:t>
            </w:r>
          </w:p>
        </w:tc>
      </w:tr>
      <w:tr>
        <w:tc>
          <w:tcPr>
            <w:tcW w:type="dxa" w:w="1440"/>
          </w:tcPr>
          <w:p>
            <w:r>
              <w:t>Datasets</w:t>
            </w:r>
          </w:p>
        </w:tc>
        <w:tc>
          <w:tcPr>
            <w:tcW w:type="dxa" w:w="1440"/>
          </w:tcPr>
          <w:p>
            <w:r>
              <w:t>Structured collections of data for analysis or reuse.</w:t>
            </w:r>
          </w:p>
        </w:tc>
        <w:tc>
          <w:tcPr>
            <w:tcW w:type="dxa" w:w="1440"/>
          </w:tcPr>
          <w:p>
            <w:r>
              <w:t>Use when content is downloadable or structured data.</w:t>
            </w:r>
          </w:p>
        </w:tc>
        <w:tc>
          <w:tcPr>
            <w:tcW w:type="dxa" w:w="1440"/>
          </w:tcPr>
          <w:p>
            <w:r>
              <w:t>Download data</w:t>
            </w:r>
          </w:p>
        </w:tc>
        <w:tc>
          <w:tcPr>
            <w:tcW w:type="dxa" w:w="1440"/>
          </w:tcPr>
          <w:p>
            <w:r>
              <w:t>Tabular or structured format; variables and records; machine-readable; reusable.</w:t>
            </w:r>
          </w:p>
        </w:tc>
        <w:tc>
          <w:tcPr>
            <w:tcW w:type="dxa" w:w="1440"/>
          </w:tcPr>
          <w:p>
            <w:r>
              <w:t>All dataset types</w:t>
            </w:r>
          </w:p>
        </w:tc>
      </w:tr>
      <w:tr>
        <w:tc>
          <w:tcPr>
            <w:tcW w:type="dxa" w:w="1440"/>
          </w:tcPr>
          <w:p>
            <w:r>
              <w:t>Software Tools</w:t>
            </w:r>
          </w:p>
        </w:tc>
        <w:tc>
          <w:tcPr>
            <w:tcW w:type="dxa" w:w="1440"/>
          </w:tcPr>
          <w:p>
            <w:r>
              <w:t>Applications that perform tasks or workflows.</w:t>
            </w:r>
          </w:p>
        </w:tc>
        <w:tc>
          <w:tcPr>
            <w:tcW w:type="dxa" w:w="1440"/>
          </w:tcPr>
          <w:p>
            <w:r>
              <w:t>Use for software systems or tools.</w:t>
            </w:r>
          </w:p>
        </w:tc>
        <w:tc>
          <w:tcPr>
            <w:tcW w:type="dxa" w:w="1440"/>
          </w:tcPr>
          <w:p>
            <w:r>
              <w:t>Use tools</w:t>
            </w:r>
          </w:p>
        </w:tc>
        <w:tc>
          <w:tcPr>
            <w:tcW w:type="dxa" w:w="1440"/>
          </w:tcPr>
          <w:p>
            <w:r>
              <w:t>Interactive system; user interface; defined workflow; performs operations.</w:t>
            </w:r>
          </w:p>
        </w:tc>
        <w:tc>
          <w:tcPr>
            <w:tcW w:type="dxa" w:w="1440"/>
          </w:tcPr>
          <w:p>
            <w:r>
              <w:t>All software applications</w:t>
            </w:r>
          </w:p>
        </w:tc>
      </w:tr>
      <w:tr>
        <w:tc>
          <w:tcPr>
            <w:tcW w:type="dxa" w:w="1440"/>
          </w:tcPr>
          <w:p>
            <w:r>
              <w:t>Monitoring Data</w:t>
            </w:r>
          </w:p>
        </w:tc>
        <w:tc>
          <w:tcPr>
            <w:tcW w:type="dxa" w:w="1440"/>
          </w:tcPr>
          <w:p>
            <w:r>
              <w:t>Data collected over time to track changes.</w:t>
            </w:r>
          </w:p>
        </w:tc>
        <w:tc>
          <w:tcPr>
            <w:tcW w:type="dxa" w:w="1440"/>
          </w:tcPr>
          <w:p>
            <w:r>
              <w:t>Use for time-based tracking datasets.</w:t>
            </w:r>
          </w:p>
        </w:tc>
        <w:tc>
          <w:tcPr>
            <w:tcW w:type="dxa" w:w="1440"/>
          </w:tcPr>
          <w:p>
            <w:r>
              <w:t>Track changes</w:t>
            </w:r>
          </w:p>
        </w:tc>
        <w:tc>
          <w:tcPr>
            <w:tcW w:type="dxa" w:w="1440"/>
          </w:tcPr>
          <w:p>
            <w:r>
              <w:t>Time-series structure; repeated measurements; temporal patterns.</w:t>
            </w:r>
          </w:p>
        </w:tc>
        <w:tc>
          <w:tcPr>
            <w:tcW w:type="dxa" w:w="1440"/>
          </w:tcPr>
          <w:p>
            <w:r>
              <w:t>Monitoring datasets</w:t>
            </w:r>
          </w:p>
        </w:tc>
      </w:tr>
      <w:tr>
        <w:tc>
          <w:tcPr>
            <w:tcW w:type="dxa" w:w="1440"/>
          </w:tcPr>
          <w:p>
            <w:r>
              <w:t>Input Data</w:t>
            </w:r>
          </w:p>
        </w:tc>
        <w:tc>
          <w:tcPr>
            <w:tcW w:type="dxa" w:w="1440"/>
          </w:tcPr>
          <w:p>
            <w:r>
              <w:t>Data describing inputs used in systems.</w:t>
            </w:r>
          </w:p>
        </w:tc>
        <w:tc>
          <w:tcPr>
            <w:tcW w:type="dxa" w:w="1440"/>
          </w:tcPr>
          <w:p>
            <w:r>
              <w:t>Use when focus is on inputs like fertiliser or feed.</w:t>
            </w:r>
          </w:p>
        </w:tc>
        <w:tc>
          <w:tcPr>
            <w:tcW w:type="dxa" w:w="1440"/>
          </w:tcPr>
          <w:p>
            <w:r>
              <w:t>Input usage</w:t>
            </w:r>
          </w:p>
        </w:tc>
        <w:tc>
          <w:tcPr>
            <w:tcW w:type="dxa" w:w="1440"/>
          </w:tcPr>
          <w:p>
            <w:r>
              <w:t>Application records; quantities; timing; input variables.</w:t>
            </w:r>
          </w:p>
        </w:tc>
        <w:tc>
          <w:tcPr>
            <w:tcW w:type="dxa" w:w="1440"/>
          </w:tcPr>
          <w:p>
            <w:r>
              <w:t>Input-use datasets</w:t>
            </w:r>
          </w:p>
        </w:tc>
      </w:tr>
      <w:tr>
        <w:tc>
          <w:tcPr>
            <w:tcW w:type="dxa" w:w="1440"/>
          </w:tcPr>
          <w:p>
            <w:r>
              <w:t>Output Data</w:t>
            </w:r>
          </w:p>
        </w:tc>
        <w:tc>
          <w:tcPr>
            <w:tcW w:type="dxa" w:w="1440"/>
          </w:tcPr>
          <w:p>
            <w:r>
              <w:t>Data describing production or results.</w:t>
            </w:r>
          </w:p>
        </w:tc>
        <w:tc>
          <w:tcPr>
            <w:tcW w:type="dxa" w:w="1440"/>
          </w:tcPr>
          <w:p>
            <w:r>
              <w:t>Use when focus is on output or yield.</w:t>
            </w:r>
          </w:p>
        </w:tc>
        <w:tc>
          <w:tcPr>
            <w:tcW w:type="dxa" w:w="1440"/>
          </w:tcPr>
          <w:p>
            <w:r>
              <w:t>Production data</w:t>
            </w:r>
          </w:p>
        </w:tc>
        <w:tc>
          <w:tcPr>
            <w:tcW w:type="dxa" w:w="1440"/>
          </w:tcPr>
          <w:p>
            <w:r>
              <w:t>Output variables; yield metrics; performance indicators.</w:t>
            </w:r>
          </w:p>
        </w:tc>
        <w:tc>
          <w:tcPr>
            <w:tcW w:type="dxa" w:w="1440"/>
          </w:tcPr>
          <w:p>
            <w:r>
              <w:t>Yield datasets</w:t>
            </w:r>
          </w:p>
        </w:tc>
      </w:tr>
      <w:tr>
        <w:tc>
          <w:tcPr>
            <w:tcW w:type="dxa" w:w="1440"/>
          </w:tcPr>
          <w:p>
            <w:r>
              <w:t>Survey Data</w:t>
            </w:r>
          </w:p>
        </w:tc>
        <w:tc>
          <w:tcPr>
            <w:tcW w:type="dxa" w:w="1440"/>
          </w:tcPr>
          <w:p>
            <w:r>
              <w:t>Data describing people or responses.</w:t>
            </w:r>
          </w:p>
        </w:tc>
        <w:tc>
          <w:tcPr>
            <w:tcW w:type="dxa" w:w="1440"/>
          </w:tcPr>
          <w:p>
            <w:r>
              <w:t>Use for survey-based or demographic data.</w:t>
            </w:r>
          </w:p>
        </w:tc>
        <w:tc>
          <w:tcPr>
            <w:tcW w:type="dxa" w:w="1440"/>
          </w:tcPr>
          <w:p>
            <w:r>
              <w:t>Survey data</w:t>
            </w:r>
          </w:p>
        </w:tc>
        <w:tc>
          <w:tcPr>
            <w:tcW w:type="dxa" w:w="1440"/>
          </w:tcPr>
          <w:p>
            <w:r>
              <w:t>Survey structure; responses; demographic variables; human-related records.</w:t>
            </w:r>
          </w:p>
        </w:tc>
        <w:tc>
          <w:tcPr>
            <w:tcW w:type="dxa" w:w="1440"/>
          </w:tcPr>
          <w:p>
            <w:r>
              <w:t>Survey datasets</w:t>
            </w:r>
          </w:p>
        </w:tc>
      </w:tr>
      <w:tr>
        <w:tc>
          <w:tcPr>
            <w:tcW w:type="dxa" w:w="1440"/>
          </w:tcPr>
          <w:p>
            <w:r>
              <w:t>Templates</w:t>
            </w:r>
          </w:p>
        </w:tc>
        <w:tc>
          <w:tcPr>
            <w:tcW w:type="dxa" w:w="1440"/>
          </w:tcPr>
          <w:p>
            <w:r>
              <w:t>Reusable structured formats.</w:t>
            </w:r>
          </w:p>
        </w:tc>
        <w:tc>
          <w:tcPr>
            <w:tcW w:type="dxa" w:w="1440"/>
          </w:tcPr>
          <w:p>
            <w:r>
              <w:t>Use when content is meant to be reused or filled in.</w:t>
            </w:r>
          </w:p>
        </w:tc>
        <w:tc>
          <w:tcPr>
            <w:tcW w:type="dxa" w:w="1440"/>
          </w:tcPr>
          <w:p>
            <w:r>
              <w:t>Reusable formats</w:t>
            </w:r>
          </w:p>
        </w:tc>
        <w:tc>
          <w:tcPr>
            <w:tcW w:type="dxa" w:w="1440"/>
          </w:tcPr>
          <w:p>
            <w:r>
              <w:t>Predefined structure; placeholders; reusable design.</w:t>
            </w:r>
          </w:p>
        </w:tc>
        <w:tc>
          <w:tcPr>
            <w:tcW w:type="dxa" w:w="1440"/>
          </w:tcPr>
          <w:p>
            <w:r>
              <w:t>Templates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