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regression document contains practical notes for agricultural innovation projects.</w:t>
      </w:r>
    </w:p>
    <w:p>
      <w:r>
        <w:t>The goal is to verify that translated DOCX output keeps readable structure and meaningful content.</w:t>
      </w:r>
    </w:p>
  </w:body>
</w:document>
</file>