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6E11A6" w:rsidP="006E11A6">
      <w:pPr>
        <w:jc w:val="center"/>
        <w:rPr>
          <w:b/>
          <w:sz w:val="28"/>
        </w:rPr>
      </w:pPr>
      <w:r>
        <w:rPr>
          <w:b/>
          <w:sz w:val="28"/>
        </w:rPr>
        <w:t xml:space="preserve">OSH </w:t>
      </w:r>
      <w:proofErr w:type="spellStart"/>
      <w:r>
        <w:rPr>
          <w:b/>
          <w:sz w:val="28"/>
        </w:rPr>
        <w:t>Authorities</w:t>
      </w:r>
      <w:proofErr w:type="spellEnd"/>
      <w:r>
        <w:rPr>
          <w:b/>
          <w:sz w:val="28"/>
        </w:rPr>
        <w:t xml:space="preserve"> – </w:t>
      </w:r>
      <w:proofErr w:type="spellStart"/>
      <w:r>
        <w:rPr>
          <w:b/>
          <w:sz w:val="28"/>
        </w:rPr>
        <w:t>Greece</w:t>
      </w:r>
      <w:proofErr w:type="spellEnd"/>
    </w:p>
    <w:p w:rsidR="006E11A6" w:rsidRDefault="006E11A6" w:rsidP="006E11A6">
      <w:pPr>
        <w:rPr>
          <w:b/>
        </w:rPr>
      </w:pPr>
    </w:p>
    <w:p w:rsidR="006E11A6" w:rsidRDefault="006E11A6" w:rsidP="006E11A6">
      <w:pPr>
        <w:rPr>
          <w:lang w:val="en-US"/>
        </w:rPr>
      </w:pPr>
      <w:r w:rsidRPr="006E11A6">
        <w:rPr>
          <w:lang w:val="en-US"/>
        </w:rPr>
        <w:t xml:space="preserve">Source: </w:t>
      </w:r>
      <w:hyperlink r:id="rId5" w:history="1">
        <w:r w:rsidRPr="006E11A6">
          <w:rPr>
            <w:rStyle w:val="Hyperlink"/>
            <w:lang w:val="en-US"/>
          </w:rPr>
          <w:t>https://oshwiki.eu/wiki/OSH_system_at_national_level_-_Greece</w:t>
        </w:r>
      </w:hyperlink>
      <w:r w:rsidRPr="006E11A6">
        <w:rPr>
          <w:lang w:val="en-US"/>
        </w:rPr>
        <w:t xml:space="preserve"> </w:t>
      </w:r>
    </w:p>
    <w:p w:rsidR="006E11A6" w:rsidRDefault="006E11A6" w:rsidP="006E11A6">
      <w:pPr>
        <w:rPr>
          <w:lang w:val="en-US"/>
        </w:rPr>
      </w:pPr>
    </w:p>
    <w:p w:rsidR="006E11A6" w:rsidRDefault="006E11A6" w:rsidP="006E11A6">
      <w:pPr>
        <w:pStyle w:val="Listenabsatz"/>
        <w:numPr>
          <w:ilvl w:val="0"/>
          <w:numId w:val="1"/>
        </w:numPr>
        <w:rPr>
          <w:lang w:val="en-US"/>
        </w:rPr>
      </w:pPr>
      <w:r>
        <w:rPr>
          <w:lang w:val="en-US"/>
        </w:rPr>
        <w:t>OSH Infrastructure</w:t>
      </w:r>
    </w:p>
    <w:p w:rsidR="006E11A6" w:rsidRDefault="006E11A6" w:rsidP="006E11A6">
      <w:pPr>
        <w:rPr>
          <w:lang w:val="en-US"/>
        </w:rPr>
      </w:pPr>
    </w:p>
    <w:p w:rsidR="006E11A6" w:rsidRDefault="006E11A6" w:rsidP="006E11A6">
      <w:pPr>
        <w:rPr>
          <w:lang w:val="en-US"/>
        </w:rPr>
      </w:pPr>
      <w:r>
        <w:rPr>
          <w:lang w:val="en-US"/>
        </w:rPr>
        <w:t>Scheme:</w:t>
      </w:r>
    </w:p>
    <w:p w:rsidR="006E11A6" w:rsidRDefault="006E11A6" w:rsidP="006E11A6">
      <w:pPr>
        <w:rPr>
          <w:lang w:val="en-US"/>
        </w:rPr>
      </w:pPr>
    </w:p>
    <w:p w:rsidR="006E11A6" w:rsidRDefault="006E11A6" w:rsidP="006E11A6">
      <w:pPr>
        <w:jc w:val="center"/>
        <w:rPr>
          <w:lang w:val="en-US"/>
        </w:rPr>
      </w:pPr>
      <w:r>
        <w:rPr>
          <w:rFonts w:ascii="Helvetica" w:hAnsi="Helvetica" w:cs="Helvetica"/>
          <w:noProof/>
        </w:rPr>
        <w:drawing>
          <wp:inline distT="0" distB="0" distL="0" distR="0">
            <wp:extent cx="4189095" cy="4083677"/>
            <wp:effectExtent l="0" t="0" r="190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149" t="10307" r="14082" b="39551"/>
                    <a:stretch/>
                  </pic:blipFill>
                  <pic:spPr bwMode="auto">
                    <a:xfrm>
                      <a:off x="0" y="0"/>
                      <a:ext cx="4190384" cy="4084934"/>
                    </a:xfrm>
                    <a:prstGeom prst="rect">
                      <a:avLst/>
                    </a:prstGeom>
                    <a:noFill/>
                    <a:ln>
                      <a:noFill/>
                    </a:ln>
                    <a:extLst>
                      <a:ext uri="{53640926-AAD7-44D8-BBD7-CCE9431645EC}">
                        <a14:shadowObscured xmlns:a14="http://schemas.microsoft.com/office/drawing/2010/main"/>
                      </a:ext>
                    </a:extLst>
                  </pic:spPr>
                </pic:pic>
              </a:graphicData>
            </a:graphic>
          </wp:inline>
        </w:drawing>
      </w:r>
    </w:p>
    <w:p w:rsidR="006E11A6" w:rsidRDefault="006E11A6" w:rsidP="006E11A6">
      <w:pPr>
        <w:jc w:val="center"/>
        <w:rPr>
          <w:lang w:val="en-US"/>
        </w:rPr>
      </w:pPr>
    </w:p>
    <w:p w:rsidR="006E11A6" w:rsidRDefault="006E11A6" w:rsidP="006E11A6">
      <w:pPr>
        <w:pStyle w:val="Listenabsatz"/>
        <w:numPr>
          <w:ilvl w:val="0"/>
          <w:numId w:val="1"/>
        </w:numPr>
        <w:rPr>
          <w:lang w:val="en-US"/>
        </w:rPr>
      </w:pPr>
      <w:r>
        <w:rPr>
          <w:lang w:val="en-US"/>
        </w:rPr>
        <w:t>OSH Authorities</w:t>
      </w:r>
    </w:p>
    <w:p w:rsidR="006E11A6" w:rsidRDefault="006E11A6" w:rsidP="006E11A6">
      <w:pPr>
        <w:ind w:left="360"/>
        <w:rPr>
          <w:lang w:val="en-US"/>
        </w:rPr>
      </w:pPr>
    </w:p>
    <w:tbl>
      <w:tblPr>
        <w:tblStyle w:val="Tabellenraster"/>
        <w:tblW w:w="0" w:type="auto"/>
        <w:tblInd w:w="360" w:type="dxa"/>
        <w:tblLook w:val="04A0" w:firstRow="1" w:lastRow="0" w:firstColumn="1" w:lastColumn="0" w:noHBand="0" w:noVBand="1"/>
      </w:tblPr>
      <w:tblGrid>
        <w:gridCol w:w="2045"/>
        <w:gridCol w:w="6651"/>
      </w:tblGrid>
      <w:tr w:rsidR="006E11A6" w:rsidTr="006E11A6">
        <w:tc>
          <w:tcPr>
            <w:tcW w:w="2045" w:type="dxa"/>
          </w:tcPr>
          <w:p w:rsidR="006E11A6" w:rsidRDefault="006E11A6" w:rsidP="006E11A6">
            <w:pPr>
              <w:rPr>
                <w:lang w:val="en-US"/>
              </w:rPr>
            </w:pPr>
            <w:r>
              <w:rPr>
                <w:lang w:val="en-US"/>
              </w:rPr>
              <w:t>Name of Authority</w:t>
            </w:r>
          </w:p>
        </w:tc>
        <w:tc>
          <w:tcPr>
            <w:tcW w:w="6651" w:type="dxa"/>
          </w:tcPr>
          <w:p w:rsidR="006E11A6" w:rsidRDefault="006E11A6" w:rsidP="006E11A6">
            <w:pPr>
              <w:rPr>
                <w:lang w:val="en-US"/>
              </w:rPr>
            </w:pPr>
            <w:r w:rsidRPr="006E11A6">
              <w:rPr>
                <w:lang w:val="en-US"/>
              </w:rPr>
              <w:t>The Directorate for Safety &amp; Health at Work</w:t>
            </w:r>
            <w:r>
              <w:rPr>
                <w:lang w:val="en-US"/>
              </w:rPr>
              <w:t xml:space="preserve"> of the </w:t>
            </w:r>
            <w:r w:rsidRPr="006E11A6">
              <w:rPr>
                <w:lang w:val="en-US"/>
              </w:rPr>
              <w:t xml:space="preserve">Ministry of </w:t>
            </w:r>
            <w:proofErr w:type="spellStart"/>
            <w:r w:rsidRPr="006E11A6">
              <w:rPr>
                <w:lang w:val="en-US"/>
              </w:rPr>
              <w:t>Labour</w:t>
            </w:r>
            <w:proofErr w:type="spellEnd"/>
            <w:r w:rsidRPr="006E11A6">
              <w:rPr>
                <w:lang w:val="en-US"/>
              </w:rPr>
              <w:t>, Social Security &amp; Social Solidarity</w:t>
            </w:r>
          </w:p>
        </w:tc>
      </w:tr>
      <w:tr w:rsidR="006E11A6" w:rsidTr="006E11A6">
        <w:tc>
          <w:tcPr>
            <w:tcW w:w="2045" w:type="dxa"/>
          </w:tcPr>
          <w:p w:rsidR="006E11A6" w:rsidRDefault="006E11A6" w:rsidP="006E11A6">
            <w:pPr>
              <w:rPr>
                <w:lang w:val="en-US"/>
              </w:rPr>
            </w:pPr>
            <w:r>
              <w:rPr>
                <w:lang w:val="en-US"/>
              </w:rPr>
              <w:t>Link</w:t>
            </w:r>
          </w:p>
        </w:tc>
        <w:tc>
          <w:tcPr>
            <w:tcW w:w="6651" w:type="dxa"/>
          </w:tcPr>
          <w:p w:rsidR="006E11A6" w:rsidRDefault="006E11A6" w:rsidP="006E11A6">
            <w:pPr>
              <w:rPr>
                <w:lang w:val="en-US"/>
              </w:rPr>
            </w:pPr>
            <w:hyperlink r:id="rId7" w:history="1">
              <w:r w:rsidRPr="00370835">
                <w:rPr>
                  <w:rStyle w:val="Hyperlink"/>
                  <w:lang w:val="en-US"/>
                </w:rPr>
                <w:t>http://www.ypakp.gr</w:t>
              </w:r>
            </w:hyperlink>
            <w:r>
              <w:rPr>
                <w:lang w:val="en-US"/>
              </w:rPr>
              <w:t xml:space="preserve"> </w:t>
            </w:r>
          </w:p>
        </w:tc>
      </w:tr>
      <w:tr w:rsidR="006E11A6" w:rsidTr="006E11A6">
        <w:tc>
          <w:tcPr>
            <w:tcW w:w="2045" w:type="dxa"/>
          </w:tcPr>
          <w:p w:rsidR="006E11A6" w:rsidRDefault="006E11A6" w:rsidP="006E11A6">
            <w:pPr>
              <w:rPr>
                <w:lang w:val="en-US"/>
              </w:rPr>
            </w:pPr>
            <w:r>
              <w:rPr>
                <w:lang w:val="en-US"/>
              </w:rPr>
              <w:t>Short abstract</w:t>
            </w:r>
          </w:p>
        </w:tc>
        <w:tc>
          <w:tcPr>
            <w:tcW w:w="6651" w:type="dxa"/>
          </w:tcPr>
          <w:p w:rsidR="006E11A6" w:rsidRPr="006E11A6" w:rsidRDefault="006E11A6" w:rsidP="006E11A6">
            <w:pPr>
              <w:rPr>
                <w:lang w:val="en-US"/>
              </w:rPr>
            </w:pPr>
            <w:r w:rsidRPr="006E11A6">
              <w:rPr>
                <w:lang w:val="en-US"/>
              </w:rPr>
              <w:t>The </w:t>
            </w:r>
            <w:r w:rsidRPr="006E11A6">
              <w:rPr>
                <w:bCs/>
                <w:lang w:val="en-US"/>
              </w:rPr>
              <w:t>Directorate for Safety &amp; Health at Work</w:t>
            </w:r>
            <w:r w:rsidRPr="006E11A6">
              <w:rPr>
                <w:lang w:val="en-US"/>
              </w:rPr>
              <w:t xml:space="preserve"> which promotes all issues related to occupational safety and health (except of the inspection and the enforcement of the national OSH legislation), is the principal OSH administration authority in the Ministry of </w:t>
            </w:r>
            <w:proofErr w:type="spellStart"/>
            <w:r w:rsidRPr="006E11A6">
              <w:rPr>
                <w:lang w:val="en-US"/>
              </w:rPr>
              <w:t>Labour</w:t>
            </w:r>
            <w:proofErr w:type="spellEnd"/>
            <w:r w:rsidRPr="006E11A6">
              <w:rPr>
                <w:lang w:val="en-US"/>
              </w:rPr>
              <w:t xml:space="preserve">, Social Security &amp; Social Solidarity. The Directorate is responsible among other duties for the planning, organization, implementation, monitoring and evaluation of the national OSH strategy and policies, the national OSH System as well as the National OSH </w:t>
            </w:r>
            <w:proofErr w:type="spellStart"/>
            <w:r w:rsidRPr="006E11A6">
              <w:rPr>
                <w:lang w:val="en-US"/>
              </w:rPr>
              <w:t>Programme</w:t>
            </w:r>
            <w:proofErr w:type="spellEnd"/>
            <w:r w:rsidRPr="006E11A6">
              <w:rPr>
                <w:lang w:val="en-US"/>
              </w:rPr>
              <w:t xml:space="preserve">, in accordance to the national priorities and </w:t>
            </w:r>
            <w:r>
              <w:rPr>
                <w:lang w:val="en-US"/>
              </w:rPr>
              <w:t>the running EU OSH strategy. It</w:t>
            </w:r>
            <w:r w:rsidRPr="006E11A6">
              <w:rPr>
                <w:lang w:val="en-US"/>
              </w:rPr>
              <w:t xml:space="preserve">s activities are mainly directed in the fields of OSH legislation, policy making, decision making, </w:t>
            </w:r>
            <w:r w:rsidRPr="006E11A6">
              <w:rPr>
                <w:lang w:val="en-US"/>
              </w:rPr>
              <w:lastRenderedPageBreak/>
              <w:t>administration, information management and documentation, awareness raising, networking, education, training and research. </w:t>
            </w:r>
          </w:p>
          <w:p w:rsidR="006E11A6" w:rsidRPr="006E11A6" w:rsidRDefault="006E11A6" w:rsidP="006E11A6">
            <w:pPr>
              <w:rPr>
                <w:lang w:val="en-US"/>
              </w:rPr>
            </w:pPr>
            <w:r w:rsidRPr="006E11A6">
              <w:rPr>
                <w:lang w:val="en-US"/>
              </w:rPr>
              <w:t xml:space="preserve">To bring out these actions the aforementioned Directorate, with principle operational objective to plan, monitor and evaluate actions under the National Strategy for Safety and Health at Work, is divided into </w:t>
            </w:r>
            <w:r w:rsidRPr="006E11A6">
              <w:rPr>
                <w:bCs/>
                <w:lang w:val="en-US"/>
              </w:rPr>
              <w:t>(6) six departments:</w:t>
            </w:r>
          </w:p>
          <w:p w:rsidR="006E11A6" w:rsidRPr="006E11A6" w:rsidRDefault="006E11A6" w:rsidP="006E11A6">
            <w:pPr>
              <w:numPr>
                <w:ilvl w:val="0"/>
                <w:numId w:val="2"/>
              </w:numPr>
            </w:pPr>
            <w:r w:rsidRPr="006E11A6">
              <w:t xml:space="preserve">Department </w:t>
            </w:r>
            <w:proofErr w:type="spellStart"/>
            <w:r w:rsidRPr="006E11A6">
              <w:t>of</w:t>
            </w:r>
            <w:proofErr w:type="spellEnd"/>
            <w:r w:rsidRPr="006E11A6">
              <w:t xml:space="preserve"> Working </w:t>
            </w:r>
            <w:proofErr w:type="spellStart"/>
            <w:r w:rsidRPr="006E11A6">
              <w:t>Conditions</w:t>
            </w:r>
            <w:proofErr w:type="spellEnd"/>
            <w:r w:rsidRPr="006E11A6">
              <w:t>.</w:t>
            </w:r>
          </w:p>
          <w:p w:rsidR="006E11A6" w:rsidRPr="006E11A6" w:rsidRDefault="006E11A6" w:rsidP="006E11A6">
            <w:pPr>
              <w:numPr>
                <w:ilvl w:val="0"/>
                <w:numId w:val="2"/>
              </w:numPr>
              <w:rPr>
                <w:lang w:val="en-US"/>
              </w:rPr>
            </w:pPr>
            <w:r w:rsidRPr="006E11A6">
              <w:rPr>
                <w:lang w:val="en-US"/>
              </w:rPr>
              <w:t>Department of Health Promotion, Harmful factors, Safety and Ergonomics.</w:t>
            </w:r>
          </w:p>
          <w:p w:rsidR="006E11A6" w:rsidRPr="006E11A6" w:rsidRDefault="006E11A6" w:rsidP="006E11A6">
            <w:pPr>
              <w:numPr>
                <w:ilvl w:val="0"/>
                <w:numId w:val="2"/>
              </w:numPr>
              <w:rPr>
                <w:lang w:val="en-US"/>
              </w:rPr>
            </w:pPr>
            <w:r w:rsidRPr="006E11A6">
              <w:rPr>
                <w:lang w:val="en-US"/>
              </w:rPr>
              <w:t>Department of the National Focal Point for OSH Information and Documentation.</w:t>
            </w:r>
          </w:p>
          <w:p w:rsidR="006E11A6" w:rsidRPr="006E11A6" w:rsidRDefault="006E11A6" w:rsidP="006E11A6">
            <w:pPr>
              <w:numPr>
                <w:ilvl w:val="0"/>
                <w:numId w:val="2"/>
              </w:numPr>
              <w:rPr>
                <w:lang w:val="en-US"/>
              </w:rPr>
            </w:pPr>
            <w:r w:rsidRPr="006E11A6">
              <w:rPr>
                <w:lang w:val="en-US"/>
              </w:rPr>
              <w:t>Department for the Major Accidents (under the Seveso Directive).</w:t>
            </w:r>
          </w:p>
          <w:p w:rsidR="006E11A6" w:rsidRPr="006E11A6" w:rsidRDefault="006E11A6" w:rsidP="006E11A6">
            <w:pPr>
              <w:numPr>
                <w:ilvl w:val="0"/>
                <w:numId w:val="2"/>
              </w:numPr>
              <w:rPr>
                <w:lang w:val="en-US"/>
              </w:rPr>
            </w:pPr>
            <w:r w:rsidRPr="006E11A6">
              <w:rPr>
                <w:lang w:val="en-US"/>
              </w:rPr>
              <w:t>Department for OSH Training and Monitoring of Policies on OSH issues.</w:t>
            </w:r>
          </w:p>
          <w:p w:rsidR="006E11A6" w:rsidRPr="006E11A6" w:rsidRDefault="006E11A6" w:rsidP="006E11A6">
            <w:pPr>
              <w:numPr>
                <w:ilvl w:val="0"/>
                <w:numId w:val="2"/>
              </w:numPr>
              <w:rPr>
                <w:lang w:val="en-US"/>
              </w:rPr>
            </w:pPr>
            <w:r w:rsidRPr="006E11A6">
              <w:rPr>
                <w:lang w:val="en-US"/>
              </w:rPr>
              <w:t>Department for People with Disabilities.</w:t>
            </w:r>
          </w:p>
          <w:p w:rsidR="006E11A6" w:rsidRDefault="006E11A6" w:rsidP="006E11A6">
            <w:pPr>
              <w:rPr>
                <w:lang w:val="en-US"/>
              </w:rPr>
            </w:pPr>
          </w:p>
        </w:tc>
      </w:tr>
      <w:tr w:rsidR="006E11A6" w:rsidTr="006E11A6">
        <w:tc>
          <w:tcPr>
            <w:tcW w:w="2045" w:type="dxa"/>
          </w:tcPr>
          <w:p w:rsidR="006E11A6" w:rsidRDefault="006E11A6" w:rsidP="006E11A6">
            <w:pPr>
              <w:rPr>
                <w:lang w:val="en-US"/>
              </w:rPr>
            </w:pPr>
            <w:r>
              <w:rPr>
                <w:lang w:val="en-US"/>
              </w:rPr>
              <w:lastRenderedPageBreak/>
              <w:t>Link to OSH wiki</w:t>
            </w:r>
          </w:p>
        </w:tc>
        <w:tc>
          <w:tcPr>
            <w:tcW w:w="6651" w:type="dxa"/>
          </w:tcPr>
          <w:p w:rsidR="006E11A6" w:rsidRDefault="006E11A6" w:rsidP="006E11A6">
            <w:pPr>
              <w:rPr>
                <w:lang w:val="en-US"/>
              </w:rPr>
            </w:pPr>
            <w:hyperlink r:id="rId8"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tbl>
      <w:tblPr>
        <w:tblStyle w:val="Tabellenraster"/>
        <w:tblW w:w="0" w:type="auto"/>
        <w:tblInd w:w="360" w:type="dxa"/>
        <w:tblLook w:val="04A0" w:firstRow="1" w:lastRow="0" w:firstColumn="1" w:lastColumn="0" w:noHBand="0" w:noVBand="1"/>
      </w:tblPr>
      <w:tblGrid>
        <w:gridCol w:w="2045"/>
        <w:gridCol w:w="6651"/>
      </w:tblGrid>
      <w:tr w:rsidR="006E11A6" w:rsidTr="007872AA">
        <w:tc>
          <w:tcPr>
            <w:tcW w:w="2045" w:type="dxa"/>
          </w:tcPr>
          <w:p w:rsidR="006E11A6" w:rsidRDefault="006E11A6" w:rsidP="007872AA">
            <w:pPr>
              <w:rPr>
                <w:lang w:val="en-US"/>
              </w:rPr>
            </w:pPr>
            <w:r>
              <w:rPr>
                <w:lang w:val="en-US"/>
              </w:rPr>
              <w:t>Name of Authority</w:t>
            </w:r>
          </w:p>
        </w:tc>
        <w:tc>
          <w:tcPr>
            <w:tcW w:w="6651" w:type="dxa"/>
          </w:tcPr>
          <w:p w:rsidR="006E11A6" w:rsidRDefault="006E11A6" w:rsidP="007872AA">
            <w:pPr>
              <w:rPr>
                <w:lang w:val="en-US"/>
              </w:rPr>
            </w:pPr>
            <w:r w:rsidRPr="006E11A6">
              <w:rPr>
                <w:lang w:val="en-US"/>
              </w:rPr>
              <w:t xml:space="preserve">The </w:t>
            </w:r>
            <w:proofErr w:type="spellStart"/>
            <w:r w:rsidRPr="006E11A6">
              <w:rPr>
                <w:lang w:val="en-US"/>
              </w:rPr>
              <w:t>Labour</w:t>
            </w:r>
            <w:proofErr w:type="spellEnd"/>
            <w:r w:rsidRPr="006E11A6">
              <w:rPr>
                <w:lang w:val="en-US"/>
              </w:rPr>
              <w:t xml:space="preserve"> Inspectorate (SEPE)</w:t>
            </w:r>
          </w:p>
        </w:tc>
      </w:tr>
      <w:tr w:rsidR="006E11A6" w:rsidTr="007872AA">
        <w:tc>
          <w:tcPr>
            <w:tcW w:w="2045" w:type="dxa"/>
          </w:tcPr>
          <w:p w:rsidR="006E11A6" w:rsidRDefault="006E11A6" w:rsidP="007872AA">
            <w:pPr>
              <w:rPr>
                <w:lang w:val="en-US"/>
              </w:rPr>
            </w:pPr>
            <w:r>
              <w:rPr>
                <w:lang w:val="en-US"/>
              </w:rPr>
              <w:t>Link</w:t>
            </w:r>
          </w:p>
        </w:tc>
        <w:tc>
          <w:tcPr>
            <w:tcW w:w="6651" w:type="dxa"/>
          </w:tcPr>
          <w:p w:rsidR="006E11A6" w:rsidRDefault="006E11A6" w:rsidP="007872AA">
            <w:pPr>
              <w:rPr>
                <w:lang w:val="en-US"/>
              </w:rPr>
            </w:pPr>
            <w:r w:rsidRPr="006E11A6">
              <w:rPr>
                <w:lang w:val="en-US"/>
              </w:rPr>
              <w:t>http://www.ypakp.gr/</w:t>
            </w:r>
          </w:p>
        </w:tc>
      </w:tr>
      <w:tr w:rsidR="006E11A6" w:rsidTr="007872AA">
        <w:tc>
          <w:tcPr>
            <w:tcW w:w="2045" w:type="dxa"/>
          </w:tcPr>
          <w:p w:rsidR="006E11A6" w:rsidRDefault="006E11A6" w:rsidP="007872AA">
            <w:pPr>
              <w:rPr>
                <w:lang w:val="en-US"/>
              </w:rPr>
            </w:pPr>
            <w:r>
              <w:rPr>
                <w:lang w:val="en-US"/>
              </w:rPr>
              <w:t>Short abstract</w:t>
            </w:r>
          </w:p>
        </w:tc>
        <w:tc>
          <w:tcPr>
            <w:tcW w:w="6651" w:type="dxa"/>
          </w:tcPr>
          <w:p w:rsidR="006E11A6" w:rsidRPr="006E11A6" w:rsidRDefault="006E11A6" w:rsidP="006E11A6">
            <w:pPr>
              <w:rPr>
                <w:lang w:val="en-US"/>
              </w:rPr>
            </w:pPr>
            <w:r w:rsidRPr="006E11A6">
              <w:rPr>
                <w:lang w:val="en-US"/>
              </w:rPr>
              <w:t xml:space="preserve">Law 2639/1998 [21] instituted the </w:t>
            </w:r>
            <w:proofErr w:type="spellStart"/>
            <w:r w:rsidRPr="006E11A6">
              <w:rPr>
                <w:lang w:val="en-US"/>
              </w:rPr>
              <w:t>Labour</w:t>
            </w:r>
            <w:proofErr w:type="spellEnd"/>
            <w:r w:rsidRPr="006E11A6">
              <w:rPr>
                <w:lang w:val="en-US"/>
              </w:rPr>
              <w:t xml:space="preserve"> Inspectorate (SEPE) [22] in its current form. Its Central Services are located in Athens and a number of Regional Services are located throughout the country. The Regional Services are divided into two categories: Sixteen (16) Regional Directorates for the Inspection of Social Matters such as illegal occupation, lack of social security cover etc</w:t>
            </w:r>
            <w:r w:rsidR="00110DF4">
              <w:rPr>
                <w:lang w:val="en-US"/>
              </w:rPr>
              <w:t>.</w:t>
            </w:r>
            <w:r w:rsidRPr="006E11A6">
              <w:rPr>
                <w:lang w:val="en-US"/>
              </w:rPr>
              <w:t xml:space="preserve"> and five (5) Regional Directorates for the Inspection of Safety and Health at Work (former </w:t>
            </w:r>
            <w:proofErr w:type="spellStart"/>
            <w:r w:rsidRPr="006E11A6">
              <w:rPr>
                <w:lang w:val="en-US"/>
              </w:rPr>
              <w:t>Centres</w:t>
            </w:r>
            <w:proofErr w:type="spellEnd"/>
            <w:r w:rsidRPr="006E11A6">
              <w:rPr>
                <w:lang w:val="en-US"/>
              </w:rPr>
              <w:t xml:space="preserve"> for the Prevention of Occupational Risk-KEPEK) which involve inspection of work conditions for safety, health and hygiene matters. The </w:t>
            </w:r>
            <w:proofErr w:type="spellStart"/>
            <w:r w:rsidRPr="006E11A6">
              <w:rPr>
                <w:lang w:val="en-US"/>
              </w:rPr>
              <w:t>Labour</w:t>
            </w:r>
            <w:proofErr w:type="spellEnd"/>
            <w:r w:rsidRPr="006E11A6">
              <w:rPr>
                <w:lang w:val="en-US"/>
              </w:rPr>
              <w:t xml:space="preserve"> Inspectorate is responsible for the inspection and application of the national legislation either on social matters (work times, wages, social security, occupational legality) or on the physical conditions of work (safety and health) and plays also an important consulting role for properly informing and guiding the employers in order to achieve a better compliance level. Law 3996/2011 [23] has introduced reforms to the Inspectorate.</w:t>
            </w:r>
          </w:p>
          <w:p w:rsidR="006E11A6" w:rsidRDefault="006E11A6" w:rsidP="006E11A6">
            <w:pPr>
              <w:rPr>
                <w:lang w:val="en-US"/>
              </w:rPr>
            </w:pPr>
            <w:r w:rsidRPr="006E11A6">
              <w:rPr>
                <w:lang w:val="en-US"/>
              </w:rPr>
              <w:t xml:space="preserve">To fulfil its role, the  inspectors for the safety and health at work can enter at any time in private or public workplaces without prior notice. It examines the implementation of OSH legislation. In case of violations it can impose administrative sanctions and fines. In case of major violations the inspectorate can order the temporary or permanent closure of a section or of the entire company. It investigates and reports on the causes of serious and fatal accidents. It investigates the causes of occupational diseases, takes samples and determines physical, chemical and </w:t>
            </w:r>
            <w:r w:rsidRPr="006E11A6">
              <w:rPr>
                <w:lang w:val="en-US"/>
              </w:rPr>
              <w:lastRenderedPageBreak/>
              <w:t>biological parameters. Finally, it intervenes to resolve disputes in the workplace.</w:t>
            </w:r>
          </w:p>
        </w:tc>
      </w:tr>
      <w:tr w:rsidR="006E11A6" w:rsidTr="007872AA">
        <w:tc>
          <w:tcPr>
            <w:tcW w:w="2045" w:type="dxa"/>
          </w:tcPr>
          <w:p w:rsidR="006E11A6" w:rsidRDefault="006E11A6" w:rsidP="007872AA">
            <w:pPr>
              <w:rPr>
                <w:lang w:val="en-US"/>
              </w:rPr>
            </w:pPr>
            <w:r>
              <w:rPr>
                <w:lang w:val="en-US"/>
              </w:rPr>
              <w:lastRenderedPageBreak/>
              <w:t>Link to OSH wiki</w:t>
            </w:r>
          </w:p>
        </w:tc>
        <w:tc>
          <w:tcPr>
            <w:tcW w:w="6651" w:type="dxa"/>
          </w:tcPr>
          <w:p w:rsidR="006E11A6" w:rsidRDefault="006E11A6" w:rsidP="007872AA">
            <w:pPr>
              <w:rPr>
                <w:lang w:val="en-US"/>
              </w:rPr>
            </w:pPr>
            <w:hyperlink r:id="rId9"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p w:rsidR="00110DF4" w:rsidRPr="00110DF4" w:rsidRDefault="00110DF4" w:rsidP="00110DF4">
      <w:pPr>
        <w:pStyle w:val="Listenabsatz"/>
        <w:numPr>
          <w:ilvl w:val="0"/>
          <w:numId w:val="1"/>
        </w:numPr>
        <w:rPr>
          <w:lang w:val="en-US"/>
        </w:rPr>
      </w:pPr>
      <w:r>
        <w:rPr>
          <w:lang w:val="en-US"/>
        </w:rPr>
        <w:t>Compensation and insurance bodies</w:t>
      </w:r>
    </w:p>
    <w:p w:rsidR="00110DF4" w:rsidRDefault="00110DF4" w:rsidP="006E11A6">
      <w:pPr>
        <w:ind w:left="360"/>
        <w:rPr>
          <w:lang w:val="en-US"/>
        </w:rPr>
      </w:pPr>
    </w:p>
    <w:tbl>
      <w:tblPr>
        <w:tblStyle w:val="Tabellenraster"/>
        <w:tblW w:w="0" w:type="auto"/>
        <w:tblInd w:w="360" w:type="dxa"/>
        <w:tblLook w:val="04A0" w:firstRow="1" w:lastRow="0" w:firstColumn="1" w:lastColumn="0" w:noHBand="0" w:noVBand="1"/>
      </w:tblPr>
      <w:tblGrid>
        <w:gridCol w:w="2045"/>
        <w:gridCol w:w="6651"/>
      </w:tblGrid>
      <w:tr w:rsidR="006E11A6" w:rsidTr="007872AA">
        <w:tc>
          <w:tcPr>
            <w:tcW w:w="2045" w:type="dxa"/>
          </w:tcPr>
          <w:p w:rsidR="006E11A6" w:rsidRDefault="006E11A6" w:rsidP="007872AA">
            <w:pPr>
              <w:rPr>
                <w:lang w:val="en-US"/>
              </w:rPr>
            </w:pPr>
            <w:r>
              <w:rPr>
                <w:lang w:val="en-US"/>
              </w:rPr>
              <w:t xml:space="preserve">Name of </w:t>
            </w:r>
            <w:r w:rsidR="00110DF4">
              <w:rPr>
                <w:lang w:val="en-US"/>
              </w:rPr>
              <w:t>the Body</w:t>
            </w:r>
          </w:p>
        </w:tc>
        <w:tc>
          <w:tcPr>
            <w:tcW w:w="6651" w:type="dxa"/>
          </w:tcPr>
          <w:p w:rsidR="006E11A6" w:rsidRDefault="00110DF4" w:rsidP="007872AA">
            <w:pPr>
              <w:rPr>
                <w:lang w:val="en-US"/>
              </w:rPr>
            </w:pPr>
            <w:r w:rsidRPr="00110DF4">
              <w:rPr>
                <w:lang w:val="en-US"/>
              </w:rPr>
              <w:t>The Social Insurance Institute (IKA)</w:t>
            </w:r>
          </w:p>
        </w:tc>
      </w:tr>
      <w:tr w:rsidR="006E11A6" w:rsidTr="007872AA">
        <w:tc>
          <w:tcPr>
            <w:tcW w:w="2045" w:type="dxa"/>
          </w:tcPr>
          <w:p w:rsidR="006E11A6" w:rsidRDefault="006E11A6" w:rsidP="007872AA">
            <w:pPr>
              <w:rPr>
                <w:lang w:val="en-US"/>
              </w:rPr>
            </w:pPr>
            <w:r>
              <w:rPr>
                <w:lang w:val="en-US"/>
              </w:rPr>
              <w:t>Link</w:t>
            </w:r>
          </w:p>
        </w:tc>
        <w:tc>
          <w:tcPr>
            <w:tcW w:w="6651" w:type="dxa"/>
          </w:tcPr>
          <w:p w:rsidR="006E11A6" w:rsidRDefault="00110DF4" w:rsidP="007872AA">
            <w:pPr>
              <w:rPr>
                <w:lang w:val="en-US"/>
              </w:rPr>
            </w:pPr>
            <w:hyperlink r:id="rId10" w:history="1">
              <w:r w:rsidRPr="00370835">
                <w:rPr>
                  <w:rStyle w:val="Hyperlink"/>
                  <w:lang w:val="en-US"/>
                </w:rPr>
                <w:t>http://www.ika.gr/en/home.cfm</w:t>
              </w:r>
            </w:hyperlink>
            <w:r>
              <w:rPr>
                <w:lang w:val="en-US"/>
              </w:rPr>
              <w:t xml:space="preserve"> </w:t>
            </w:r>
          </w:p>
        </w:tc>
      </w:tr>
      <w:tr w:rsidR="006E11A6" w:rsidTr="007872AA">
        <w:tc>
          <w:tcPr>
            <w:tcW w:w="2045" w:type="dxa"/>
          </w:tcPr>
          <w:p w:rsidR="006E11A6" w:rsidRDefault="006E11A6" w:rsidP="007872AA">
            <w:pPr>
              <w:rPr>
                <w:lang w:val="en-US"/>
              </w:rPr>
            </w:pPr>
            <w:r>
              <w:rPr>
                <w:lang w:val="en-US"/>
              </w:rPr>
              <w:t>Short abstract</w:t>
            </w:r>
          </w:p>
        </w:tc>
        <w:tc>
          <w:tcPr>
            <w:tcW w:w="6651" w:type="dxa"/>
          </w:tcPr>
          <w:p w:rsidR="00110DF4" w:rsidRPr="00110DF4" w:rsidRDefault="00110DF4" w:rsidP="00110DF4">
            <w:pPr>
              <w:rPr>
                <w:lang w:val="en-US"/>
              </w:rPr>
            </w:pPr>
            <w:r w:rsidRPr="00110DF4">
              <w:rPr>
                <w:lang w:val="en-US"/>
              </w:rPr>
              <w:t xml:space="preserve">The Social Insurance Institute (IKA) is by far the largest social security organization in Greece. IKA covers salaried employees in Greece or abroad for an employer who is based in Greece, as well as those employees who offer full-time or part-time personal </w:t>
            </w:r>
            <w:proofErr w:type="spellStart"/>
            <w:r w:rsidRPr="00110DF4">
              <w:rPr>
                <w:lang w:val="en-US"/>
              </w:rPr>
              <w:t>labour</w:t>
            </w:r>
            <w:proofErr w:type="spellEnd"/>
            <w:r w:rsidRPr="00110DF4">
              <w:rPr>
                <w:lang w:val="en-US"/>
              </w:rPr>
              <w:t xml:space="preserve"> on commissioned work agreements and who are not insured with any other main insurance agency.</w:t>
            </w:r>
          </w:p>
          <w:p w:rsidR="006E11A6" w:rsidRDefault="00110DF4" w:rsidP="00110DF4">
            <w:pPr>
              <w:rPr>
                <w:lang w:val="en-US"/>
              </w:rPr>
            </w:pPr>
            <w:r w:rsidRPr="00110DF4">
              <w:rPr>
                <w:lang w:val="en-US"/>
              </w:rPr>
              <w:t xml:space="preserve">In Greece the old Royal Decree 473/1961 concerning "Contributions for Occupational Risk” is still in force. This Decree obliges nearly all employers to pay an insurance contribution to IKA amounting to 1% of the total wages. Theoretically this contribution is paid for protection against occupational risks. However, in reality the sum is not used for this purpose and is redirected to further finance IKA’s obligations (pensions </w:t>
            </w:r>
            <w:proofErr w:type="spellStart"/>
            <w:r w:rsidRPr="00110DF4">
              <w:rPr>
                <w:lang w:val="en-US"/>
              </w:rPr>
              <w:t>etc</w:t>
            </w:r>
            <w:proofErr w:type="spellEnd"/>
            <w:r w:rsidRPr="00110DF4">
              <w:rPr>
                <w:lang w:val="en-US"/>
              </w:rPr>
              <w:t>). Given that occupational diseases are significantly underreported, this leads to reduced insurance coverage. A continuous demand by the Trade Unions is the establishment of a Body of Insurance against Occupational Risks under IKA’s umbrella.</w:t>
            </w:r>
            <w:r>
              <w:rPr>
                <w:lang w:val="en-US"/>
              </w:rPr>
              <w:t xml:space="preserve"> </w:t>
            </w:r>
          </w:p>
        </w:tc>
      </w:tr>
      <w:tr w:rsidR="006E11A6" w:rsidTr="007872AA">
        <w:tc>
          <w:tcPr>
            <w:tcW w:w="2045" w:type="dxa"/>
          </w:tcPr>
          <w:p w:rsidR="006E11A6" w:rsidRDefault="006E11A6" w:rsidP="007872AA">
            <w:pPr>
              <w:rPr>
                <w:lang w:val="en-US"/>
              </w:rPr>
            </w:pPr>
            <w:r>
              <w:rPr>
                <w:lang w:val="en-US"/>
              </w:rPr>
              <w:t>Link to OSH wiki</w:t>
            </w:r>
          </w:p>
        </w:tc>
        <w:tc>
          <w:tcPr>
            <w:tcW w:w="6651" w:type="dxa"/>
          </w:tcPr>
          <w:p w:rsidR="006E11A6" w:rsidRDefault="006E11A6" w:rsidP="007872AA">
            <w:pPr>
              <w:rPr>
                <w:lang w:val="en-US"/>
              </w:rPr>
            </w:pPr>
            <w:hyperlink r:id="rId11"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tbl>
      <w:tblPr>
        <w:tblStyle w:val="Tabellenraster"/>
        <w:tblW w:w="0" w:type="auto"/>
        <w:tblInd w:w="360" w:type="dxa"/>
        <w:tblLook w:val="04A0" w:firstRow="1" w:lastRow="0" w:firstColumn="1" w:lastColumn="0" w:noHBand="0" w:noVBand="1"/>
      </w:tblPr>
      <w:tblGrid>
        <w:gridCol w:w="2045"/>
        <w:gridCol w:w="6651"/>
      </w:tblGrid>
      <w:tr w:rsidR="006E11A6" w:rsidTr="007872AA">
        <w:tc>
          <w:tcPr>
            <w:tcW w:w="2045" w:type="dxa"/>
          </w:tcPr>
          <w:p w:rsidR="006E11A6" w:rsidRDefault="006E11A6" w:rsidP="007872AA">
            <w:pPr>
              <w:rPr>
                <w:lang w:val="en-US"/>
              </w:rPr>
            </w:pPr>
            <w:r>
              <w:rPr>
                <w:lang w:val="en-US"/>
              </w:rPr>
              <w:t xml:space="preserve">Name of </w:t>
            </w:r>
            <w:r w:rsidR="00110DF4">
              <w:rPr>
                <w:lang w:val="en-US"/>
              </w:rPr>
              <w:t>the Body</w:t>
            </w:r>
          </w:p>
        </w:tc>
        <w:tc>
          <w:tcPr>
            <w:tcW w:w="6651" w:type="dxa"/>
          </w:tcPr>
          <w:p w:rsidR="006E11A6" w:rsidRDefault="00110DF4" w:rsidP="007872AA">
            <w:pPr>
              <w:rPr>
                <w:lang w:val="en-US"/>
              </w:rPr>
            </w:pPr>
            <w:r>
              <w:rPr>
                <w:lang w:val="en-US"/>
              </w:rPr>
              <w:t>The</w:t>
            </w:r>
            <w:r w:rsidRPr="00110DF4">
              <w:rPr>
                <w:lang w:val="en-US"/>
              </w:rPr>
              <w:t xml:space="preserve"> single State Social Security Organization </w:t>
            </w:r>
            <w:r>
              <w:rPr>
                <w:lang w:val="en-US"/>
              </w:rPr>
              <w:t>(</w:t>
            </w:r>
            <w:r w:rsidRPr="00110DF4">
              <w:rPr>
                <w:lang w:val="en-US"/>
              </w:rPr>
              <w:t>EFKA</w:t>
            </w:r>
            <w:r>
              <w:rPr>
                <w:lang w:val="en-US"/>
              </w:rPr>
              <w:t>)</w:t>
            </w:r>
          </w:p>
        </w:tc>
      </w:tr>
      <w:tr w:rsidR="006E11A6" w:rsidTr="007872AA">
        <w:tc>
          <w:tcPr>
            <w:tcW w:w="2045" w:type="dxa"/>
          </w:tcPr>
          <w:p w:rsidR="006E11A6" w:rsidRDefault="006E11A6" w:rsidP="007872AA">
            <w:pPr>
              <w:rPr>
                <w:lang w:val="en-US"/>
              </w:rPr>
            </w:pPr>
            <w:r>
              <w:rPr>
                <w:lang w:val="en-US"/>
              </w:rPr>
              <w:t>Link</w:t>
            </w:r>
          </w:p>
        </w:tc>
        <w:tc>
          <w:tcPr>
            <w:tcW w:w="6651" w:type="dxa"/>
          </w:tcPr>
          <w:p w:rsidR="006E11A6" w:rsidRDefault="00110DF4" w:rsidP="007872AA">
            <w:pPr>
              <w:rPr>
                <w:lang w:val="en-US"/>
              </w:rPr>
            </w:pPr>
            <w:hyperlink r:id="rId12" w:history="1">
              <w:r w:rsidRPr="00370835">
                <w:rPr>
                  <w:rStyle w:val="Hyperlink"/>
                  <w:lang w:val="en-US"/>
                </w:rPr>
                <w:t>http://www.efka.gov.gr/</w:t>
              </w:r>
            </w:hyperlink>
            <w:r>
              <w:rPr>
                <w:lang w:val="en-US"/>
              </w:rPr>
              <w:t xml:space="preserve"> </w:t>
            </w:r>
          </w:p>
        </w:tc>
      </w:tr>
      <w:tr w:rsidR="006E11A6" w:rsidTr="007872AA">
        <w:tc>
          <w:tcPr>
            <w:tcW w:w="2045" w:type="dxa"/>
          </w:tcPr>
          <w:p w:rsidR="006E11A6" w:rsidRDefault="006E11A6" w:rsidP="007872AA">
            <w:pPr>
              <w:rPr>
                <w:lang w:val="en-US"/>
              </w:rPr>
            </w:pPr>
            <w:r>
              <w:rPr>
                <w:lang w:val="en-US"/>
              </w:rPr>
              <w:t>Short abstract</w:t>
            </w:r>
          </w:p>
        </w:tc>
        <w:tc>
          <w:tcPr>
            <w:tcW w:w="6651" w:type="dxa"/>
          </w:tcPr>
          <w:p w:rsidR="006E11A6" w:rsidRDefault="00110DF4" w:rsidP="007872AA">
            <w:pPr>
              <w:rPr>
                <w:lang w:val="en-US"/>
              </w:rPr>
            </w:pPr>
            <w:r>
              <w:rPr>
                <w:lang w:val="en-US"/>
              </w:rPr>
              <w:t>Since</w:t>
            </w:r>
            <w:r w:rsidRPr="00110DF4">
              <w:rPr>
                <w:lang w:val="en-US"/>
              </w:rPr>
              <w:t xml:space="preserve"> the 1st of  January 2017 a single State Social Security Organization named EFKA has been put in operation as the result of the unification of the pre-existing social security institutions operating in Greece. Regulated by the law n.4387 (FEK 85/A’/12-5-2016) and with a view to ensuring a decent living and social protection, in terms of equality, social justice, redistribution and solidarity of generations, all state social benefits are granted within the framework of the umbrella organization EFKA which includes the National Health System for health benefits, the National Social Solidarity System for the welfare benefits and the National Social Security Funds for the  insurance benefits.</w:t>
            </w:r>
            <w:r>
              <w:rPr>
                <w:lang w:val="en-US"/>
              </w:rPr>
              <w:t xml:space="preserve"> </w:t>
            </w:r>
            <w:r w:rsidRPr="00110DF4">
              <w:rPr>
                <w:lang w:val="en-US"/>
              </w:rPr>
              <w:t>Everyone is now insured with EFKA, employers and employees either as wage earners or self-employed pay their contributions to EFKA and all pensioners receive their main pension from the same organization.</w:t>
            </w:r>
          </w:p>
        </w:tc>
      </w:tr>
      <w:tr w:rsidR="006E11A6" w:rsidTr="007872AA">
        <w:tc>
          <w:tcPr>
            <w:tcW w:w="2045" w:type="dxa"/>
          </w:tcPr>
          <w:p w:rsidR="006E11A6" w:rsidRDefault="006E11A6" w:rsidP="007872AA">
            <w:pPr>
              <w:rPr>
                <w:lang w:val="en-US"/>
              </w:rPr>
            </w:pPr>
            <w:r>
              <w:rPr>
                <w:lang w:val="en-US"/>
              </w:rPr>
              <w:t>Link to OSH wiki</w:t>
            </w:r>
          </w:p>
        </w:tc>
        <w:tc>
          <w:tcPr>
            <w:tcW w:w="6651" w:type="dxa"/>
          </w:tcPr>
          <w:p w:rsidR="006E11A6" w:rsidRDefault="006E11A6" w:rsidP="007872AA">
            <w:pPr>
              <w:rPr>
                <w:lang w:val="en-US"/>
              </w:rPr>
            </w:pPr>
            <w:hyperlink r:id="rId13"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p w:rsidR="00110DF4" w:rsidRPr="00110DF4" w:rsidRDefault="00110DF4" w:rsidP="00110DF4">
      <w:pPr>
        <w:pStyle w:val="Listenabsatz"/>
        <w:numPr>
          <w:ilvl w:val="0"/>
          <w:numId w:val="1"/>
        </w:numPr>
        <w:rPr>
          <w:lang w:val="en-US"/>
        </w:rPr>
      </w:pPr>
      <w:r>
        <w:rPr>
          <w:lang w:val="en-US"/>
        </w:rPr>
        <w:t>Research Institutes</w:t>
      </w:r>
    </w:p>
    <w:p w:rsidR="00110DF4" w:rsidRDefault="00110DF4" w:rsidP="006E11A6">
      <w:pPr>
        <w:ind w:left="360"/>
        <w:rPr>
          <w:lang w:val="en-US"/>
        </w:rPr>
      </w:pPr>
    </w:p>
    <w:tbl>
      <w:tblPr>
        <w:tblStyle w:val="Tabellenraster"/>
        <w:tblW w:w="0" w:type="auto"/>
        <w:tblInd w:w="360" w:type="dxa"/>
        <w:tblLook w:val="04A0" w:firstRow="1" w:lastRow="0" w:firstColumn="1" w:lastColumn="0" w:noHBand="0" w:noVBand="1"/>
      </w:tblPr>
      <w:tblGrid>
        <w:gridCol w:w="2329"/>
        <w:gridCol w:w="6367"/>
      </w:tblGrid>
      <w:tr w:rsidR="006E11A6" w:rsidTr="00110DF4">
        <w:tc>
          <w:tcPr>
            <w:tcW w:w="2329" w:type="dxa"/>
          </w:tcPr>
          <w:p w:rsidR="006E11A6" w:rsidRDefault="006E11A6" w:rsidP="007872AA">
            <w:pPr>
              <w:rPr>
                <w:lang w:val="en-US"/>
              </w:rPr>
            </w:pPr>
            <w:r>
              <w:rPr>
                <w:lang w:val="en-US"/>
              </w:rPr>
              <w:lastRenderedPageBreak/>
              <w:t>Name of</w:t>
            </w:r>
            <w:r w:rsidR="00110DF4">
              <w:rPr>
                <w:lang w:val="en-US"/>
              </w:rPr>
              <w:t xml:space="preserve"> the Institute</w:t>
            </w:r>
          </w:p>
        </w:tc>
        <w:tc>
          <w:tcPr>
            <w:tcW w:w="6367" w:type="dxa"/>
          </w:tcPr>
          <w:p w:rsidR="006E11A6" w:rsidRDefault="00110DF4" w:rsidP="007872AA">
            <w:pPr>
              <w:rPr>
                <w:lang w:val="en-US"/>
              </w:rPr>
            </w:pPr>
            <w:r w:rsidRPr="00110DF4">
              <w:rPr>
                <w:lang w:val="en-US"/>
              </w:rPr>
              <w:t>The Hellenic Institute for Occupational Health and Safety (ELINYAE)</w:t>
            </w:r>
          </w:p>
        </w:tc>
      </w:tr>
      <w:tr w:rsidR="006E11A6" w:rsidTr="00110DF4">
        <w:tc>
          <w:tcPr>
            <w:tcW w:w="2329" w:type="dxa"/>
          </w:tcPr>
          <w:p w:rsidR="006E11A6" w:rsidRDefault="006E11A6" w:rsidP="007872AA">
            <w:pPr>
              <w:rPr>
                <w:lang w:val="en-US"/>
              </w:rPr>
            </w:pPr>
            <w:r>
              <w:rPr>
                <w:lang w:val="en-US"/>
              </w:rPr>
              <w:t>Link</w:t>
            </w:r>
          </w:p>
        </w:tc>
        <w:tc>
          <w:tcPr>
            <w:tcW w:w="6367" w:type="dxa"/>
          </w:tcPr>
          <w:p w:rsidR="006E11A6" w:rsidRDefault="00110DF4" w:rsidP="007872AA">
            <w:pPr>
              <w:rPr>
                <w:lang w:val="en-US"/>
              </w:rPr>
            </w:pPr>
            <w:hyperlink r:id="rId14" w:history="1">
              <w:r w:rsidRPr="00370835">
                <w:rPr>
                  <w:rStyle w:val="Hyperlink"/>
                  <w:lang w:val="en-US"/>
                </w:rPr>
                <w:t>http://www.elinyae.gr/el/index.jsp</w:t>
              </w:r>
            </w:hyperlink>
            <w:r>
              <w:rPr>
                <w:lang w:val="en-US"/>
              </w:rPr>
              <w:t xml:space="preserve"> </w:t>
            </w:r>
          </w:p>
        </w:tc>
      </w:tr>
      <w:tr w:rsidR="006E11A6" w:rsidTr="00110DF4">
        <w:tc>
          <w:tcPr>
            <w:tcW w:w="2329" w:type="dxa"/>
          </w:tcPr>
          <w:p w:rsidR="006E11A6" w:rsidRDefault="006E11A6" w:rsidP="007872AA">
            <w:pPr>
              <w:rPr>
                <w:lang w:val="en-US"/>
              </w:rPr>
            </w:pPr>
            <w:r>
              <w:rPr>
                <w:lang w:val="en-US"/>
              </w:rPr>
              <w:t>Short abstract</w:t>
            </w:r>
          </w:p>
        </w:tc>
        <w:tc>
          <w:tcPr>
            <w:tcW w:w="6367" w:type="dxa"/>
          </w:tcPr>
          <w:p w:rsidR="006E11A6" w:rsidRDefault="00110DF4" w:rsidP="00110DF4">
            <w:pPr>
              <w:rPr>
                <w:lang w:val="en-US"/>
              </w:rPr>
            </w:pPr>
            <w:r w:rsidRPr="00110DF4">
              <w:rPr>
                <w:lang w:val="en-US"/>
              </w:rPr>
              <w:t xml:space="preserve">The Hellenic Institute for Occupational </w:t>
            </w:r>
            <w:r>
              <w:rPr>
                <w:lang w:val="en-US"/>
              </w:rPr>
              <w:t>Health and Safety (ELINYAE)</w:t>
            </w:r>
            <w:r w:rsidRPr="00110DF4">
              <w:rPr>
                <w:lang w:val="en-US"/>
              </w:rPr>
              <w:t xml:space="preserve"> is a bipartite (employers – employees) non-profit organization. The General Confederation of Greek Workers (GSEE), the Federation of Greek Industries (SEV), the National Confederation of Hellenic Commerce (ESEE), the Confederation of Small and Medium-sized Enterprises (GSEVEE) fo</w:t>
            </w:r>
            <w:r>
              <w:rPr>
                <w:lang w:val="en-US"/>
              </w:rPr>
              <w:t xml:space="preserve">unded the Institute in 1992. Amongst others, its objective is </w:t>
            </w:r>
            <w:r w:rsidRPr="00110DF4">
              <w:rPr>
                <w:lang w:val="en-US"/>
              </w:rPr>
              <w:t xml:space="preserve">to study the impact of applications of new technologies and of new preventative </w:t>
            </w:r>
            <w:r>
              <w:rPr>
                <w:lang w:val="en-US"/>
              </w:rPr>
              <w:t xml:space="preserve">measures for occupational risks and </w:t>
            </w:r>
            <w:r w:rsidRPr="00110DF4">
              <w:rPr>
                <w:lang w:val="en-US"/>
              </w:rPr>
              <w:t>to provide expertise on issues of occupational health and safety.</w:t>
            </w:r>
          </w:p>
        </w:tc>
      </w:tr>
      <w:tr w:rsidR="006E11A6" w:rsidTr="00110DF4">
        <w:tc>
          <w:tcPr>
            <w:tcW w:w="2329" w:type="dxa"/>
          </w:tcPr>
          <w:p w:rsidR="006E11A6" w:rsidRDefault="006E11A6" w:rsidP="007872AA">
            <w:pPr>
              <w:rPr>
                <w:lang w:val="en-US"/>
              </w:rPr>
            </w:pPr>
            <w:r>
              <w:rPr>
                <w:lang w:val="en-US"/>
              </w:rPr>
              <w:t>Link to OSH wiki</w:t>
            </w:r>
          </w:p>
        </w:tc>
        <w:tc>
          <w:tcPr>
            <w:tcW w:w="6367" w:type="dxa"/>
          </w:tcPr>
          <w:p w:rsidR="006E11A6" w:rsidRDefault="006E11A6" w:rsidP="007872AA">
            <w:pPr>
              <w:rPr>
                <w:lang w:val="en-US"/>
              </w:rPr>
            </w:pPr>
            <w:hyperlink r:id="rId15"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p w:rsidR="00866D91" w:rsidRPr="00866D91" w:rsidRDefault="00866D91" w:rsidP="00866D91">
      <w:pPr>
        <w:pStyle w:val="Listenabsatz"/>
        <w:numPr>
          <w:ilvl w:val="0"/>
          <w:numId w:val="1"/>
        </w:numPr>
        <w:rPr>
          <w:lang w:val="en-US"/>
        </w:rPr>
      </w:pPr>
      <w:r>
        <w:rPr>
          <w:lang w:val="en-US"/>
        </w:rPr>
        <w:t>Other OSH Services</w:t>
      </w:r>
    </w:p>
    <w:p w:rsidR="00866D91" w:rsidRDefault="00866D91" w:rsidP="006E11A6">
      <w:pPr>
        <w:ind w:left="360"/>
        <w:rPr>
          <w:lang w:val="en-US"/>
        </w:rPr>
      </w:pPr>
    </w:p>
    <w:tbl>
      <w:tblPr>
        <w:tblStyle w:val="Tabellenraster"/>
        <w:tblW w:w="0" w:type="auto"/>
        <w:tblInd w:w="360" w:type="dxa"/>
        <w:tblLook w:val="04A0" w:firstRow="1" w:lastRow="0" w:firstColumn="1" w:lastColumn="0" w:noHBand="0" w:noVBand="1"/>
      </w:tblPr>
      <w:tblGrid>
        <w:gridCol w:w="2329"/>
        <w:gridCol w:w="6367"/>
      </w:tblGrid>
      <w:tr w:rsidR="006E11A6" w:rsidTr="00866D91">
        <w:tc>
          <w:tcPr>
            <w:tcW w:w="2329" w:type="dxa"/>
          </w:tcPr>
          <w:p w:rsidR="006E11A6" w:rsidRDefault="006E11A6" w:rsidP="007872AA">
            <w:pPr>
              <w:rPr>
                <w:lang w:val="en-US"/>
              </w:rPr>
            </w:pPr>
            <w:r>
              <w:rPr>
                <w:lang w:val="en-US"/>
              </w:rPr>
              <w:t>Name of A</w:t>
            </w:r>
            <w:r w:rsidR="00866D91">
              <w:rPr>
                <w:lang w:val="en-US"/>
              </w:rPr>
              <w:t>ssociation</w:t>
            </w:r>
          </w:p>
        </w:tc>
        <w:tc>
          <w:tcPr>
            <w:tcW w:w="6367" w:type="dxa"/>
          </w:tcPr>
          <w:p w:rsidR="006E11A6" w:rsidRDefault="00866D91" w:rsidP="00866D91">
            <w:pPr>
              <w:rPr>
                <w:lang w:val="en-US"/>
              </w:rPr>
            </w:pPr>
            <w:r w:rsidRPr="00866D91">
              <w:rPr>
                <w:rFonts w:cstheme="minorHAnsi"/>
                <w:color w:val="000000"/>
                <w:szCs w:val="19"/>
                <w:shd w:val="clear" w:color="auto" w:fill="FFFFFF"/>
                <w:lang w:val="en-US"/>
              </w:rPr>
              <w:t>The Greek Society for Environmental and Occupational Medicine (EEIEP</w:t>
            </w:r>
            <w:r w:rsidRPr="00866D91">
              <w:rPr>
                <w:rFonts w:cstheme="minorHAnsi"/>
                <w:color w:val="000000"/>
                <w:szCs w:val="19"/>
                <w:shd w:val="clear" w:color="auto" w:fill="FFFFFF"/>
                <w:lang w:val="en-US"/>
              </w:rPr>
              <w:t>)</w:t>
            </w:r>
            <w:r>
              <w:rPr>
                <w:lang w:val="en-US"/>
              </w:rPr>
              <w:t xml:space="preserve"> </w:t>
            </w:r>
          </w:p>
        </w:tc>
      </w:tr>
      <w:tr w:rsidR="006E11A6" w:rsidTr="00866D91">
        <w:tc>
          <w:tcPr>
            <w:tcW w:w="2329" w:type="dxa"/>
          </w:tcPr>
          <w:p w:rsidR="006E11A6" w:rsidRDefault="006E11A6" w:rsidP="007872AA">
            <w:pPr>
              <w:rPr>
                <w:lang w:val="en-US"/>
              </w:rPr>
            </w:pPr>
            <w:r>
              <w:rPr>
                <w:lang w:val="en-US"/>
              </w:rPr>
              <w:t>Link</w:t>
            </w:r>
          </w:p>
        </w:tc>
        <w:tc>
          <w:tcPr>
            <w:tcW w:w="6367" w:type="dxa"/>
          </w:tcPr>
          <w:p w:rsidR="006E11A6" w:rsidRDefault="00866D91" w:rsidP="007872AA">
            <w:pPr>
              <w:rPr>
                <w:lang w:val="en-US"/>
              </w:rPr>
            </w:pPr>
            <w:hyperlink r:id="rId16" w:history="1">
              <w:r w:rsidRPr="00370835">
                <w:rPr>
                  <w:rStyle w:val="Hyperlink"/>
                  <w:lang w:val="en-US"/>
                </w:rPr>
                <w:t>http://www.iatrikiergasias.gr/</w:t>
              </w:r>
            </w:hyperlink>
            <w:r>
              <w:rPr>
                <w:lang w:val="en-US"/>
              </w:rPr>
              <w:t xml:space="preserve"> </w:t>
            </w:r>
          </w:p>
        </w:tc>
      </w:tr>
      <w:tr w:rsidR="006E11A6" w:rsidTr="00866D91">
        <w:tc>
          <w:tcPr>
            <w:tcW w:w="2329" w:type="dxa"/>
          </w:tcPr>
          <w:p w:rsidR="006E11A6" w:rsidRDefault="006E11A6" w:rsidP="007872AA">
            <w:pPr>
              <w:rPr>
                <w:lang w:val="en-US"/>
              </w:rPr>
            </w:pPr>
            <w:r>
              <w:rPr>
                <w:lang w:val="en-US"/>
              </w:rPr>
              <w:t>Short abstract</w:t>
            </w:r>
          </w:p>
        </w:tc>
        <w:tc>
          <w:tcPr>
            <w:tcW w:w="6367" w:type="dxa"/>
          </w:tcPr>
          <w:p w:rsidR="006E11A6" w:rsidRDefault="00866D91" w:rsidP="007872AA">
            <w:pPr>
              <w:rPr>
                <w:lang w:val="en-US"/>
              </w:rPr>
            </w:pPr>
            <w:r w:rsidRPr="00866D91">
              <w:rPr>
                <w:rFonts w:cstheme="minorHAnsi"/>
                <w:color w:val="000000"/>
                <w:szCs w:val="19"/>
                <w:shd w:val="clear" w:color="auto" w:fill="FFFFFF"/>
                <w:lang w:val="en-US"/>
              </w:rPr>
              <w:t>The Greek Society for Environm</w:t>
            </w:r>
            <w:r>
              <w:rPr>
                <w:rFonts w:cstheme="minorHAnsi"/>
                <w:color w:val="000000"/>
                <w:szCs w:val="19"/>
                <w:shd w:val="clear" w:color="auto" w:fill="FFFFFF"/>
                <w:lang w:val="en-US"/>
              </w:rPr>
              <w:t xml:space="preserve">ental and Occupational Medicine is a </w:t>
            </w:r>
            <w:r>
              <w:rPr>
                <w:lang w:val="en-US"/>
              </w:rPr>
              <w:t>p</w:t>
            </w:r>
            <w:r w:rsidRPr="00866D91">
              <w:rPr>
                <w:lang w:val="en-US"/>
              </w:rPr>
              <w:t xml:space="preserve">rofessional </w:t>
            </w:r>
            <w:r>
              <w:rPr>
                <w:lang w:val="en-US"/>
              </w:rPr>
              <w:t>and scientific association providing</w:t>
            </w:r>
            <w:r w:rsidRPr="00866D91">
              <w:rPr>
                <w:lang w:val="en-US"/>
              </w:rPr>
              <w:t xml:space="preserve"> services to their members on OSH matters. They help them fulfil t</w:t>
            </w:r>
            <w:r>
              <w:rPr>
                <w:lang w:val="en-US"/>
              </w:rPr>
              <w:t>heir duties as</w:t>
            </w:r>
            <w:r w:rsidRPr="00866D91">
              <w:rPr>
                <w:lang w:val="en-US"/>
              </w:rPr>
              <w:t xml:space="preserve"> occupational physicians, members of Committees for Health and Safety at Work (EYAE), unionists, researchers etc. They also participate via their representatives in the national OSH tripartite social dialogue which is taking place at the national Council for the Safety and Health of Workers (S.Y.A.E.).</w:t>
            </w:r>
          </w:p>
        </w:tc>
      </w:tr>
      <w:tr w:rsidR="006E11A6" w:rsidTr="00866D91">
        <w:tc>
          <w:tcPr>
            <w:tcW w:w="2329" w:type="dxa"/>
          </w:tcPr>
          <w:p w:rsidR="006E11A6" w:rsidRDefault="006E11A6" w:rsidP="007872AA">
            <w:pPr>
              <w:rPr>
                <w:lang w:val="en-US"/>
              </w:rPr>
            </w:pPr>
            <w:r>
              <w:rPr>
                <w:lang w:val="en-US"/>
              </w:rPr>
              <w:t>Link to OSH wiki</w:t>
            </w:r>
          </w:p>
        </w:tc>
        <w:tc>
          <w:tcPr>
            <w:tcW w:w="6367" w:type="dxa"/>
          </w:tcPr>
          <w:p w:rsidR="006E11A6" w:rsidRDefault="006E11A6" w:rsidP="007872AA">
            <w:pPr>
              <w:rPr>
                <w:lang w:val="en-US"/>
              </w:rPr>
            </w:pPr>
            <w:hyperlink r:id="rId17"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tbl>
      <w:tblPr>
        <w:tblStyle w:val="Tabellenraster"/>
        <w:tblW w:w="0" w:type="auto"/>
        <w:tblInd w:w="360" w:type="dxa"/>
        <w:tblLook w:val="04A0" w:firstRow="1" w:lastRow="0" w:firstColumn="1" w:lastColumn="0" w:noHBand="0" w:noVBand="1"/>
      </w:tblPr>
      <w:tblGrid>
        <w:gridCol w:w="2329"/>
        <w:gridCol w:w="6367"/>
      </w:tblGrid>
      <w:tr w:rsidR="006E11A6" w:rsidTr="00866D91">
        <w:tc>
          <w:tcPr>
            <w:tcW w:w="2329" w:type="dxa"/>
          </w:tcPr>
          <w:p w:rsidR="006E11A6" w:rsidRDefault="006E11A6" w:rsidP="007872AA">
            <w:pPr>
              <w:rPr>
                <w:lang w:val="en-US"/>
              </w:rPr>
            </w:pPr>
            <w:r>
              <w:rPr>
                <w:lang w:val="en-US"/>
              </w:rPr>
              <w:t>Name of A</w:t>
            </w:r>
            <w:r w:rsidR="00866D91">
              <w:rPr>
                <w:lang w:val="en-US"/>
              </w:rPr>
              <w:t>ssociation</w:t>
            </w:r>
          </w:p>
        </w:tc>
        <w:tc>
          <w:tcPr>
            <w:tcW w:w="6367" w:type="dxa"/>
          </w:tcPr>
          <w:p w:rsidR="006E11A6" w:rsidRDefault="00866D91" w:rsidP="007872AA">
            <w:pPr>
              <w:rPr>
                <w:lang w:val="en-US"/>
              </w:rPr>
            </w:pPr>
            <w:r w:rsidRPr="00866D91">
              <w:rPr>
                <w:lang w:val="en-US"/>
              </w:rPr>
              <w:t>The Permanent Committee on Occupational Safety and Health of the Technical Chamber of Greece (TEE)</w:t>
            </w:r>
          </w:p>
        </w:tc>
      </w:tr>
      <w:tr w:rsidR="006E11A6" w:rsidTr="00866D91">
        <w:tc>
          <w:tcPr>
            <w:tcW w:w="2329" w:type="dxa"/>
          </w:tcPr>
          <w:p w:rsidR="006E11A6" w:rsidRDefault="006E11A6" w:rsidP="007872AA">
            <w:pPr>
              <w:rPr>
                <w:lang w:val="en-US"/>
              </w:rPr>
            </w:pPr>
            <w:r>
              <w:rPr>
                <w:lang w:val="en-US"/>
              </w:rPr>
              <w:t>Link</w:t>
            </w:r>
          </w:p>
        </w:tc>
        <w:tc>
          <w:tcPr>
            <w:tcW w:w="6367" w:type="dxa"/>
          </w:tcPr>
          <w:p w:rsidR="006E11A6" w:rsidRDefault="00866D91" w:rsidP="007872AA">
            <w:pPr>
              <w:rPr>
                <w:lang w:val="en-US"/>
              </w:rPr>
            </w:pPr>
            <w:hyperlink r:id="rId18" w:history="1">
              <w:r w:rsidRPr="00370835">
                <w:rPr>
                  <w:rStyle w:val="Hyperlink"/>
                  <w:lang w:val="en-US"/>
                </w:rPr>
                <w:t>http://portal.tee.gr/portal/page/portal/TEE_HOME</w:t>
              </w:r>
            </w:hyperlink>
            <w:r>
              <w:rPr>
                <w:lang w:val="en-US"/>
              </w:rPr>
              <w:t xml:space="preserve"> </w:t>
            </w:r>
          </w:p>
        </w:tc>
      </w:tr>
      <w:tr w:rsidR="006E11A6" w:rsidTr="00866D91">
        <w:tc>
          <w:tcPr>
            <w:tcW w:w="2329" w:type="dxa"/>
          </w:tcPr>
          <w:p w:rsidR="006E11A6" w:rsidRDefault="006E11A6" w:rsidP="007872AA">
            <w:pPr>
              <w:rPr>
                <w:lang w:val="en-US"/>
              </w:rPr>
            </w:pPr>
            <w:r>
              <w:rPr>
                <w:lang w:val="en-US"/>
              </w:rPr>
              <w:t>Short abstract</w:t>
            </w:r>
          </w:p>
        </w:tc>
        <w:tc>
          <w:tcPr>
            <w:tcW w:w="6367" w:type="dxa"/>
          </w:tcPr>
          <w:p w:rsidR="00866D91" w:rsidRPr="00866D91" w:rsidRDefault="00866D91" w:rsidP="00866D91">
            <w:pPr>
              <w:rPr>
                <w:lang w:val="en-US"/>
              </w:rPr>
            </w:pPr>
            <w:r w:rsidRPr="00866D91">
              <w:rPr>
                <w:lang w:val="en-US"/>
              </w:rPr>
              <w:t>The Technical Chamber of Greece was established in 1923, is a legal entity of public law with elected administration. According to the rules of the Hellenic State as a legal entity of public law, it is formally supervised by the Ministry of Infrastructure for Transport and Networks (MINISTRY SUBMEDI).</w:t>
            </w:r>
            <w:r w:rsidRPr="00866D91">
              <w:rPr>
                <w:lang w:val="en-US"/>
              </w:rPr>
              <w:t xml:space="preserve"> </w:t>
            </w:r>
          </w:p>
          <w:p w:rsidR="006E11A6" w:rsidRDefault="00866D91" w:rsidP="00866D91">
            <w:pPr>
              <w:rPr>
                <w:lang w:val="en-US"/>
              </w:rPr>
            </w:pPr>
            <w:r w:rsidRPr="00866D91">
              <w:rPr>
                <w:lang w:val="en-US"/>
              </w:rPr>
              <w:t xml:space="preserve">The Technical Chamber of Greece aims to promote science in the fields related to the specialty of its members, technology and technology in general and their exploitation for the economic, social and cultural development of the country in </w:t>
            </w:r>
            <w:r w:rsidRPr="00866D91">
              <w:rPr>
                <w:lang w:val="en-US"/>
              </w:rPr>
              <w:lastRenderedPageBreak/>
              <w:t>the framework of the principles of sustainability and protection of the enviro</w:t>
            </w:r>
            <w:r>
              <w:rPr>
                <w:lang w:val="en-US"/>
              </w:rPr>
              <w:t>n</w:t>
            </w:r>
            <w:r w:rsidRPr="00866D91">
              <w:rPr>
                <w:lang w:val="en-US"/>
              </w:rPr>
              <w:t>ment.</w:t>
            </w:r>
          </w:p>
        </w:tc>
      </w:tr>
      <w:tr w:rsidR="006E11A6" w:rsidTr="00866D91">
        <w:tc>
          <w:tcPr>
            <w:tcW w:w="2329" w:type="dxa"/>
          </w:tcPr>
          <w:p w:rsidR="006E11A6" w:rsidRDefault="006E11A6" w:rsidP="007872AA">
            <w:pPr>
              <w:rPr>
                <w:lang w:val="en-US"/>
              </w:rPr>
            </w:pPr>
            <w:r>
              <w:rPr>
                <w:lang w:val="en-US"/>
              </w:rPr>
              <w:lastRenderedPageBreak/>
              <w:t>Link to OSH wiki</w:t>
            </w:r>
          </w:p>
        </w:tc>
        <w:tc>
          <w:tcPr>
            <w:tcW w:w="6367" w:type="dxa"/>
          </w:tcPr>
          <w:p w:rsidR="006E11A6" w:rsidRDefault="006E11A6" w:rsidP="007872AA">
            <w:pPr>
              <w:rPr>
                <w:lang w:val="en-US"/>
              </w:rPr>
            </w:pPr>
            <w:hyperlink r:id="rId19"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tbl>
      <w:tblPr>
        <w:tblStyle w:val="Tabellenraster"/>
        <w:tblW w:w="0" w:type="auto"/>
        <w:tblInd w:w="360" w:type="dxa"/>
        <w:tblLook w:val="04A0" w:firstRow="1" w:lastRow="0" w:firstColumn="1" w:lastColumn="0" w:noHBand="0" w:noVBand="1"/>
      </w:tblPr>
      <w:tblGrid>
        <w:gridCol w:w="2329"/>
        <w:gridCol w:w="6367"/>
      </w:tblGrid>
      <w:tr w:rsidR="006E11A6" w:rsidTr="004C4DCB">
        <w:tc>
          <w:tcPr>
            <w:tcW w:w="2329" w:type="dxa"/>
          </w:tcPr>
          <w:p w:rsidR="006E11A6" w:rsidRDefault="006E11A6" w:rsidP="007872AA">
            <w:pPr>
              <w:rPr>
                <w:lang w:val="en-US"/>
              </w:rPr>
            </w:pPr>
            <w:r>
              <w:rPr>
                <w:lang w:val="en-US"/>
              </w:rPr>
              <w:t xml:space="preserve">Name of </w:t>
            </w:r>
            <w:r w:rsidR="004C4DCB">
              <w:rPr>
                <w:lang w:val="en-US"/>
              </w:rPr>
              <w:t>Association</w:t>
            </w:r>
          </w:p>
        </w:tc>
        <w:tc>
          <w:tcPr>
            <w:tcW w:w="6367" w:type="dxa"/>
          </w:tcPr>
          <w:p w:rsidR="006E11A6" w:rsidRDefault="004C4DCB" w:rsidP="007872AA">
            <w:pPr>
              <w:rPr>
                <w:lang w:val="en-US"/>
              </w:rPr>
            </w:pPr>
            <w:r w:rsidRPr="004C4DCB">
              <w:rPr>
                <w:lang w:val="en-US"/>
              </w:rPr>
              <w:t>The Department for the Environment and Health and Safety at Work of the Greek Chemists’ Association (EEX)</w:t>
            </w:r>
          </w:p>
        </w:tc>
      </w:tr>
      <w:tr w:rsidR="006E11A6" w:rsidTr="004C4DCB">
        <w:tc>
          <w:tcPr>
            <w:tcW w:w="2329" w:type="dxa"/>
          </w:tcPr>
          <w:p w:rsidR="006E11A6" w:rsidRDefault="006E11A6" w:rsidP="007872AA">
            <w:pPr>
              <w:rPr>
                <w:lang w:val="en-US"/>
              </w:rPr>
            </w:pPr>
            <w:r>
              <w:rPr>
                <w:lang w:val="en-US"/>
              </w:rPr>
              <w:t>Link</w:t>
            </w:r>
          </w:p>
        </w:tc>
        <w:tc>
          <w:tcPr>
            <w:tcW w:w="6367" w:type="dxa"/>
          </w:tcPr>
          <w:p w:rsidR="006E11A6" w:rsidRDefault="004C4DCB" w:rsidP="007872AA">
            <w:pPr>
              <w:rPr>
                <w:lang w:val="en-US"/>
              </w:rPr>
            </w:pPr>
            <w:hyperlink r:id="rId20" w:history="1">
              <w:r w:rsidRPr="00370835">
                <w:rPr>
                  <w:rStyle w:val="Hyperlink"/>
                  <w:lang w:val="en-US"/>
                </w:rPr>
                <w:t>http://www.eex.gr/</w:t>
              </w:r>
            </w:hyperlink>
            <w:r>
              <w:rPr>
                <w:lang w:val="en-US"/>
              </w:rPr>
              <w:t xml:space="preserve"> </w:t>
            </w:r>
          </w:p>
        </w:tc>
      </w:tr>
      <w:tr w:rsidR="006E11A6" w:rsidTr="004C4DCB">
        <w:tc>
          <w:tcPr>
            <w:tcW w:w="2329" w:type="dxa"/>
          </w:tcPr>
          <w:p w:rsidR="006E11A6" w:rsidRDefault="006E11A6" w:rsidP="007872AA">
            <w:pPr>
              <w:rPr>
                <w:lang w:val="en-US"/>
              </w:rPr>
            </w:pPr>
            <w:r>
              <w:rPr>
                <w:lang w:val="en-US"/>
              </w:rPr>
              <w:t>Short abstract</w:t>
            </w:r>
          </w:p>
        </w:tc>
        <w:tc>
          <w:tcPr>
            <w:tcW w:w="6367" w:type="dxa"/>
          </w:tcPr>
          <w:p w:rsidR="006E11A6" w:rsidRDefault="004C4DCB" w:rsidP="007872AA">
            <w:pPr>
              <w:rPr>
                <w:lang w:val="en-US"/>
              </w:rPr>
            </w:pPr>
            <w:r w:rsidRPr="004C4DCB">
              <w:rPr>
                <w:lang w:val="en-US"/>
              </w:rPr>
              <w:t>The Department for the Environment and Health and Safety at Work of the Greek Chemists’ Association (EEX)</w:t>
            </w:r>
            <w:r>
              <w:rPr>
                <w:lang w:val="en-US"/>
              </w:rPr>
              <w:t>. Is a scientific associations providing</w:t>
            </w:r>
            <w:r w:rsidRPr="004C4DCB">
              <w:rPr>
                <w:lang w:val="en-US"/>
              </w:rPr>
              <w:t xml:space="preserve"> services to their members on OSH matters.</w:t>
            </w:r>
          </w:p>
        </w:tc>
      </w:tr>
      <w:tr w:rsidR="006E11A6" w:rsidTr="004C4DCB">
        <w:tc>
          <w:tcPr>
            <w:tcW w:w="2329" w:type="dxa"/>
          </w:tcPr>
          <w:p w:rsidR="006E11A6" w:rsidRDefault="006E11A6" w:rsidP="007872AA">
            <w:pPr>
              <w:rPr>
                <w:lang w:val="en-US"/>
              </w:rPr>
            </w:pPr>
            <w:r>
              <w:rPr>
                <w:lang w:val="en-US"/>
              </w:rPr>
              <w:t>Link to OSH wiki</w:t>
            </w:r>
          </w:p>
        </w:tc>
        <w:tc>
          <w:tcPr>
            <w:tcW w:w="6367" w:type="dxa"/>
          </w:tcPr>
          <w:p w:rsidR="006E11A6" w:rsidRDefault="006E11A6" w:rsidP="007872AA">
            <w:pPr>
              <w:rPr>
                <w:lang w:val="en-US"/>
              </w:rPr>
            </w:pPr>
            <w:hyperlink r:id="rId21" w:history="1">
              <w:r w:rsidRPr="00370835">
                <w:rPr>
                  <w:rStyle w:val="Hyperlink"/>
                  <w:lang w:val="en-US"/>
                </w:rPr>
                <w:t>https://oshwiki.eu/wiki/OSH_system_at_national_level_-_Greece</w:t>
              </w:r>
            </w:hyperlink>
            <w:r>
              <w:rPr>
                <w:lang w:val="en-US"/>
              </w:rPr>
              <w:t xml:space="preserve"> </w:t>
            </w:r>
          </w:p>
        </w:tc>
      </w:tr>
    </w:tbl>
    <w:p w:rsidR="006E11A6" w:rsidRDefault="006E11A6" w:rsidP="006E11A6">
      <w:pPr>
        <w:ind w:left="360"/>
        <w:rPr>
          <w:lang w:val="en-US"/>
        </w:rPr>
      </w:pPr>
    </w:p>
    <w:p w:rsidR="004C4DCB" w:rsidRPr="004C4DCB" w:rsidRDefault="004C4DCB" w:rsidP="004C4DCB">
      <w:pPr>
        <w:pStyle w:val="Listenabsatz"/>
        <w:numPr>
          <w:ilvl w:val="0"/>
          <w:numId w:val="1"/>
        </w:numPr>
        <w:rPr>
          <w:lang w:val="en-US"/>
        </w:rPr>
      </w:pPr>
      <w:r>
        <w:rPr>
          <w:lang w:val="en-US"/>
        </w:rPr>
        <w:t>Standardization bodies</w:t>
      </w:r>
    </w:p>
    <w:p w:rsidR="004C4DCB" w:rsidRDefault="004C4DCB" w:rsidP="006E11A6">
      <w:pPr>
        <w:ind w:left="360"/>
        <w:rPr>
          <w:lang w:val="en-US"/>
        </w:rPr>
      </w:pPr>
    </w:p>
    <w:tbl>
      <w:tblPr>
        <w:tblStyle w:val="Tabellenraster"/>
        <w:tblW w:w="0" w:type="auto"/>
        <w:tblInd w:w="360" w:type="dxa"/>
        <w:tblLook w:val="04A0" w:firstRow="1" w:lastRow="0" w:firstColumn="1" w:lastColumn="0" w:noHBand="0" w:noVBand="1"/>
      </w:tblPr>
      <w:tblGrid>
        <w:gridCol w:w="2045"/>
        <w:gridCol w:w="6651"/>
      </w:tblGrid>
      <w:tr w:rsidR="006E11A6" w:rsidTr="007872AA">
        <w:tc>
          <w:tcPr>
            <w:tcW w:w="2045" w:type="dxa"/>
          </w:tcPr>
          <w:p w:rsidR="006E11A6" w:rsidRDefault="006E11A6" w:rsidP="007872AA">
            <w:pPr>
              <w:rPr>
                <w:lang w:val="en-US"/>
              </w:rPr>
            </w:pPr>
            <w:r>
              <w:rPr>
                <w:lang w:val="en-US"/>
              </w:rPr>
              <w:t xml:space="preserve">Name of </w:t>
            </w:r>
            <w:r w:rsidR="004C4DCB">
              <w:rPr>
                <w:lang w:val="en-US"/>
              </w:rPr>
              <w:t>the Body</w:t>
            </w:r>
          </w:p>
        </w:tc>
        <w:tc>
          <w:tcPr>
            <w:tcW w:w="6651" w:type="dxa"/>
          </w:tcPr>
          <w:p w:rsidR="006E11A6" w:rsidRDefault="004C4DCB" w:rsidP="007872AA">
            <w:pPr>
              <w:rPr>
                <w:lang w:val="en-US"/>
              </w:rPr>
            </w:pPr>
            <w:r w:rsidRPr="004C4DCB">
              <w:rPr>
                <w:lang w:val="en-US"/>
              </w:rPr>
              <w:t>The Hellenic Organization for Standardization (ELOT)</w:t>
            </w:r>
          </w:p>
        </w:tc>
      </w:tr>
      <w:tr w:rsidR="006E11A6" w:rsidTr="007872AA">
        <w:tc>
          <w:tcPr>
            <w:tcW w:w="2045" w:type="dxa"/>
          </w:tcPr>
          <w:p w:rsidR="006E11A6" w:rsidRDefault="006E11A6" w:rsidP="007872AA">
            <w:pPr>
              <w:rPr>
                <w:lang w:val="en-US"/>
              </w:rPr>
            </w:pPr>
            <w:r>
              <w:rPr>
                <w:lang w:val="en-US"/>
              </w:rPr>
              <w:t>Link</w:t>
            </w:r>
          </w:p>
        </w:tc>
        <w:tc>
          <w:tcPr>
            <w:tcW w:w="6651" w:type="dxa"/>
          </w:tcPr>
          <w:p w:rsidR="006E11A6" w:rsidRDefault="004C4DCB" w:rsidP="007872AA">
            <w:pPr>
              <w:rPr>
                <w:lang w:val="en-US"/>
              </w:rPr>
            </w:pPr>
            <w:hyperlink r:id="rId22" w:history="1">
              <w:r w:rsidRPr="00370835">
                <w:rPr>
                  <w:rStyle w:val="Hyperlink"/>
                  <w:lang w:val="en-US"/>
                </w:rPr>
                <w:t>http://www.elot.gr/default_en.aspx</w:t>
              </w:r>
            </w:hyperlink>
            <w:r>
              <w:rPr>
                <w:lang w:val="en-US"/>
              </w:rPr>
              <w:t xml:space="preserve"> </w:t>
            </w:r>
          </w:p>
        </w:tc>
      </w:tr>
      <w:tr w:rsidR="006E11A6" w:rsidTr="007872AA">
        <w:tc>
          <w:tcPr>
            <w:tcW w:w="2045" w:type="dxa"/>
          </w:tcPr>
          <w:p w:rsidR="006E11A6" w:rsidRDefault="006E11A6" w:rsidP="007872AA">
            <w:pPr>
              <w:rPr>
                <w:lang w:val="en-US"/>
              </w:rPr>
            </w:pPr>
            <w:r>
              <w:rPr>
                <w:lang w:val="en-US"/>
              </w:rPr>
              <w:t>Short abstract</w:t>
            </w:r>
          </w:p>
        </w:tc>
        <w:tc>
          <w:tcPr>
            <w:tcW w:w="6651" w:type="dxa"/>
          </w:tcPr>
          <w:p w:rsidR="006E11A6" w:rsidRDefault="004C4DCB" w:rsidP="007872AA">
            <w:pPr>
              <w:rPr>
                <w:lang w:val="en-US"/>
              </w:rPr>
            </w:pPr>
            <w:r w:rsidRPr="004C4DCB">
              <w:rPr>
                <w:lang w:val="en-US"/>
              </w:rPr>
              <w:t>The Hellenic Organization fo</w:t>
            </w:r>
            <w:r>
              <w:rPr>
                <w:lang w:val="en-US"/>
              </w:rPr>
              <w:t>r Standardization (ELOT)</w:t>
            </w:r>
            <w:r w:rsidRPr="004C4DCB">
              <w:rPr>
                <w:lang w:val="en-US"/>
              </w:rPr>
              <w:t xml:space="preserve"> is the national body responsible for the elaboration, approval, publication and distribution of Hellenic Standards. The elaboration of Standards is entrusted to ELOT’s Technical Committees and Working Groups. Representatives from both the public and the private sector express their opinions on the different issues in order to achieve maximum possible consensus among them. The Technical Committee 59 (Health and Safety at Work) is responsible for the elaboration of standards on OSH issues. The Ministry of </w:t>
            </w:r>
            <w:proofErr w:type="spellStart"/>
            <w:r w:rsidRPr="004C4DCB">
              <w:rPr>
                <w:lang w:val="en-US"/>
              </w:rPr>
              <w:t>Labour</w:t>
            </w:r>
            <w:proofErr w:type="spellEnd"/>
            <w:r w:rsidRPr="004C4DCB">
              <w:rPr>
                <w:lang w:val="en-US"/>
              </w:rPr>
              <w:t>, the Ministry of Development, the Technical Chamber of Greece (TEE), the Greek Chemists Association (EEX), the Greek Society for Environmental and Occupational Medicine (EEIEP), the General Confederation of Greek Workers (GSEE), the Federation of Greek Industries (SEV) as well as representatives from the private sector provide their expert opinion to this Technical Committee.</w:t>
            </w:r>
          </w:p>
        </w:tc>
      </w:tr>
      <w:tr w:rsidR="006E11A6" w:rsidTr="007872AA">
        <w:tc>
          <w:tcPr>
            <w:tcW w:w="2045" w:type="dxa"/>
          </w:tcPr>
          <w:p w:rsidR="006E11A6" w:rsidRDefault="006E11A6" w:rsidP="007872AA">
            <w:pPr>
              <w:rPr>
                <w:lang w:val="en-US"/>
              </w:rPr>
            </w:pPr>
            <w:r>
              <w:rPr>
                <w:lang w:val="en-US"/>
              </w:rPr>
              <w:t>Link to OSH wiki</w:t>
            </w:r>
          </w:p>
        </w:tc>
        <w:tc>
          <w:tcPr>
            <w:tcW w:w="6651" w:type="dxa"/>
          </w:tcPr>
          <w:p w:rsidR="006E11A6" w:rsidRDefault="006E11A6" w:rsidP="007872AA">
            <w:pPr>
              <w:rPr>
                <w:lang w:val="en-US"/>
              </w:rPr>
            </w:pPr>
            <w:hyperlink r:id="rId23" w:history="1">
              <w:r w:rsidRPr="00370835">
                <w:rPr>
                  <w:rStyle w:val="Hyperlink"/>
                  <w:lang w:val="en-US"/>
                </w:rPr>
                <w:t>https://oshwiki.eu/wiki/OSH_system_at_national_level_-_Greece</w:t>
              </w:r>
            </w:hyperlink>
            <w:r>
              <w:rPr>
                <w:lang w:val="en-US"/>
              </w:rPr>
              <w:t xml:space="preserve"> </w:t>
            </w:r>
          </w:p>
        </w:tc>
      </w:tr>
    </w:tbl>
    <w:p w:rsidR="006E11A6" w:rsidRPr="006E11A6" w:rsidRDefault="006E11A6" w:rsidP="004C4DCB">
      <w:pPr>
        <w:ind w:left="360"/>
        <w:rPr>
          <w:lang w:val="en-US"/>
        </w:rPr>
      </w:pPr>
      <w:bookmarkStart w:id="0" w:name="_GoBack"/>
      <w:bookmarkEnd w:id="0"/>
    </w:p>
    <w:sectPr w:rsidR="006E11A6" w:rsidRPr="006E11A6"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36F6"/>
    <w:multiLevelType w:val="hybridMultilevel"/>
    <w:tmpl w:val="3B86D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DF126A"/>
    <w:multiLevelType w:val="multilevel"/>
    <w:tmpl w:val="4112C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A6"/>
    <w:rsid w:val="00110DF4"/>
    <w:rsid w:val="00263BE7"/>
    <w:rsid w:val="002C7C56"/>
    <w:rsid w:val="004C4DCB"/>
    <w:rsid w:val="005063C0"/>
    <w:rsid w:val="00515EFE"/>
    <w:rsid w:val="005C73D9"/>
    <w:rsid w:val="006E11A6"/>
    <w:rsid w:val="00706914"/>
    <w:rsid w:val="00712BF7"/>
    <w:rsid w:val="00866D91"/>
    <w:rsid w:val="00905494"/>
    <w:rsid w:val="00C814CE"/>
    <w:rsid w:val="00CB552E"/>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67B0815"/>
  <w15:chartTrackingRefBased/>
  <w15:docId w15:val="{11D71820-14BB-0B44-B8D6-1DF2C5BA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6E11A6"/>
    <w:rPr>
      <w:color w:val="0563C1" w:themeColor="hyperlink"/>
      <w:u w:val="single"/>
    </w:rPr>
  </w:style>
  <w:style w:type="character" w:styleId="NichtaufgelsteErwhnung">
    <w:name w:val="Unresolved Mention"/>
    <w:basedOn w:val="Absatz-Standardschriftart"/>
    <w:uiPriority w:val="99"/>
    <w:semiHidden/>
    <w:unhideWhenUsed/>
    <w:rsid w:val="006E11A6"/>
    <w:rPr>
      <w:color w:val="808080"/>
      <w:shd w:val="clear" w:color="auto" w:fill="E6E6E6"/>
    </w:rPr>
  </w:style>
  <w:style w:type="paragraph" w:styleId="Listenabsatz">
    <w:name w:val="List Paragraph"/>
    <w:basedOn w:val="Standard"/>
    <w:uiPriority w:val="34"/>
    <w:qFormat/>
    <w:rsid w:val="006E11A6"/>
    <w:pPr>
      <w:ind w:left="720"/>
      <w:contextualSpacing/>
    </w:pPr>
  </w:style>
  <w:style w:type="table" w:styleId="Tabellenraster">
    <w:name w:val="Table Grid"/>
    <w:basedOn w:val="NormaleTabelle"/>
    <w:uiPriority w:val="39"/>
    <w:rsid w:val="006E1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522">
      <w:bodyDiv w:val="1"/>
      <w:marLeft w:val="0"/>
      <w:marRight w:val="0"/>
      <w:marTop w:val="0"/>
      <w:marBottom w:val="0"/>
      <w:divBdr>
        <w:top w:val="none" w:sz="0" w:space="0" w:color="auto"/>
        <w:left w:val="none" w:sz="0" w:space="0" w:color="auto"/>
        <w:bottom w:val="none" w:sz="0" w:space="0" w:color="auto"/>
        <w:right w:val="none" w:sz="0" w:space="0" w:color="auto"/>
      </w:divBdr>
    </w:div>
    <w:div w:id="209076499">
      <w:bodyDiv w:val="1"/>
      <w:marLeft w:val="0"/>
      <w:marRight w:val="0"/>
      <w:marTop w:val="0"/>
      <w:marBottom w:val="0"/>
      <w:divBdr>
        <w:top w:val="none" w:sz="0" w:space="0" w:color="auto"/>
        <w:left w:val="none" w:sz="0" w:space="0" w:color="auto"/>
        <w:bottom w:val="none" w:sz="0" w:space="0" w:color="auto"/>
        <w:right w:val="none" w:sz="0" w:space="0" w:color="auto"/>
      </w:divBdr>
    </w:div>
    <w:div w:id="242380245">
      <w:bodyDiv w:val="1"/>
      <w:marLeft w:val="0"/>
      <w:marRight w:val="0"/>
      <w:marTop w:val="0"/>
      <w:marBottom w:val="0"/>
      <w:divBdr>
        <w:top w:val="none" w:sz="0" w:space="0" w:color="auto"/>
        <w:left w:val="none" w:sz="0" w:space="0" w:color="auto"/>
        <w:bottom w:val="none" w:sz="0" w:space="0" w:color="auto"/>
        <w:right w:val="none" w:sz="0" w:space="0" w:color="auto"/>
      </w:divBdr>
    </w:div>
    <w:div w:id="247613492">
      <w:bodyDiv w:val="1"/>
      <w:marLeft w:val="0"/>
      <w:marRight w:val="0"/>
      <w:marTop w:val="0"/>
      <w:marBottom w:val="0"/>
      <w:divBdr>
        <w:top w:val="none" w:sz="0" w:space="0" w:color="auto"/>
        <w:left w:val="none" w:sz="0" w:space="0" w:color="auto"/>
        <w:bottom w:val="none" w:sz="0" w:space="0" w:color="auto"/>
        <w:right w:val="none" w:sz="0" w:space="0" w:color="auto"/>
      </w:divBdr>
    </w:div>
    <w:div w:id="267470542">
      <w:bodyDiv w:val="1"/>
      <w:marLeft w:val="0"/>
      <w:marRight w:val="0"/>
      <w:marTop w:val="0"/>
      <w:marBottom w:val="0"/>
      <w:divBdr>
        <w:top w:val="none" w:sz="0" w:space="0" w:color="auto"/>
        <w:left w:val="none" w:sz="0" w:space="0" w:color="auto"/>
        <w:bottom w:val="none" w:sz="0" w:space="0" w:color="auto"/>
        <w:right w:val="none" w:sz="0" w:space="0" w:color="auto"/>
      </w:divBdr>
    </w:div>
    <w:div w:id="289282262">
      <w:bodyDiv w:val="1"/>
      <w:marLeft w:val="0"/>
      <w:marRight w:val="0"/>
      <w:marTop w:val="0"/>
      <w:marBottom w:val="0"/>
      <w:divBdr>
        <w:top w:val="none" w:sz="0" w:space="0" w:color="auto"/>
        <w:left w:val="none" w:sz="0" w:space="0" w:color="auto"/>
        <w:bottom w:val="none" w:sz="0" w:space="0" w:color="auto"/>
        <w:right w:val="none" w:sz="0" w:space="0" w:color="auto"/>
      </w:divBdr>
    </w:div>
    <w:div w:id="350106355">
      <w:bodyDiv w:val="1"/>
      <w:marLeft w:val="0"/>
      <w:marRight w:val="0"/>
      <w:marTop w:val="0"/>
      <w:marBottom w:val="0"/>
      <w:divBdr>
        <w:top w:val="none" w:sz="0" w:space="0" w:color="auto"/>
        <w:left w:val="none" w:sz="0" w:space="0" w:color="auto"/>
        <w:bottom w:val="none" w:sz="0" w:space="0" w:color="auto"/>
        <w:right w:val="none" w:sz="0" w:space="0" w:color="auto"/>
      </w:divBdr>
    </w:div>
    <w:div w:id="425081532">
      <w:bodyDiv w:val="1"/>
      <w:marLeft w:val="0"/>
      <w:marRight w:val="0"/>
      <w:marTop w:val="0"/>
      <w:marBottom w:val="0"/>
      <w:divBdr>
        <w:top w:val="none" w:sz="0" w:space="0" w:color="auto"/>
        <w:left w:val="none" w:sz="0" w:space="0" w:color="auto"/>
        <w:bottom w:val="none" w:sz="0" w:space="0" w:color="auto"/>
        <w:right w:val="none" w:sz="0" w:space="0" w:color="auto"/>
      </w:divBdr>
    </w:div>
    <w:div w:id="436750974">
      <w:bodyDiv w:val="1"/>
      <w:marLeft w:val="0"/>
      <w:marRight w:val="0"/>
      <w:marTop w:val="0"/>
      <w:marBottom w:val="0"/>
      <w:divBdr>
        <w:top w:val="none" w:sz="0" w:space="0" w:color="auto"/>
        <w:left w:val="none" w:sz="0" w:space="0" w:color="auto"/>
        <w:bottom w:val="none" w:sz="0" w:space="0" w:color="auto"/>
        <w:right w:val="none" w:sz="0" w:space="0" w:color="auto"/>
      </w:divBdr>
    </w:div>
    <w:div w:id="441389543">
      <w:bodyDiv w:val="1"/>
      <w:marLeft w:val="0"/>
      <w:marRight w:val="0"/>
      <w:marTop w:val="0"/>
      <w:marBottom w:val="0"/>
      <w:divBdr>
        <w:top w:val="none" w:sz="0" w:space="0" w:color="auto"/>
        <w:left w:val="none" w:sz="0" w:space="0" w:color="auto"/>
        <w:bottom w:val="none" w:sz="0" w:space="0" w:color="auto"/>
        <w:right w:val="none" w:sz="0" w:space="0" w:color="auto"/>
      </w:divBdr>
    </w:div>
    <w:div w:id="518398866">
      <w:bodyDiv w:val="1"/>
      <w:marLeft w:val="0"/>
      <w:marRight w:val="0"/>
      <w:marTop w:val="0"/>
      <w:marBottom w:val="0"/>
      <w:divBdr>
        <w:top w:val="none" w:sz="0" w:space="0" w:color="auto"/>
        <w:left w:val="none" w:sz="0" w:space="0" w:color="auto"/>
        <w:bottom w:val="none" w:sz="0" w:space="0" w:color="auto"/>
        <w:right w:val="none" w:sz="0" w:space="0" w:color="auto"/>
      </w:divBdr>
    </w:div>
    <w:div w:id="573317564">
      <w:bodyDiv w:val="1"/>
      <w:marLeft w:val="0"/>
      <w:marRight w:val="0"/>
      <w:marTop w:val="0"/>
      <w:marBottom w:val="0"/>
      <w:divBdr>
        <w:top w:val="none" w:sz="0" w:space="0" w:color="auto"/>
        <w:left w:val="none" w:sz="0" w:space="0" w:color="auto"/>
        <w:bottom w:val="none" w:sz="0" w:space="0" w:color="auto"/>
        <w:right w:val="none" w:sz="0" w:space="0" w:color="auto"/>
      </w:divBdr>
    </w:div>
    <w:div w:id="591933742">
      <w:bodyDiv w:val="1"/>
      <w:marLeft w:val="0"/>
      <w:marRight w:val="0"/>
      <w:marTop w:val="0"/>
      <w:marBottom w:val="0"/>
      <w:divBdr>
        <w:top w:val="none" w:sz="0" w:space="0" w:color="auto"/>
        <w:left w:val="none" w:sz="0" w:space="0" w:color="auto"/>
        <w:bottom w:val="none" w:sz="0" w:space="0" w:color="auto"/>
        <w:right w:val="none" w:sz="0" w:space="0" w:color="auto"/>
      </w:divBdr>
    </w:div>
    <w:div w:id="1148396032">
      <w:bodyDiv w:val="1"/>
      <w:marLeft w:val="0"/>
      <w:marRight w:val="0"/>
      <w:marTop w:val="0"/>
      <w:marBottom w:val="0"/>
      <w:divBdr>
        <w:top w:val="none" w:sz="0" w:space="0" w:color="auto"/>
        <w:left w:val="none" w:sz="0" w:space="0" w:color="auto"/>
        <w:bottom w:val="none" w:sz="0" w:space="0" w:color="auto"/>
        <w:right w:val="none" w:sz="0" w:space="0" w:color="auto"/>
      </w:divBdr>
    </w:div>
    <w:div w:id="1160196578">
      <w:bodyDiv w:val="1"/>
      <w:marLeft w:val="0"/>
      <w:marRight w:val="0"/>
      <w:marTop w:val="0"/>
      <w:marBottom w:val="0"/>
      <w:divBdr>
        <w:top w:val="none" w:sz="0" w:space="0" w:color="auto"/>
        <w:left w:val="none" w:sz="0" w:space="0" w:color="auto"/>
        <w:bottom w:val="none" w:sz="0" w:space="0" w:color="auto"/>
        <w:right w:val="none" w:sz="0" w:space="0" w:color="auto"/>
      </w:divBdr>
    </w:div>
    <w:div w:id="1182403027">
      <w:bodyDiv w:val="1"/>
      <w:marLeft w:val="0"/>
      <w:marRight w:val="0"/>
      <w:marTop w:val="0"/>
      <w:marBottom w:val="0"/>
      <w:divBdr>
        <w:top w:val="none" w:sz="0" w:space="0" w:color="auto"/>
        <w:left w:val="none" w:sz="0" w:space="0" w:color="auto"/>
        <w:bottom w:val="none" w:sz="0" w:space="0" w:color="auto"/>
        <w:right w:val="none" w:sz="0" w:space="0" w:color="auto"/>
      </w:divBdr>
    </w:div>
    <w:div w:id="1324897326">
      <w:bodyDiv w:val="1"/>
      <w:marLeft w:val="0"/>
      <w:marRight w:val="0"/>
      <w:marTop w:val="0"/>
      <w:marBottom w:val="0"/>
      <w:divBdr>
        <w:top w:val="none" w:sz="0" w:space="0" w:color="auto"/>
        <w:left w:val="none" w:sz="0" w:space="0" w:color="auto"/>
        <w:bottom w:val="none" w:sz="0" w:space="0" w:color="auto"/>
        <w:right w:val="none" w:sz="0" w:space="0" w:color="auto"/>
      </w:divBdr>
    </w:div>
    <w:div w:id="1389451868">
      <w:bodyDiv w:val="1"/>
      <w:marLeft w:val="0"/>
      <w:marRight w:val="0"/>
      <w:marTop w:val="0"/>
      <w:marBottom w:val="0"/>
      <w:divBdr>
        <w:top w:val="none" w:sz="0" w:space="0" w:color="auto"/>
        <w:left w:val="none" w:sz="0" w:space="0" w:color="auto"/>
        <w:bottom w:val="none" w:sz="0" w:space="0" w:color="auto"/>
        <w:right w:val="none" w:sz="0" w:space="0" w:color="auto"/>
      </w:divBdr>
    </w:div>
    <w:div w:id="1395079052">
      <w:bodyDiv w:val="1"/>
      <w:marLeft w:val="0"/>
      <w:marRight w:val="0"/>
      <w:marTop w:val="0"/>
      <w:marBottom w:val="0"/>
      <w:divBdr>
        <w:top w:val="none" w:sz="0" w:space="0" w:color="auto"/>
        <w:left w:val="none" w:sz="0" w:space="0" w:color="auto"/>
        <w:bottom w:val="none" w:sz="0" w:space="0" w:color="auto"/>
        <w:right w:val="none" w:sz="0" w:space="0" w:color="auto"/>
      </w:divBdr>
    </w:div>
    <w:div w:id="1427337728">
      <w:bodyDiv w:val="1"/>
      <w:marLeft w:val="0"/>
      <w:marRight w:val="0"/>
      <w:marTop w:val="0"/>
      <w:marBottom w:val="0"/>
      <w:divBdr>
        <w:top w:val="none" w:sz="0" w:space="0" w:color="auto"/>
        <w:left w:val="none" w:sz="0" w:space="0" w:color="auto"/>
        <w:bottom w:val="none" w:sz="0" w:space="0" w:color="auto"/>
        <w:right w:val="none" w:sz="0" w:space="0" w:color="auto"/>
      </w:divBdr>
    </w:div>
    <w:div w:id="1668437339">
      <w:bodyDiv w:val="1"/>
      <w:marLeft w:val="0"/>
      <w:marRight w:val="0"/>
      <w:marTop w:val="0"/>
      <w:marBottom w:val="0"/>
      <w:divBdr>
        <w:top w:val="none" w:sz="0" w:space="0" w:color="auto"/>
        <w:left w:val="none" w:sz="0" w:space="0" w:color="auto"/>
        <w:bottom w:val="none" w:sz="0" w:space="0" w:color="auto"/>
        <w:right w:val="none" w:sz="0" w:space="0" w:color="auto"/>
      </w:divBdr>
    </w:div>
    <w:div w:id="1691178711">
      <w:bodyDiv w:val="1"/>
      <w:marLeft w:val="0"/>
      <w:marRight w:val="0"/>
      <w:marTop w:val="0"/>
      <w:marBottom w:val="0"/>
      <w:divBdr>
        <w:top w:val="none" w:sz="0" w:space="0" w:color="auto"/>
        <w:left w:val="none" w:sz="0" w:space="0" w:color="auto"/>
        <w:bottom w:val="none" w:sz="0" w:space="0" w:color="auto"/>
        <w:right w:val="none" w:sz="0" w:space="0" w:color="auto"/>
      </w:divBdr>
    </w:div>
    <w:div w:id="1819109319">
      <w:bodyDiv w:val="1"/>
      <w:marLeft w:val="0"/>
      <w:marRight w:val="0"/>
      <w:marTop w:val="0"/>
      <w:marBottom w:val="0"/>
      <w:divBdr>
        <w:top w:val="none" w:sz="0" w:space="0" w:color="auto"/>
        <w:left w:val="none" w:sz="0" w:space="0" w:color="auto"/>
        <w:bottom w:val="none" w:sz="0" w:space="0" w:color="auto"/>
        <w:right w:val="none" w:sz="0" w:space="0" w:color="auto"/>
      </w:divBdr>
    </w:div>
    <w:div w:id="204147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_Greece" TargetMode="External"/><Relationship Id="rId13" Type="http://schemas.openxmlformats.org/officeDocument/2006/relationships/hyperlink" Target="https://oshwiki.eu/wiki/OSH_system_at_national_level_-_Greece" TargetMode="External"/><Relationship Id="rId18" Type="http://schemas.openxmlformats.org/officeDocument/2006/relationships/hyperlink" Target="http://portal.tee.gr/portal/page/portal/TEE_HOME" TargetMode="External"/><Relationship Id="rId3" Type="http://schemas.openxmlformats.org/officeDocument/2006/relationships/settings" Target="settings.xml"/><Relationship Id="rId21" Type="http://schemas.openxmlformats.org/officeDocument/2006/relationships/hyperlink" Target="https://oshwiki.eu/wiki/OSH_system_at_national_level_-_Greece" TargetMode="External"/><Relationship Id="rId7" Type="http://schemas.openxmlformats.org/officeDocument/2006/relationships/hyperlink" Target="http://www.ypakp.gr" TargetMode="External"/><Relationship Id="rId12" Type="http://schemas.openxmlformats.org/officeDocument/2006/relationships/hyperlink" Target="http://www.efka.gov.gr/" TargetMode="External"/><Relationship Id="rId17" Type="http://schemas.openxmlformats.org/officeDocument/2006/relationships/hyperlink" Target="https://oshwiki.eu/wiki/OSH_system_at_national_level_-_Gree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atrikiergasias.gr/" TargetMode="External"/><Relationship Id="rId20" Type="http://schemas.openxmlformats.org/officeDocument/2006/relationships/hyperlink" Target="http://www.eex.g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shwiki.eu/wiki/OSH_system_at_national_level_-_Greece" TargetMode="External"/><Relationship Id="rId24" Type="http://schemas.openxmlformats.org/officeDocument/2006/relationships/fontTable" Target="fontTable.xml"/><Relationship Id="rId5" Type="http://schemas.openxmlformats.org/officeDocument/2006/relationships/hyperlink" Target="https://oshwiki.eu/wiki/OSH_system_at_national_level_-_Greece" TargetMode="External"/><Relationship Id="rId15" Type="http://schemas.openxmlformats.org/officeDocument/2006/relationships/hyperlink" Target="https://oshwiki.eu/wiki/OSH_system_at_national_level_-_Greece" TargetMode="External"/><Relationship Id="rId23" Type="http://schemas.openxmlformats.org/officeDocument/2006/relationships/hyperlink" Target="https://oshwiki.eu/wiki/OSH_system_at_national_level_-_Greece" TargetMode="External"/><Relationship Id="rId10" Type="http://schemas.openxmlformats.org/officeDocument/2006/relationships/hyperlink" Target="http://www.ika.gr/en/home.cfm" TargetMode="External"/><Relationship Id="rId19" Type="http://schemas.openxmlformats.org/officeDocument/2006/relationships/hyperlink" Target="https://oshwiki.eu/wiki/OSH_system_at_national_level_-_Greece" TargetMode="External"/><Relationship Id="rId4" Type="http://schemas.openxmlformats.org/officeDocument/2006/relationships/webSettings" Target="webSettings.xml"/><Relationship Id="rId9" Type="http://schemas.openxmlformats.org/officeDocument/2006/relationships/hyperlink" Target="https://oshwiki.eu/wiki/OSH_system_at_national_level_-_Greece" TargetMode="External"/><Relationship Id="rId14" Type="http://schemas.openxmlformats.org/officeDocument/2006/relationships/hyperlink" Target="http://www.elinyae.gr/el/index.jsp" TargetMode="External"/><Relationship Id="rId22" Type="http://schemas.openxmlformats.org/officeDocument/2006/relationships/hyperlink" Target="http://www.elot.gr/default_en.asp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1556</Words>
  <Characters>9805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2018-03-15T11:45:00Z</dcterms:created>
  <dcterms:modified xsi:type="dcterms:W3CDTF">2018-03-15T12:34:00Z</dcterms:modified>
</cp:coreProperties>
</file>