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3161FB" w:rsidRDefault="001067B3" w:rsidP="001067B3">
      <w:pPr>
        <w:spacing w:after="0"/>
        <w:jc w:val="center"/>
        <w:rPr>
          <w:rFonts w:asciiTheme="minorHAnsi" w:hAnsiTheme="minorHAnsi" w:cs="Cambria"/>
          <w:b/>
          <w:bCs/>
          <w:sz w:val="40"/>
          <w:szCs w:val="40"/>
        </w:rPr>
      </w:pPr>
      <w:r w:rsidRPr="003161FB">
        <w:rPr>
          <w:rFonts w:asciiTheme="minorHAnsi" w:hAnsiTheme="minorHAnsi" w:cs="Cambria"/>
          <w:b/>
          <w:bCs/>
          <w:sz w:val="40"/>
          <w:szCs w:val="40"/>
        </w:rPr>
        <w:t xml:space="preserve">OSH AUTHORITIES </w:t>
      </w:r>
      <w:r w:rsidR="00D47A77" w:rsidRPr="003161FB">
        <w:rPr>
          <w:rFonts w:asciiTheme="minorHAnsi" w:hAnsiTheme="minorHAnsi" w:cs="Cambria"/>
          <w:b/>
          <w:bCs/>
          <w:sz w:val="40"/>
          <w:szCs w:val="40"/>
        </w:rPr>
        <w:t xml:space="preserve">- </w:t>
      </w:r>
      <w:r w:rsidR="00846794">
        <w:rPr>
          <w:rFonts w:asciiTheme="minorHAnsi" w:hAnsiTheme="minorHAnsi" w:cs="Cambria"/>
          <w:b/>
          <w:bCs/>
          <w:sz w:val="40"/>
          <w:szCs w:val="40"/>
        </w:rPr>
        <w:t>LUXEMBOURG</w:t>
      </w:r>
    </w:p>
    <w:p w:rsidR="001067B3" w:rsidRDefault="001067B3" w:rsidP="001067B3">
      <w:pPr>
        <w:spacing w:after="0"/>
        <w:jc w:val="both"/>
        <w:rPr>
          <w:rFonts w:asciiTheme="minorHAnsi" w:hAnsiTheme="minorHAnsi" w:cs="Cambria"/>
          <w:b/>
          <w:bCs/>
        </w:rPr>
      </w:pPr>
    </w:p>
    <w:p w:rsidR="001067B3" w:rsidRDefault="001067B3" w:rsidP="001067B3">
      <w:pPr>
        <w:spacing w:after="0"/>
        <w:jc w:val="both"/>
        <w:rPr>
          <w:rFonts w:asciiTheme="minorHAnsi" w:hAnsiTheme="minorHAnsi" w:cs="Cambria"/>
          <w:bCs/>
          <w:lang w:val="en-US"/>
        </w:rPr>
      </w:pPr>
      <w:r w:rsidRPr="004A5C9E">
        <w:rPr>
          <w:rFonts w:asciiTheme="minorHAnsi" w:hAnsiTheme="minorHAnsi" w:cs="Cambria"/>
          <w:bCs/>
          <w:lang w:val="en-US"/>
        </w:rPr>
        <w:t xml:space="preserve">Source: </w:t>
      </w:r>
      <w:hyperlink r:id="rId7" w:history="1">
        <w:r w:rsidR="00846794" w:rsidRPr="000B1481">
          <w:rPr>
            <w:rStyle w:val="Lienhypertexte"/>
            <w:rFonts w:asciiTheme="minorHAnsi" w:hAnsiTheme="minorHAnsi" w:cs="Cambria"/>
            <w:bCs/>
            <w:lang w:val="en-US"/>
          </w:rPr>
          <w:t>https://oshwiki.eu/wiki/OSH_system_at_national_level_-_Luxembourg</w:t>
        </w:r>
      </w:hyperlink>
    </w:p>
    <w:p w:rsidR="00A46C61" w:rsidRPr="004A5C9E" w:rsidRDefault="00A46C61" w:rsidP="001067B3">
      <w:pPr>
        <w:spacing w:after="0"/>
        <w:jc w:val="both"/>
        <w:rPr>
          <w:rFonts w:asciiTheme="minorHAnsi" w:hAnsiTheme="minorHAnsi" w:cs="Cambria"/>
          <w:bCs/>
          <w:lang w:val="en-US"/>
        </w:rPr>
      </w:pPr>
      <w:bookmarkStart w:id="0" w:name="_GoBack"/>
      <w:bookmarkEnd w:id="0"/>
    </w:p>
    <w:p w:rsidR="001067B3" w:rsidRPr="004A5C9E" w:rsidRDefault="001067B3" w:rsidP="001067B3">
      <w:pPr>
        <w:spacing w:after="0"/>
        <w:jc w:val="both"/>
        <w:rPr>
          <w:rFonts w:asciiTheme="minorHAnsi" w:hAnsiTheme="minorHAnsi" w:cs="Cambria"/>
          <w:b/>
          <w:bCs/>
          <w:lang w:val="en-US"/>
        </w:rPr>
      </w:pPr>
    </w:p>
    <w:p w:rsidR="001067B3" w:rsidRPr="00D701E9" w:rsidRDefault="001067B3" w:rsidP="00D701E9">
      <w:pPr>
        <w:pStyle w:val="Paragraphedeliste"/>
        <w:numPr>
          <w:ilvl w:val="0"/>
          <w:numId w:val="7"/>
        </w:numPr>
        <w:spacing w:after="0"/>
        <w:rPr>
          <w:rFonts w:asciiTheme="minorHAnsi" w:hAnsiTheme="minorHAnsi" w:cs="Cambria"/>
          <w:b/>
          <w:sz w:val="28"/>
          <w:lang w:val="en-US"/>
        </w:rPr>
      </w:pPr>
      <w:r w:rsidRPr="00D701E9">
        <w:rPr>
          <w:rFonts w:asciiTheme="minorHAnsi" w:hAnsiTheme="minorHAnsi" w:cs="Cambria"/>
          <w:b/>
          <w:sz w:val="28"/>
          <w:lang w:val="en-US"/>
        </w:rPr>
        <w:t xml:space="preserve">OSH Infrastructure </w:t>
      </w:r>
    </w:p>
    <w:p w:rsidR="001067B3" w:rsidRPr="00250F46" w:rsidRDefault="001067B3" w:rsidP="001067B3">
      <w:pPr>
        <w:spacing w:after="0"/>
        <w:rPr>
          <w:rFonts w:asciiTheme="minorHAnsi" w:hAnsiTheme="minorHAnsi" w:cs="Cambria"/>
          <w:b/>
          <w:lang w:val="en-US"/>
        </w:rPr>
      </w:pPr>
      <w:bookmarkStart w:id="1" w:name="_Hlk497141867"/>
    </w:p>
    <w:p w:rsidR="001067B3" w:rsidRDefault="001067B3" w:rsidP="001067B3">
      <w:pPr>
        <w:spacing w:after="0"/>
        <w:rPr>
          <w:rFonts w:asciiTheme="minorHAnsi" w:hAnsiTheme="minorHAnsi" w:cs="Cambria"/>
          <w:b/>
          <w:lang w:val="en-US"/>
        </w:rPr>
      </w:pPr>
      <w:r>
        <w:rPr>
          <w:rFonts w:asciiTheme="minorHAnsi" w:hAnsiTheme="minorHAnsi" w:cs="Cambria"/>
          <w:b/>
          <w:lang w:val="en-US"/>
        </w:rPr>
        <w:t>Scheme</w:t>
      </w:r>
    </w:p>
    <w:p w:rsidR="001067B3" w:rsidRDefault="00C85A3B" w:rsidP="001067B3">
      <w:pPr>
        <w:spacing w:after="0"/>
        <w:rPr>
          <w:rFonts w:asciiTheme="minorHAnsi" w:hAnsiTheme="minorHAnsi" w:cs="Cambria"/>
          <w:b/>
          <w:lang w:val="en-US"/>
        </w:rPr>
      </w:pPr>
      <w:r w:rsidRPr="00C85A3B">
        <w:drawing>
          <wp:inline distT="0" distB="0" distL="0" distR="0" wp14:anchorId="1A168DEE" wp14:editId="2CDFFBC9">
            <wp:extent cx="5715000" cy="4048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4048125"/>
                    </a:xfrm>
                    <a:prstGeom prst="rect">
                      <a:avLst/>
                    </a:prstGeom>
                  </pic:spPr>
                </pic:pic>
              </a:graphicData>
            </a:graphic>
          </wp:inline>
        </w:drawing>
      </w:r>
    </w:p>
    <w:p w:rsidR="00D701E9" w:rsidRDefault="00D701E9" w:rsidP="001067B3">
      <w:pPr>
        <w:spacing w:after="0"/>
        <w:rPr>
          <w:rFonts w:asciiTheme="minorHAnsi" w:hAnsiTheme="minorHAnsi" w:cs="Cambria"/>
          <w:b/>
          <w:lang w:val="en-US"/>
        </w:rPr>
      </w:pPr>
    </w:p>
    <w:p w:rsidR="005F23CF" w:rsidRPr="005F23CF" w:rsidRDefault="005F23CF" w:rsidP="005F23CF">
      <w:pPr>
        <w:spacing w:after="0"/>
        <w:rPr>
          <w:rFonts w:asciiTheme="minorHAnsi" w:hAnsiTheme="minorHAnsi" w:cs="Cambria"/>
          <w:b/>
          <w:lang w:val="en-US"/>
        </w:rPr>
      </w:pPr>
      <w:r w:rsidRPr="005F23CF">
        <w:rPr>
          <w:rFonts w:asciiTheme="minorHAnsi" w:hAnsiTheme="minorHAnsi" w:cs="Cambria"/>
          <w:b/>
          <w:lang w:val="en-US"/>
        </w:rPr>
        <w:t xml:space="preserve">Explanatory text </w:t>
      </w:r>
    </w:p>
    <w:p w:rsidR="005F23CF" w:rsidRPr="005F23CF" w:rsidRDefault="005F23CF" w:rsidP="005F23CF">
      <w:pPr>
        <w:spacing w:after="0"/>
        <w:rPr>
          <w:rFonts w:asciiTheme="minorHAnsi" w:hAnsiTheme="minorHAnsi" w:cs="Cambria"/>
          <w:b/>
          <w:lang w:val="en-US"/>
        </w:rPr>
      </w:pPr>
    </w:p>
    <w:tbl>
      <w:tblPr>
        <w:tblStyle w:val="Grilledutableau2"/>
        <w:tblW w:w="0" w:type="auto"/>
        <w:tblLook w:val="04A0" w:firstRow="1" w:lastRow="0" w:firstColumn="1" w:lastColumn="0" w:noHBand="0" w:noVBand="1"/>
      </w:tblPr>
      <w:tblGrid>
        <w:gridCol w:w="9062"/>
      </w:tblGrid>
      <w:tr w:rsidR="005F23CF" w:rsidRPr="005F23CF" w:rsidTr="00ED5668">
        <w:tc>
          <w:tcPr>
            <w:tcW w:w="9062" w:type="dxa"/>
          </w:tcPr>
          <w:p w:rsidR="005F23CF" w:rsidRPr="005F23CF" w:rsidRDefault="005F23CF" w:rsidP="005F23CF">
            <w:pPr>
              <w:spacing w:after="0"/>
              <w:rPr>
                <w:rFonts w:asciiTheme="minorHAnsi" w:hAnsiTheme="minorHAnsi" w:cs="Cambria"/>
                <w:b/>
                <w:lang w:val="en-US"/>
              </w:rPr>
            </w:pPr>
          </w:p>
          <w:p w:rsidR="005F23CF" w:rsidRPr="009F6907" w:rsidRDefault="005F23CF" w:rsidP="009F6907">
            <w:pPr>
              <w:spacing w:after="0"/>
              <w:rPr>
                <w:rFonts w:asciiTheme="minorHAnsi" w:hAnsiTheme="minorHAnsi" w:cs="Cambria"/>
                <w:b/>
                <w:lang w:val="en-US"/>
              </w:rPr>
            </w:pPr>
          </w:p>
        </w:tc>
      </w:tr>
    </w:tbl>
    <w:p w:rsidR="00D701E9" w:rsidRDefault="00D701E9" w:rsidP="001067B3">
      <w:pPr>
        <w:spacing w:after="0"/>
        <w:rPr>
          <w:rFonts w:asciiTheme="minorHAnsi" w:hAnsiTheme="minorHAnsi" w:cs="Cambria"/>
          <w:lang w:val="en-US"/>
        </w:rPr>
      </w:pPr>
    </w:p>
    <w:p w:rsidR="005F23CF" w:rsidRDefault="005F23CF" w:rsidP="001067B3">
      <w:pPr>
        <w:spacing w:after="0"/>
        <w:rPr>
          <w:rFonts w:asciiTheme="minorHAnsi" w:hAnsiTheme="minorHAnsi" w:cs="Cambria"/>
          <w:lang w:val="en-US"/>
        </w:rPr>
      </w:pPr>
    </w:p>
    <w:p w:rsidR="001067B3" w:rsidRPr="00250F46" w:rsidRDefault="001067B3" w:rsidP="001067B3">
      <w:pPr>
        <w:spacing w:after="0"/>
        <w:jc w:val="both"/>
        <w:rPr>
          <w:rFonts w:asciiTheme="minorHAnsi" w:hAnsiTheme="minorHAnsi" w:cs="Cambria"/>
          <w:b/>
          <w:bCs/>
        </w:rPr>
      </w:pPr>
    </w:p>
    <w:bookmarkEnd w:id="1"/>
    <w:p w:rsidR="00D701E9" w:rsidRPr="00435FA5" w:rsidRDefault="001067B3" w:rsidP="00435FA5">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2" w:name="_Hlk496191062"/>
      <w:r w:rsidRPr="00D701E9">
        <w:rPr>
          <w:rFonts w:asciiTheme="minorHAnsi" w:hAnsiTheme="minorHAnsi" w:cs="Cambria"/>
          <w:b/>
          <w:sz w:val="28"/>
        </w:rPr>
        <w:t>orities and inspection services</w:t>
      </w:r>
      <w:bookmarkStart w:id="3" w:name="_Hlk497142015"/>
    </w:p>
    <w:p w:rsidR="00D701E9" w:rsidRPr="00EB50F7"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0C491E" w:rsidTr="00324363">
        <w:tc>
          <w:tcPr>
            <w:tcW w:w="2547" w:type="dxa"/>
          </w:tcPr>
          <w:p w:rsidR="00D701E9" w:rsidRPr="00EB50F7" w:rsidRDefault="00D701E9" w:rsidP="00324363">
            <w:pPr>
              <w:spacing w:after="0"/>
              <w:jc w:val="both"/>
              <w:rPr>
                <w:rFonts w:asciiTheme="minorHAnsi" w:hAnsiTheme="minorHAnsi" w:cs="Cambria"/>
                <w:bCs/>
              </w:rPr>
            </w:pPr>
            <w:bookmarkStart w:id="4" w:name="_Hlk508111457"/>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0C491E" w:rsidRDefault="00C85A3B" w:rsidP="00324363">
            <w:pPr>
              <w:spacing w:after="0"/>
              <w:rPr>
                <w:rFonts w:asciiTheme="minorHAnsi" w:hAnsiTheme="minorHAnsi" w:cs="Cambria"/>
                <w:lang w:val="fr-FR"/>
              </w:rPr>
            </w:pPr>
            <w:r w:rsidRPr="000C491E">
              <w:rPr>
                <w:rFonts w:asciiTheme="minorHAnsi" w:hAnsiTheme="minorHAnsi" w:cs="Cambria"/>
                <w:lang w:val="fr-FR"/>
              </w:rPr>
              <w:t>Mi</w:t>
            </w:r>
            <w:r w:rsidR="000C491E" w:rsidRPr="000C491E">
              <w:rPr>
                <w:rFonts w:asciiTheme="minorHAnsi" w:hAnsiTheme="minorHAnsi" w:cs="Cambria"/>
                <w:lang w:val="fr-FR"/>
              </w:rPr>
              <w:t xml:space="preserve">nistry of Labour and </w:t>
            </w:r>
            <w:proofErr w:type="spellStart"/>
            <w:r w:rsidR="000C491E" w:rsidRPr="000C491E">
              <w:rPr>
                <w:rFonts w:asciiTheme="minorHAnsi" w:hAnsiTheme="minorHAnsi" w:cs="Cambria"/>
                <w:lang w:val="fr-FR"/>
              </w:rPr>
              <w:t>Employment</w:t>
            </w:r>
            <w:proofErr w:type="spellEnd"/>
            <w:r w:rsidR="000C491E" w:rsidRPr="000C491E">
              <w:rPr>
                <w:rFonts w:asciiTheme="minorHAnsi" w:hAnsiTheme="minorHAnsi" w:cs="Cambria"/>
                <w:lang w:val="fr-FR"/>
              </w:rPr>
              <w:t xml:space="preserve"> -</w:t>
            </w:r>
            <w:r w:rsidR="000C491E">
              <w:rPr>
                <w:rFonts w:asciiTheme="minorHAnsi" w:hAnsiTheme="minorHAnsi" w:cs="Cambria"/>
                <w:lang w:val="fr-FR"/>
              </w:rPr>
              <w:t xml:space="preserve"> M</w:t>
            </w:r>
            <w:r w:rsidR="000C491E" w:rsidRPr="000C491E">
              <w:rPr>
                <w:rFonts w:asciiTheme="minorHAnsi" w:hAnsiTheme="minorHAnsi" w:cs="Cambria"/>
                <w:lang w:val="fr-FR"/>
              </w:rPr>
              <w:t>inistère du Travail, de l'Emploi et de l'Économie sociale et solidaire</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EB50F7" w:rsidRDefault="00435FA5" w:rsidP="00C5393D">
            <w:pPr>
              <w:spacing w:after="0"/>
              <w:rPr>
                <w:rFonts w:asciiTheme="minorHAnsi" w:hAnsiTheme="minorHAnsi" w:cs="Cambria"/>
                <w:lang w:val="en-US"/>
              </w:rPr>
            </w:pPr>
            <w:r>
              <w:rPr>
                <w:rFonts w:asciiTheme="minorHAnsi" w:hAnsiTheme="minorHAnsi" w:cs="Cambria"/>
                <w:lang w:val="en-US"/>
              </w:rPr>
              <w:t xml:space="preserve"> </w:t>
            </w:r>
            <w:hyperlink r:id="rId9" w:history="1">
              <w:r w:rsidR="000C491E" w:rsidRPr="000B1481">
                <w:rPr>
                  <w:rStyle w:val="Lienhypertexte"/>
                  <w:rFonts w:asciiTheme="minorHAnsi" w:hAnsiTheme="minorHAnsi" w:cs="Cambria"/>
                  <w:lang w:val="en-US"/>
                </w:rPr>
                <w:t>https://mteess.gouvernement.lu/fr.html</w:t>
              </w:r>
            </w:hyperlink>
          </w:p>
          <w:p w:rsidR="000A13AB" w:rsidRPr="00EB50F7" w:rsidRDefault="000A13AB"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Short abstract</w:t>
            </w:r>
          </w:p>
          <w:p w:rsidR="00D701E9" w:rsidRPr="00EB50F7" w:rsidRDefault="00D701E9" w:rsidP="00324363">
            <w:pPr>
              <w:spacing w:after="0"/>
              <w:rPr>
                <w:rFonts w:asciiTheme="minorHAnsi" w:hAnsiTheme="minorHAnsi" w:cs="Cambria"/>
                <w:lang w:val="en-US"/>
              </w:rPr>
            </w:pPr>
          </w:p>
        </w:tc>
        <w:tc>
          <w:tcPr>
            <w:tcW w:w="6515" w:type="dxa"/>
          </w:tcPr>
          <w:p w:rsidR="00D701E9" w:rsidRPr="009F6907" w:rsidRDefault="000C491E" w:rsidP="009F6907">
            <w:pPr>
              <w:spacing w:after="0"/>
              <w:rPr>
                <w:rFonts w:asciiTheme="minorHAnsi" w:hAnsiTheme="minorHAnsi" w:cs="Cambria"/>
                <w:lang w:val="en-US"/>
              </w:rPr>
            </w:pPr>
            <w:r w:rsidRPr="000C491E">
              <w:rPr>
                <w:rFonts w:asciiTheme="minorHAnsi" w:hAnsiTheme="minorHAnsi" w:cs="Cambria"/>
                <w:lang w:val="en-US"/>
              </w:rPr>
              <w:t xml:space="preserve">The Ministry of </w:t>
            </w:r>
            <w:proofErr w:type="spellStart"/>
            <w:r w:rsidRPr="000C491E">
              <w:rPr>
                <w:rFonts w:asciiTheme="minorHAnsi" w:hAnsiTheme="minorHAnsi" w:cs="Cambria"/>
                <w:lang w:val="en-US"/>
              </w:rPr>
              <w:t>Labour</w:t>
            </w:r>
            <w:proofErr w:type="spellEnd"/>
            <w:r w:rsidRPr="000C491E">
              <w:rPr>
                <w:rFonts w:asciiTheme="minorHAnsi" w:hAnsiTheme="minorHAnsi" w:cs="Cambria"/>
                <w:lang w:val="en-US"/>
              </w:rPr>
              <w:t xml:space="preserve"> is in charge of the execution of the national policy on employment and </w:t>
            </w:r>
            <w:proofErr w:type="spellStart"/>
            <w:r w:rsidRPr="000C491E">
              <w:rPr>
                <w:rFonts w:asciiTheme="minorHAnsi" w:hAnsiTheme="minorHAnsi" w:cs="Cambria"/>
                <w:lang w:val="en-US"/>
              </w:rPr>
              <w:t>labour</w:t>
            </w:r>
            <w:proofErr w:type="spellEnd"/>
            <w:r w:rsidRPr="000C491E">
              <w:rPr>
                <w:rFonts w:asciiTheme="minorHAnsi" w:hAnsiTheme="minorHAnsi" w:cs="Cambria"/>
                <w:lang w:val="en-US"/>
              </w:rPr>
              <w:t xml:space="preserve">, and coordinates actions relating to </w:t>
            </w:r>
            <w:proofErr w:type="spellStart"/>
            <w:r w:rsidRPr="000C491E">
              <w:rPr>
                <w:rFonts w:asciiTheme="minorHAnsi" w:hAnsiTheme="minorHAnsi" w:cs="Cambria"/>
                <w:lang w:val="en-US"/>
              </w:rPr>
              <w:t>labour</w:t>
            </w:r>
            <w:proofErr w:type="spellEnd"/>
            <w:r w:rsidRPr="000C491E">
              <w:rPr>
                <w:rFonts w:asciiTheme="minorHAnsi" w:hAnsiTheme="minorHAnsi" w:cs="Cambria"/>
                <w:lang w:val="en-US"/>
              </w:rPr>
              <w:t xml:space="preserve"> law and working conditions as well as industrial relations.</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 to OSH wiki</w:t>
            </w:r>
          </w:p>
          <w:p w:rsidR="00D701E9" w:rsidRPr="00EB50F7" w:rsidRDefault="00D701E9" w:rsidP="00324363">
            <w:pPr>
              <w:spacing w:after="0"/>
              <w:rPr>
                <w:rFonts w:asciiTheme="minorHAnsi" w:hAnsiTheme="minorHAnsi" w:cs="Cambria"/>
                <w:lang w:val="en-US"/>
              </w:rPr>
            </w:pPr>
          </w:p>
        </w:tc>
        <w:tc>
          <w:tcPr>
            <w:tcW w:w="6515" w:type="dxa"/>
          </w:tcPr>
          <w:p w:rsidR="00C85A3B" w:rsidRDefault="00C85A3B" w:rsidP="00C85A3B">
            <w:pPr>
              <w:spacing w:after="0"/>
              <w:rPr>
                <w:rFonts w:asciiTheme="minorHAnsi" w:hAnsiTheme="minorHAnsi" w:cs="Cambria"/>
                <w:lang w:val="en-US"/>
              </w:rPr>
            </w:pPr>
            <w:hyperlink r:id="rId10" w:history="1">
              <w:r w:rsidRPr="000B1481">
                <w:rPr>
                  <w:rStyle w:val="Lienhypertexte"/>
                  <w:rFonts w:asciiTheme="minorHAnsi" w:hAnsiTheme="minorHAnsi" w:cs="Cambria"/>
                  <w:lang w:val="en-US"/>
                </w:rPr>
                <w:t>https://oshwiki.eu/wiki/OSH_system_at_national_level_-_Luxembourg</w:t>
              </w:r>
            </w:hyperlink>
          </w:p>
          <w:p w:rsidR="00C85A3B" w:rsidRPr="00EB50F7" w:rsidRDefault="00C85A3B" w:rsidP="00C85A3B">
            <w:pPr>
              <w:spacing w:after="0"/>
              <w:rPr>
                <w:rFonts w:asciiTheme="minorHAnsi" w:hAnsiTheme="minorHAnsi" w:cs="Cambria"/>
                <w:lang w:val="en-US"/>
              </w:rPr>
            </w:pPr>
          </w:p>
        </w:tc>
      </w:tr>
      <w:bookmarkEnd w:id="4"/>
    </w:tbl>
    <w:p w:rsidR="00D701E9"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0C491E" w:rsidRPr="004A5C9E" w:rsidTr="00ED5668">
        <w:tc>
          <w:tcPr>
            <w:tcW w:w="2547" w:type="dxa"/>
          </w:tcPr>
          <w:p w:rsidR="000C491E" w:rsidRPr="00EB50F7" w:rsidRDefault="000C491E" w:rsidP="00ED5668">
            <w:pPr>
              <w:spacing w:after="0"/>
              <w:jc w:val="both"/>
              <w:rPr>
                <w:rFonts w:asciiTheme="minorHAnsi" w:hAnsiTheme="minorHAnsi" w:cs="Cambria"/>
                <w:bCs/>
              </w:rPr>
            </w:pPr>
            <w:bookmarkStart w:id="5" w:name="_Hlk508111607"/>
            <w:r w:rsidRPr="00EB50F7">
              <w:rPr>
                <w:rFonts w:asciiTheme="minorHAnsi" w:hAnsiTheme="minorHAnsi" w:cs="Cambria"/>
                <w:lang w:val="en-US"/>
              </w:rPr>
              <w:t>Name of the Authority</w:t>
            </w:r>
          </w:p>
          <w:p w:rsidR="000C491E" w:rsidRPr="00EB50F7" w:rsidRDefault="000C491E" w:rsidP="00ED5668">
            <w:pPr>
              <w:spacing w:after="0"/>
              <w:rPr>
                <w:rFonts w:asciiTheme="minorHAnsi" w:hAnsiTheme="minorHAnsi" w:cs="Cambria"/>
                <w:lang w:val="en-US"/>
              </w:rPr>
            </w:pPr>
          </w:p>
        </w:tc>
        <w:tc>
          <w:tcPr>
            <w:tcW w:w="6515" w:type="dxa"/>
          </w:tcPr>
          <w:p w:rsidR="000C491E" w:rsidRPr="004A5C9E" w:rsidRDefault="000C491E" w:rsidP="00ED5668">
            <w:pPr>
              <w:spacing w:after="0"/>
              <w:rPr>
                <w:rFonts w:asciiTheme="minorHAnsi" w:hAnsiTheme="minorHAnsi" w:cs="Cambria"/>
                <w:lang w:val="en-US"/>
              </w:rPr>
            </w:pPr>
            <w:r w:rsidRPr="000C491E">
              <w:rPr>
                <w:rFonts w:asciiTheme="minorHAnsi" w:hAnsiTheme="minorHAnsi" w:cs="Cambria"/>
                <w:lang w:val="en-US"/>
              </w:rPr>
              <w:t>Ministry of Health</w:t>
            </w:r>
            <w:r w:rsidR="00992B36">
              <w:rPr>
                <w:rFonts w:asciiTheme="minorHAnsi" w:hAnsiTheme="minorHAnsi" w:cs="Cambria"/>
                <w:lang w:val="en-US"/>
              </w:rPr>
              <w:t xml:space="preserve"> – </w:t>
            </w:r>
            <w:proofErr w:type="spellStart"/>
            <w:r w:rsidR="00992B36">
              <w:rPr>
                <w:rFonts w:asciiTheme="minorHAnsi" w:hAnsiTheme="minorHAnsi" w:cs="Cambria"/>
                <w:lang w:val="en-US"/>
              </w:rPr>
              <w:t>Ministère</w:t>
            </w:r>
            <w:proofErr w:type="spellEnd"/>
            <w:r w:rsidR="00992B36">
              <w:rPr>
                <w:rFonts w:asciiTheme="minorHAnsi" w:hAnsiTheme="minorHAnsi" w:cs="Cambria"/>
                <w:lang w:val="en-US"/>
              </w:rPr>
              <w:t xml:space="preserve"> de la Santé</w:t>
            </w:r>
          </w:p>
        </w:tc>
      </w:tr>
      <w:tr w:rsidR="000C491E" w:rsidRPr="00EB50F7" w:rsidTr="00ED5668">
        <w:tc>
          <w:tcPr>
            <w:tcW w:w="2547" w:type="dxa"/>
          </w:tcPr>
          <w:p w:rsidR="000C491E" w:rsidRPr="00EB50F7" w:rsidRDefault="000C491E" w:rsidP="00ED5668">
            <w:pPr>
              <w:spacing w:after="0"/>
              <w:rPr>
                <w:rFonts w:asciiTheme="minorHAnsi" w:hAnsiTheme="minorHAnsi" w:cs="Cambria"/>
                <w:lang w:val="en-US"/>
              </w:rPr>
            </w:pPr>
            <w:r w:rsidRPr="00EB50F7">
              <w:rPr>
                <w:rFonts w:asciiTheme="minorHAnsi" w:hAnsiTheme="minorHAnsi" w:cs="Cambria"/>
                <w:lang w:val="en-US"/>
              </w:rPr>
              <w:t>Link</w:t>
            </w:r>
          </w:p>
          <w:p w:rsidR="000C491E" w:rsidRPr="00EB50F7" w:rsidRDefault="000C491E" w:rsidP="00ED5668">
            <w:pPr>
              <w:spacing w:after="0"/>
              <w:rPr>
                <w:rFonts w:asciiTheme="minorHAnsi" w:hAnsiTheme="minorHAnsi" w:cs="Cambria"/>
                <w:lang w:val="en-US"/>
              </w:rPr>
            </w:pPr>
          </w:p>
        </w:tc>
        <w:tc>
          <w:tcPr>
            <w:tcW w:w="6515" w:type="dxa"/>
          </w:tcPr>
          <w:p w:rsidR="000C491E" w:rsidRDefault="000C491E" w:rsidP="00ED5668">
            <w:pPr>
              <w:spacing w:after="0"/>
              <w:rPr>
                <w:rFonts w:asciiTheme="minorHAnsi" w:hAnsiTheme="minorHAnsi" w:cs="Cambria"/>
                <w:lang w:val="en-US"/>
              </w:rPr>
            </w:pPr>
            <w:hyperlink r:id="rId11" w:history="1">
              <w:r w:rsidRPr="000B1481">
                <w:rPr>
                  <w:rStyle w:val="Lienhypertexte"/>
                  <w:rFonts w:asciiTheme="minorHAnsi" w:hAnsiTheme="minorHAnsi" w:cs="Cambria"/>
                  <w:lang w:val="en-US"/>
                </w:rPr>
                <w:t>http://www.sante.public.lu/fr/politique-sante/ministere-sante/direction-sante/div-travail-environnement/index.html</w:t>
              </w:r>
            </w:hyperlink>
          </w:p>
          <w:p w:rsidR="000C491E" w:rsidRPr="00EB50F7" w:rsidRDefault="000C491E" w:rsidP="00ED5668">
            <w:pPr>
              <w:spacing w:after="0"/>
              <w:rPr>
                <w:rFonts w:asciiTheme="minorHAnsi" w:hAnsiTheme="minorHAnsi" w:cs="Cambria"/>
                <w:lang w:val="en-US"/>
              </w:rPr>
            </w:pPr>
          </w:p>
        </w:tc>
      </w:tr>
      <w:tr w:rsidR="000C491E" w:rsidRPr="00EB50F7" w:rsidTr="00ED5668">
        <w:tc>
          <w:tcPr>
            <w:tcW w:w="2547" w:type="dxa"/>
          </w:tcPr>
          <w:p w:rsidR="000C491E" w:rsidRPr="00EB50F7" w:rsidRDefault="000C491E" w:rsidP="00ED5668">
            <w:pPr>
              <w:spacing w:after="0"/>
              <w:rPr>
                <w:rFonts w:asciiTheme="minorHAnsi" w:hAnsiTheme="minorHAnsi" w:cs="Cambria"/>
                <w:lang w:val="en-US"/>
              </w:rPr>
            </w:pPr>
            <w:r w:rsidRPr="00EB50F7">
              <w:rPr>
                <w:rFonts w:asciiTheme="minorHAnsi" w:hAnsiTheme="minorHAnsi" w:cs="Cambria"/>
                <w:lang w:val="en-US"/>
              </w:rPr>
              <w:t>Short abstract</w:t>
            </w:r>
          </w:p>
          <w:p w:rsidR="000C491E" w:rsidRPr="00EB50F7" w:rsidRDefault="000C491E" w:rsidP="00ED5668">
            <w:pPr>
              <w:spacing w:after="0"/>
              <w:rPr>
                <w:rFonts w:asciiTheme="minorHAnsi" w:hAnsiTheme="minorHAnsi" w:cs="Cambria"/>
                <w:lang w:val="en-US"/>
              </w:rPr>
            </w:pPr>
          </w:p>
        </w:tc>
        <w:tc>
          <w:tcPr>
            <w:tcW w:w="6515" w:type="dxa"/>
          </w:tcPr>
          <w:p w:rsidR="000C491E" w:rsidRPr="009F6907" w:rsidRDefault="000C491E" w:rsidP="00ED5668">
            <w:pPr>
              <w:spacing w:after="0"/>
              <w:rPr>
                <w:rFonts w:asciiTheme="minorHAnsi" w:hAnsiTheme="minorHAnsi" w:cs="Cambria"/>
                <w:lang w:val="en-US"/>
              </w:rPr>
            </w:pPr>
            <w:r>
              <w:rPr>
                <w:rFonts w:asciiTheme="minorHAnsi" w:hAnsiTheme="minorHAnsi" w:cs="Cambria"/>
                <w:lang w:val="en-US"/>
              </w:rPr>
              <w:t>T</w:t>
            </w:r>
            <w:r w:rsidRPr="000C491E">
              <w:rPr>
                <w:rFonts w:asciiTheme="minorHAnsi" w:hAnsiTheme="minorHAnsi" w:cs="Cambria"/>
                <w:lang w:val="en-US"/>
              </w:rPr>
              <w:t xml:space="preserve">he Occupational Health Division of the Ministry of </w:t>
            </w:r>
            <w:proofErr w:type="gramStart"/>
            <w:r w:rsidRPr="000C491E">
              <w:rPr>
                <w:rFonts w:asciiTheme="minorHAnsi" w:hAnsiTheme="minorHAnsi" w:cs="Cambria"/>
                <w:lang w:val="en-US"/>
              </w:rPr>
              <w:t>Health[</w:t>
            </w:r>
            <w:proofErr w:type="gramEnd"/>
            <w:r w:rsidRPr="000C491E">
              <w:rPr>
                <w:rFonts w:asciiTheme="minorHAnsi" w:hAnsiTheme="minorHAnsi" w:cs="Cambria"/>
                <w:lang w:val="en-US"/>
              </w:rPr>
              <w:t xml:space="preserve">42] is in charge of </w:t>
            </w:r>
            <w:proofErr w:type="spellStart"/>
            <w:r w:rsidRPr="000C491E">
              <w:rPr>
                <w:rFonts w:asciiTheme="minorHAnsi" w:hAnsiTheme="minorHAnsi" w:cs="Cambria"/>
                <w:lang w:val="en-US"/>
              </w:rPr>
              <w:t>organising</w:t>
            </w:r>
            <w:proofErr w:type="spellEnd"/>
            <w:r w:rsidRPr="000C491E">
              <w:rPr>
                <w:rFonts w:asciiTheme="minorHAnsi" w:hAnsiTheme="minorHAnsi" w:cs="Cambria"/>
                <w:lang w:val="en-US"/>
              </w:rPr>
              <w:t>, coordinating and overseeing the functioning of the occupational health services. It is also an appeal body for employers and workers in cases where the opinion of an occupational doctor is disputed.</w:t>
            </w:r>
          </w:p>
        </w:tc>
      </w:tr>
      <w:tr w:rsidR="000C491E" w:rsidRPr="00EB50F7" w:rsidTr="00ED5668">
        <w:tc>
          <w:tcPr>
            <w:tcW w:w="2547" w:type="dxa"/>
          </w:tcPr>
          <w:p w:rsidR="000C491E" w:rsidRPr="00EB50F7" w:rsidRDefault="000C491E" w:rsidP="00ED5668">
            <w:pPr>
              <w:spacing w:after="0"/>
              <w:rPr>
                <w:rFonts w:asciiTheme="minorHAnsi" w:hAnsiTheme="minorHAnsi" w:cs="Cambria"/>
                <w:lang w:val="en-US"/>
              </w:rPr>
            </w:pPr>
            <w:r w:rsidRPr="00EB50F7">
              <w:rPr>
                <w:rFonts w:asciiTheme="minorHAnsi" w:hAnsiTheme="minorHAnsi" w:cs="Cambria"/>
                <w:lang w:val="en-US"/>
              </w:rPr>
              <w:t>Link to OSH wiki</w:t>
            </w:r>
          </w:p>
          <w:p w:rsidR="000C491E" w:rsidRPr="00EB50F7" w:rsidRDefault="000C491E" w:rsidP="00ED5668">
            <w:pPr>
              <w:spacing w:after="0"/>
              <w:rPr>
                <w:rFonts w:asciiTheme="minorHAnsi" w:hAnsiTheme="minorHAnsi" w:cs="Cambria"/>
                <w:lang w:val="en-US"/>
              </w:rPr>
            </w:pPr>
          </w:p>
        </w:tc>
        <w:tc>
          <w:tcPr>
            <w:tcW w:w="6515" w:type="dxa"/>
          </w:tcPr>
          <w:p w:rsidR="000C491E" w:rsidRDefault="000C491E" w:rsidP="00ED5668">
            <w:pPr>
              <w:spacing w:after="0"/>
              <w:rPr>
                <w:rFonts w:asciiTheme="minorHAnsi" w:hAnsiTheme="minorHAnsi" w:cs="Cambria"/>
                <w:lang w:val="en-US"/>
              </w:rPr>
            </w:pPr>
            <w:hyperlink r:id="rId12" w:history="1">
              <w:r w:rsidRPr="000B1481">
                <w:rPr>
                  <w:rStyle w:val="Lienhypertexte"/>
                  <w:rFonts w:asciiTheme="minorHAnsi" w:hAnsiTheme="minorHAnsi" w:cs="Cambria"/>
                  <w:lang w:val="en-US"/>
                </w:rPr>
                <w:t>https://oshwiki.eu/wiki/OSH_system_at_national_level_-_Luxembourg</w:t>
              </w:r>
            </w:hyperlink>
          </w:p>
          <w:p w:rsidR="000C491E" w:rsidRPr="00EB50F7" w:rsidRDefault="000C491E" w:rsidP="00ED5668">
            <w:pPr>
              <w:spacing w:after="0"/>
              <w:rPr>
                <w:rFonts w:asciiTheme="minorHAnsi" w:hAnsiTheme="minorHAnsi" w:cs="Cambria"/>
                <w:lang w:val="en-US"/>
              </w:rPr>
            </w:pPr>
          </w:p>
        </w:tc>
      </w:tr>
      <w:bookmarkEnd w:id="5"/>
    </w:tbl>
    <w:p w:rsidR="00C85A3B" w:rsidRPr="000C491E" w:rsidRDefault="00C85A3B" w:rsidP="001067B3">
      <w:pPr>
        <w:spacing w:after="0"/>
        <w:rPr>
          <w:rFonts w:asciiTheme="minorHAnsi" w:hAnsiTheme="minorHAnsi" w:cs="Cambria"/>
        </w:rPr>
      </w:pPr>
    </w:p>
    <w:tbl>
      <w:tblPr>
        <w:tblStyle w:val="Grilledutableau1"/>
        <w:tblW w:w="0" w:type="auto"/>
        <w:tblLook w:val="04A0" w:firstRow="1" w:lastRow="0" w:firstColumn="1" w:lastColumn="0" w:noHBand="0" w:noVBand="1"/>
      </w:tblPr>
      <w:tblGrid>
        <w:gridCol w:w="2547"/>
        <w:gridCol w:w="6515"/>
      </w:tblGrid>
      <w:tr w:rsidR="000C491E" w:rsidRPr="00992B36" w:rsidTr="00ED5668">
        <w:tc>
          <w:tcPr>
            <w:tcW w:w="2547" w:type="dxa"/>
          </w:tcPr>
          <w:p w:rsidR="000C491E" w:rsidRPr="00EB50F7" w:rsidRDefault="000C491E" w:rsidP="00ED5668">
            <w:pPr>
              <w:spacing w:after="0"/>
              <w:jc w:val="both"/>
              <w:rPr>
                <w:rFonts w:asciiTheme="minorHAnsi" w:hAnsiTheme="minorHAnsi" w:cs="Cambria"/>
                <w:bCs/>
              </w:rPr>
            </w:pPr>
            <w:r w:rsidRPr="00EB50F7">
              <w:rPr>
                <w:rFonts w:asciiTheme="minorHAnsi" w:hAnsiTheme="minorHAnsi" w:cs="Cambria"/>
                <w:lang w:val="en-US"/>
              </w:rPr>
              <w:t>Name of the Authority</w:t>
            </w:r>
          </w:p>
          <w:p w:rsidR="000C491E" w:rsidRPr="00EB50F7" w:rsidRDefault="000C491E" w:rsidP="00ED5668">
            <w:pPr>
              <w:spacing w:after="0"/>
              <w:rPr>
                <w:rFonts w:asciiTheme="minorHAnsi" w:hAnsiTheme="minorHAnsi" w:cs="Cambria"/>
                <w:lang w:val="en-US"/>
              </w:rPr>
            </w:pPr>
          </w:p>
        </w:tc>
        <w:tc>
          <w:tcPr>
            <w:tcW w:w="6515" w:type="dxa"/>
          </w:tcPr>
          <w:p w:rsidR="000C491E" w:rsidRPr="00992B36" w:rsidRDefault="00992B36" w:rsidP="00ED5668">
            <w:pPr>
              <w:spacing w:after="0"/>
              <w:rPr>
                <w:rFonts w:asciiTheme="minorHAnsi" w:hAnsiTheme="minorHAnsi" w:cs="Cambria"/>
                <w:lang w:val="fr-FR"/>
              </w:rPr>
            </w:pPr>
            <w:r>
              <w:rPr>
                <w:rFonts w:asciiTheme="minorHAnsi" w:hAnsiTheme="minorHAnsi" w:cs="Cambria"/>
                <w:lang w:val="en-US"/>
              </w:rPr>
              <w:t>Th</w:t>
            </w:r>
            <w:r w:rsidRPr="00992B36">
              <w:rPr>
                <w:rFonts w:asciiTheme="minorHAnsi" w:hAnsiTheme="minorHAnsi" w:cs="Cambria"/>
                <w:lang w:val="fr-FR"/>
              </w:rPr>
              <w:t xml:space="preserve">e </w:t>
            </w:r>
            <w:proofErr w:type="spellStart"/>
            <w:r w:rsidRPr="00992B36">
              <w:rPr>
                <w:rFonts w:asciiTheme="minorHAnsi" w:hAnsiTheme="minorHAnsi" w:cs="Cambria"/>
                <w:lang w:val="fr-FR"/>
              </w:rPr>
              <w:t>Inspectorate</w:t>
            </w:r>
            <w:proofErr w:type="spellEnd"/>
            <w:r w:rsidRPr="00992B36">
              <w:rPr>
                <w:rFonts w:asciiTheme="minorHAnsi" w:hAnsiTheme="minorHAnsi" w:cs="Cambria"/>
                <w:lang w:val="fr-FR"/>
              </w:rPr>
              <w:t xml:space="preserve"> of Labour and Mines (Inspection du Travail et des Mines, ITM)</w:t>
            </w:r>
          </w:p>
        </w:tc>
      </w:tr>
      <w:tr w:rsidR="000C491E" w:rsidRPr="00EB50F7" w:rsidTr="00ED5668">
        <w:tc>
          <w:tcPr>
            <w:tcW w:w="2547" w:type="dxa"/>
          </w:tcPr>
          <w:p w:rsidR="000C491E" w:rsidRPr="00EB50F7" w:rsidRDefault="000C491E" w:rsidP="00ED5668">
            <w:pPr>
              <w:spacing w:after="0"/>
              <w:rPr>
                <w:rFonts w:asciiTheme="minorHAnsi" w:hAnsiTheme="minorHAnsi" w:cs="Cambria"/>
                <w:lang w:val="en-US"/>
              </w:rPr>
            </w:pPr>
            <w:r w:rsidRPr="00EB50F7">
              <w:rPr>
                <w:rFonts w:asciiTheme="minorHAnsi" w:hAnsiTheme="minorHAnsi" w:cs="Cambria"/>
                <w:lang w:val="en-US"/>
              </w:rPr>
              <w:t>Link</w:t>
            </w:r>
          </w:p>
          <w:p w:rsidR="000C491E" w:rsidRPr="00EB50F7" w:rsidRDefault="000C491E" w:rsidP="00ED5668">
            <w:pPr>
              <w:spacing w:after="0"/>
              <w:rPr>
                <w:rFonts w:asciiTheme="minorHAnsi" w:hAnsiTheme="minorHAnsi" w:cs="Cambria"/>
                <w:lang w:val="en-US"/>
              </w:rPr>
            </w:pPr>
          </w:p>
        </w:tc>
        <w:tc>
          <w:tcPr>
            <w:tcW w:w="6515" w:type="dxa"/>
          </w:tcPr>
          <w:p w:rsidR="000C491E" w:rsidRDefault="000C491E" w:rsidP="00ED5668">
            <w:pPr>
              <w:spacing w:after="0"/>
              <w:rPr>
                <w:rFonts w:asciiTheme="minorHAnsi" w:hAnsiTheme="minorHAnsi" w:cs="Cambria"/>
                <w:lang w:val="en-US"/>
              </w:rPr>
            </w:pPr>
            <w:r>
              <w:rPr>
                <w:rFonts w:asciiTheme="minorHAnsi" w:hAnsiTheme="minorHAnsi" w:cs="Cambria"/>
                <w:lang w:val="en-US"/>
              </w:rPr>
              <w:t xml:space="preserve"> </w:t>
            </w:r>
            <w:hyperlink r:id="rId13" w:history="1">
              <w:r w:rsidR="00992B36" w:rsidRPr="000B1481">
                <w:rPr>
                  <w:rStyle w:val="Lienhypertexte"/>
                  <w:rFonts w:asciiTheme="minorHAnsi" w:hAnsiTheme="minorHAnsi" w:cs="Cambria"/>
                  <w:lang w:val="en-US"/>
                </w:rPr>
                <w:t>http://www.itm.lu</w:t>
              </w:r>
            </w:hyperlink>
          </w:p>
          <w:p w:rsidR="00992B36" w:rsidRPr="00EB50F7" w:rsidRDefault="00992B36" w:rsidP="00ED5668">
            <w:pPr>
              <w:spacing w:after="0"/>
              <w:rPr>
                <w:rFonts w:asciiTheme="minorHAnsi" w:hAnsiTheme="minorHAnsi" w:cs="Cambria"/>
                <w:lang w:val="en-US"/>
              </w:rPr>
            </w:pPr>
          </w:p>
        </w:tc>
      </w:tr>
      <w:tr w:rsidR="000C491E" w:rsidRPr="00EB50F7" w:rsidTr="00ED5668">
        <w:tc>
          <w:tcPr>
            <w:tcW w:w="2547" w:type="dxa"/>
          </w:tcPr>
          <w:p w:rsidR="000C491E" w:rsidRPr="00EB50F7" w:rsidRDefault="000C491E" w:rsidP="00ED5668">
            <w:pPr>
              <w:spacing w:after="0"/>
              <w:rPr>
                <w:rFonts w:asciiTheme="minorHAnsi" w:hAnsiTheme="minorHAnsi" w:cs="Cambria"/>
                <w:lang w:val="en-US"/>
              </w:rPr>
            </w:pPr>
            <w:r w:rsidRPr="00EB50F7">
              <w:rPr>
                <w:rFonts w:asciiTheme="minorHAnsi" w:hAnsiTheme="minorHAnsi" w:cs="Cambria"/>
                <w:lang w:val="en-US"/>
              </w:rPr>
              <w:t>Short abstract</w:t>
            </w:r>
          </w:p>
          <w:p w:rsidR="000C491E" w:rsidRPr="00EB50F7" w:rsidRDefault="000C491E" w:rsidP="00ED5668">
            <w:pPr>
              <w:spacing w:after="0"/>
              <w:rPr>
                <w:rFonts w:asciiTheme="minorHAnsi" w:hAnsiTheme="minorHAnsi" w:cs="Cambria"/>
                <w:lang w:val="en-US"/>
              </w:rPr>
            </w:pPr>
          </w:p>
        </w:tc>
        <w:tc>
          <w:tcPr>
            <w:tcW w:w="6515" w:type="dxa"/>
          </w:tcPr>
          <w:p w:rsidR="00992B36" w:rsidRPr="00992B36" w:rsidRDefault="00992B36" w:rsidP="00992B36">
            <w:pPr>
              <w:spacing w:after="0"/>
              <w:rPr>
                <w:rFonts w:asciiTheme="minorHAnsi" w:hAnsiTheme="minorHAnsi" w:cs="Cambria"/>
                <w:lang w:val="en-US"/>
              </w:rPr>
            </w:pPr>
            <w:r w:rsidRPr="00992B36">
              <w:rPr>
                <w:rFonts w:asciiTheme="minorHAnsi" w:hAnsiTheme="minorHAnsi" w:cs="Cambria"/>
                <w:lang w:val="en-US"/>
              </w:rPr>
              <w:t xml:space="preserve">The Inspectorate of </w:t>
            </w:r>
            <w:proofErr w:type="spellStart"/>
            <w:r w:rsidRPr="00992B36">
              <w:rPr>
                <w:rFonts w:asciiTheme="minorHAnsi" w:hAnsiTheme="minorHAnsi" w:cs="Cambria"/>
                <w:lang w:val="en-US"/>
              </w:rPr>
              <w:t>Labour</w:t>
            </w:r>
            <w:proofErr w:type="spellEnd"/>
            <w:r w:rsidRPr="00992B36">
              <w:rPr>
                <w:rFonts w:asciiTheme="minorHAnsi" w:hAnsiTheme="minorHAnsi" w:cs="Cambria"/>
                <w:lang w:val="en-US"/>
              </w:rPr>
              <w:t xml:space="preserve"> and Mines (Inspection d</w:t>
            </w:r>
            <w:r>
              <w:rPr>
                <w:rFonts w:asciiTheme="minorHAnsi" w:hAnsiTheme="minorHAnsi" w:cs="Cambria"/>
                <w:lang w:val="en-US"/>
              </w:rPr>
              <w:t xml:space="preserve">u Travail et des </w:t>
            </w:r>
            <w:proofErr w:type="spellStart"/>
            <w:r>
              <w:rPr>
                <w:rFonts w:asciiTheme="minorHAnsi" w:hAnsiTheme="minorHAnsi" w:cs="Cambria"/>
                <w:lang w:val="en-US"/>
              </w:rPr>
              <w:t>Mines</w:t>
            </w:r>
            <w:proofErr w:type="spellEnd"/>
            <w:r>
              <w:rPr>
                <w:rFonts w:asciiTheme="minorHAnsi" w:hAnsiTheme="minorHAnsi" w:cs="Cambria"/>
                <w:lang w:val="en-US"/>
              </w:rPr>
              <w:t>, ITM)</w:t>
            </w:r>
            <w:r w:rsidRPr="00992B36">
              <w:rPr>
                <w:rFonts w:asciiTheme="minorHAnsi" w:hAnsiTheme="minorHAnsi" w:cs="Cambria"/>
                <w:lang w:val="en-US"/>
              </w:rPr>
              <w:t xml:space="preserve"> has the task of inspecting </w:t>
            </w:r>
            <w:proofErr w:type="spellStart"/>
            <w:r w:rsidRPr="00992B36">
              <w:rPr>
                <w:rFonts w:asciiTheme="minorHAnsi" w:hAnsiTheme="minorHAnsi" w:cs="Cambria"/>
                <w:lang w:val="en-US"/>
              </w:rPr>
              <w:t>labour</w:t>
            </w:r>
            <w:proofErr w:type="spellEnd"/>
            <w:r w:rsidRPr="00992B36">
              <w:rPr>
                <w:rFonts w:asciiTheme="minorHAnsi" w:hAnsiTheme="minorHAnsi" w:cs="Cambria"/>
                <w:lang w:val="en-US"/>
              </w:rPr>
              <w:t xml:space="preserve"> relations, working conditions and workers’ occupational health and safety in the private sector. The ITM is in charge in particular of ensuring that the provisions of the law and of agreements regard working conditions are applied, and of providing information and technical advice to employers and workers regarding the most effective means of adhering to the legal provisions.</w:t>
            </w:r>
          </w:p>
          <w:p w:rsidR="00992B36" w:rsidRPr="00992B36" w:rsidRDefault="00992B36" w:rsidP="00992B36">
            <w:pPr>
              <w:spacing w:after="0"/>
              <w:rPr>
                <w:rFonts w:asciiTheme="minorHAnsi" w:hAnsiTheme="minorHAnsi" w:cs="Cambria"/>
                <w:lang w:val="en-US"/>
              </w:rPr>
            </w:pPr>
          </w:p>
          <w:p w:rsidR="00992B36" w:rsidRPr="00992B36" w:rsidRDefault="00992B36" w:rsidP="00992B36">
            <w:pPr>
              <w:spacing w:after="0"/>
              <w:rPr>
                <w:rFonts w:asciiTheme="minorHAnsi" w:hAnsiTheme="minorHAnsi" w:cs="Cambria"/>
                <w:lang w:val="en-US"/>
              </w:rPr>
            </w:pPr>
            <w:r w:rsidRPr="00992B36">
              <w:rPr>
                <w:rFonts w:asciiTheme="minorHAnsi" w:hAnsiTheme="minorHAnsi" w:cs="Cambria"/>
                <w:lang w:val="en-US"/>
              </w:rPr>
              <w:t xml:space="preserve">The ITM is also responsible for preventing and settling any </w:t>
            </w:r>
            <w:proofErr w:type="spellStart"/>
            <w:r w:rsidRPr="00992B36">
              <w:rPr>
                <w:rFonts w:asciiTheme="minorHAnsi" w:hAnsiTheme="minorHAnsi" w:cs="Cambria"/>
                <w:lang w:val="en-US"/>
              </w:rPr>
              <w:t>labour</w:t>
            </w:r>
            <w:proofErr w:type="spellEnd"/>
            <w:r w:rsidRPr="00992B36">
              <w:rPr>
                <w:rFonts w:asciiTheme="minorHAnsi" w:hAnsiTheme="minorHAnsi" w:cs="Cambria"/>
                <w:lang w:val="en-US"/>
              </w:rPr>
              <w:t xml:space="preserve"> disputes that do not fall within the competence of the National Conciliation Office (Offi</w:t>
            </w:r>
            <w:r>
              <w:rPr>
                <w:rFonts w:asciiTheme="minorHAnsi" w:hAnsiTheme="minorHAnsi" w:cs="Cambria"/>
                <w:lang w:val="en-US"/>
              </w:rPr>
              <w:t>ce national de Conciliation)</w:t>
            </w:r>
            <w:r w:rsidRPr="00992B36">
              <w:rPr>
                <w:rFonts w:asciiTheme="minorHAnsi" w:hAnsiTheme="minorHAnsi" w:cs="Cambria"/>
                <w:lang w:val="en-US"/>
              </w:rPr>
              <w:t>.</w:t>
            </w:r>
          </w:p>
          <w:p w:rsidR="00992B36" w:rsidRPr="00992B36" w:rsidRDefault="00992B36" w:rsidP="00992B36">
            <w:pPr>
              <w:spacing w:after="0"/>
              <w:rPr>
                <w:rFonts w:asciiTheme="minorHAnsi" w:hAnsiTheme="minorHAnsi" w:cs="Cambria"/>
                <w:lang w:val="en-US"/>
              </w:rPr>
            </w:pPr>
          </w:p>
          <w:p w:rsidR="00992B36" w:rsidRPr="00992B36" w:rsidRDefault="00992B36" w:rsidP="00992B36">
            <w:pPr>
              <w:spacing w:after="0"/>
              <w:rPr>
                <w:rFonts w:asciiTheme="minorHAnsi" w:hAnsiTheme="minorHAnsi" w:cs="Cambria"/>
                <w:lang w:val="en-US"/>
              </w:rPr>
            </w:pPr>
            <w:r w:rsidRPr="00992B36">
              <w:rPr>
                <w:rFonts w:asciiTheme="minorHAnsi" w:hAnsiTheme="minorHAnsi" w:cs="Cambria"/>
                <w:lang w:val="en-US"/>
              </w:rPr>
              <w:t xml:space="preserve">In terms of its structure, the ITM has a functional organizational chart since April 2015. At the operational level, the management is supported by various departments: Training and General Services (Formations et Services </w:t>
            </w:r>
            <w:proofErr w:type="spellStart"/>
            <w:r w:rsidRPr="00992B36">
              <w:rPr>
                <w:rFonts w:asciiTheme="minorHAnsi" w:hAnsiTheme="minorHAnsi" w:cs="Cambria"/>
                <w:lang w:val="en-US"/>
              </w:rPr>
              <w:t>Généraux</w:t>
            </w:r>
            <w:proofErr w:type="spellEnd"/>
            <w:r w:rsidRPr="00992B36">
              <w:rPr>
                <w:rFonts w:asciiTheme="minorHAnsi" w:hAnsiTheme="minorHAnsi" w:cs="Cambria"/>
                <w:lang w:val="en-US"/>
              </w:rPr>
              <w:t>), Help Call Center Establishments submitted to authorizations (</w:t>
            </w:r>
            <w:proofErr w:type="spellStart"/>
            <w:r w:rsidRPr="00992B36">
              <w:rPr>
                <w:rFonts w:asciiTheme="minorHAnsi" w:hAnsiTheme="minorHAnsi" w:cs="Cambria"/>
                <w:lang w:val="en-US"/>
              </w:rPr>
              <w:t>Etablissements</w:t>
            </w:r>
            <w:proofErr w:type="spellEnd"/>
            <w:r w:rsidRPr="00992B36">
              <w:rPr>
                <w:rFonts w:asciiTheme="minorHAnsi" w:hAnsiTheme="minorHAnsi" w:cs="Cambria"/>
                <w:lang w:val="en-US"/>
              </w:rPr>
              <w:t xml:space="preserve"> </w:t>
            </w:r>
            <w:proofErr w:type="spellStart"/>
            <w:r w:rsidRPr="00992B36">
              <w:rPr>
                <w:rFonts w:asciiTheme="minorHAnsi" w:hAnsiTheme="minorHAnsi" w:cs="Cambria"/>
                <w:lang w:val="en-US"/>
              </w:rPr>
              <w:t>soumis</w:t>
            </w:r>
            <w:proofErr w:type="spellEnd"/>
            <w:r w:rsidRPr="00992B36">
              <w:rPr>
                <w:rFonts w:asciiTheme="minorHAnsi" w:hAnsiTheme="minorHAnsi" w:cs="Cambria"/>
                <w:lang w:val="en-US"/>
              </w:rPr>
              <w:t xml:space="preserve"> à </w:t>
            </w:r>
            <w:proofErr w:type="spellStart"/>
            <w:r w:rsidRPr="00992B36">
              <w:rPr>
                <w:rFonts w:asciiTheme="minorHAnsi" w:hAnsiTheme="minorHAnsi" w:cs="Cambria"/>
                <w:lang w:val="en-US"/>
              </w:rPr>
              <w:t>Autorisations</w:t>
            </w:r>
            <w:proofErr w:type="spellEnd"/>
            <w:r w:rsidRPr="00992B36">
              <w:rPr>
                <w:rFonts w:asciiTheme="minorHAnsi" w:hAnsiTheme="minorHAnsi" w:cs="Cambria"/>
                <w:lang w:val="en-US"/>
              </w:rPr>
              <w:t xml:space="preserve">), Accidents, Investigations and Counseling (Accidents, </w:t>
            </w:r>
            <w:proofErr w:type="spellStart"/>
            <w:r w:rsidRPr="00992B36">
              <w:rPr>
                <w:rFonts w:asciiTheme="minorHAnsi" w:hAnsiTheme="minorHAnsi" w:cs="Cambria"/>
                <w:lang w:val="en-US"/>
              </w:rPr>
              <w:t>Enquêtes</w:t>
            </w:r>
            <w:proofErr w:type="spellEnd"/>
            <w:r w:rsidRPr="00992B36">
              <w:rPr>
                <w:rFonts w:asciiTheme="minorHAnsi" w:hAnsiTheme="minorHAnsi" w:cs="Cambria"/>
                <w:lang w:val="en-US"/>
              </w:rPr>
              <w:t xml:space="preserve"> et Conseils), </w:t>
            </w:r>
            <w:r w:rsidRPr="00992B36">
              <w:rPr>
                <w:rFonts w:asciiTheme="minorHAnsi" w:hAnsiTheme="minorHAnsi" w:cs="Cambria"/>
                <w:lang w:val="en-US"/>
              </w:rPr>
              <w:lastRenderedPageBreak/>
              <w:t xml:space="preserve">Inspections, investigations and controls (Inspections, </w:t>
            </w:r>
            <w:proofErr w:type="spellStart"/>
            <w:r w:rsidRPr="00992B36">
              <w:rPr>
                <w:rFonts w:asciiTheme="minorHAnsi" w:hAnsiTheme="minorHAnsi" w:cs="Cambria"/>
                <w:lang w:val="en-US"/>
              </w:rPr>
              <w:t>Enquêtes</w:t>
            </w:r>
            <w:proofErr w:type="spellEnd"/>
            <w:r w:rsidRPr="00992B36">
              <w:rPr>
                <w:rFonts w:asciiTheme="minorHAnsi" w:hAnsiTheme="minorHAnsi" w:cs="Cambria"/>
                <w:lang w:val="en-US"/>
              </w:rPr>
              <w:t xml:space="preserve"> et </w:t>
            </w:r>
            <w:proofErr w:type="spellStart"/>
            <w:proofErr w:type="gramStart"/>
            <w:r w:rsidRPr="00992B36">
              <w:rPr>
                <w:rFonts w:asciiTheme="minorHAnsi" w:hAnsiTheme="minorHAnsi" w:cs="Cambria"/>
                <w:lang w:val="en-US"/>
              </w:rPr>
              <w:t>Contrôles</w:t>
            </w:r>
            <w:proofErr w:type="spellEnd"/>
            <w:r w:rsidRPr="00992B36">
              <w:rPr>
                <w:rFonts w:asciiTheme="minorHAnsi" w:hAnsiTheme="minorHAnsi" w:cs="Cambria"/>
                <w:lang w:val="en-US"/>
              </w:rPr>
              <w:t xml:space="preserve"> )</w:t>
            </w:r>
            <w:proofErr w:type="gramEnd"/>
            <w:r w:rsidRPr="00992B36">
              <w:rPr>
                <w:rFonts w:asciiTheme="minorHAnsi" w:hAnsiTheme="minorHAnsi" w:cs="Cambria"/>
                <w:lang w:val="en-US"/>
              </w:rPr>
              <w:t xml:space="preserve"> and International affairs.</w:t>
            </w:r>
          </w:p>
          <w:p w:rsidR="00992B36" w:rsidRPr="00992B36" w:rsidRDefault="00992B36" w:rsidP="00992B36">
            <w:pPr>
              <w:spacing w:after="0"/>
              <w:rPr>
                <w:rFonts w:asciiTheme="minorHAnsi" w:hAnsiTheme="minorHAnsi" w:cs="Cambria"/>
                <w:lang w:val="en-US"/>
              </w:rPr>
            </w:pPr>
          </w:p>
          <w:p w:rsidR="000C491E" w:rsidRPr="009F6907" w:rsidRDefault="00992B36" w:rsidP="00992B36">
            <w:pPr>
              <w:spacing w:after="0"/>
              <w:rPr>
                <w:rFonts w:asciiTheme="minorHAnsi" w:hAnsiTheme="minorHAnsi" w:cs="Cambria"/>
                <w:lang w:val="en-US"/>
              </w:rPr>
            </w:pPr>
            <w:r w:rsidRPr="00992B36">
              <w:rPr>
                <w:rFonts w:asciiTheme="minorHAnsi" w:hAnsiTheme="minorHAnsi" w:cs="Cambria"/>
                <w:lang w:val="en-US"/>
              </w:rPr>
              <w:t xml:space="preserve">The Help Call Center acts as a competence center in terms of </w:t>
            </w:r>
            <w:proofErr w:type="spellStart"/>
            <w:r w:rsidRPr="00992B36">
              <w:rPr>
                <w:rFonts w:asciiTheme="minorHAnsi" w:hAnsiTheme="minorHAnsi" w:cs="Cambria"/>
                <w:lang w:val="en-US"/>
              </w:rPr>
              <w:t>labour</w:t>
            </w:r>
            <w:proofErr w:type="spellEnd"/>
            <w:r w:rsidRPr="00992B36">
              <w:rPr>
                <w:rFonts w:asciiTheme="minorHAnsi" w:hAnsiTheme="minorHAnsi" w:cs="Cambria"/>
                <w:lang w:val="en-US"/>
              </w:rPr>
              <w:t xml:space="preserve"> law and safety and health at work, including the duration of the working hours (overtime, Sunday and plans of work organization), collective agreements, </w:t>
            </w:r>
            <w:proofErr w:type="spellStart"/>
            <w:r w:rsidRPr="00992B36">
              <w:rPr>
                <w:rFonts w:asciiTheme="minorHAnsi" w:hAnsiTheme="minorHAnsi" w:cs="Cambria"/>
                <w:lang w:val="en-US"/>
              </w:rPr>
              <w:t>labour</w:t>
            </w:r>
            <w:proofErr w:type="spellEnd"/>
            <w:r w:rsidRPr="00992B36">
              <w:rPr>
                <w:rFonts w:asciiTheme="minorHAnsi" w:hAnsiTheme="minorHAnsi" w:cs="Cambria"/>
                <w:lang w:val="en-US"/>
              </w:rPr>
              <w:t xml:space="preserve"> elections, social elections, etc. at the level of the Jurisprudence, FAQs, and as training center for trainee inspectors. Since March 2015, the Help Call Center has been strengthened by staff responsible for the reception of ITM clients at the regional desks located in </w:t>
            </w:r>
            <w:proofErr w:type="spellStart"/>
            <w:r w:rsidRPr="00992B36">
              <w:rPr>
                <w:rFonts w:asciiTheme="minorHAnsi" w:hAnsiTheme="minorHAnsi" w:cs="Cambria"/>
                <w:lang w:val="en-US"/>
              </w:rPr>
              <w:t>Diekirch</w:t>
            </w:r>
            <w:proofErr w:type="spellEnd"/>
            <w:r w:rsidRPr="00992B36">
              <w:rPr>
                <w:rFonts w:asciiTheme="minorHAnsi" w:hAnsiTheme="minorHAnsi" w:cs="Cambria"/>
                <w:lang w:val="en-US"/>
              </w:rPr>
              <w:t xml:space="preserve">, </w:t>
            </w:r>
            <w:proofErr w:type="spellStart"/>
            <w:r w:rsidRPr="00992B36">
              <w:rPr>
                <w:rFonts w:asciiTheme="minorHAnsi" w:hAnsiTheme="minorHAnsi" w:cs="Cambria"/>
                <w:lang w:val="en-US"/>
              </w:rPr>
              <w:t>Esch</w:t>
            </w:r>
            <w:proofErr w:type="spellEnd"/>
            <w:r w:rsidRPr="00992B36">
              <w:rPr>
                <w:rFonts w:asciiTheme="minorHAnsi" w:hAnsiTheme="minorHAnsi" w:cs="Cambria"/>
                <w:lang w:val="en-US"/>
              </w:rPr>
              <w:t>-sur-</w:t>
            </w:r>
            <w:proofErr w:type="spellStart"/>
            <w:r w:rsidRPr="00992B36">
              <w:rPr>
                <w:rFonts w:asciiTheme="minorHAnsi" w:hAnsiTheme="minorHAnsi" w:cs="Cambria"/>
                <w:lang w:val="en-US"/>
              </w:rPr>
              <w:t>Alzette</w:t>
            </w:r>
            <w:proofErr w:type="spellEnd"/>
            <w:r w:rsidRPr="00992B36">
              <w:rPr>
                <w:rFonts w:asciiTheme="minorHAnsi" w:hAnsiTheme="minorHAnsi" w:cs="Cambria"/>
                <w:lang w:val="en-US"/>
              </w:rPr>
              <w:t xml:space="preserve">, Wiltz (since April 2016) and Strassen, in order to allow the receipt of complaints and the communication of information to employees and employers and thus to guarantee the proximity to the latter by releasing the </w:t>
            </w:r>
            <w:proofErr w:type="spellStart"/>
            <w:r w:rsidRPr="00992B36">
              <w:rPr>
                <w:rFonts w:asciiTheme="minorHAnsi" w:hAnsiTheme="minorHAnsi" w:cs="Cambria"/>
                <w:lang w:val="en-US"/>
              </w:rPr>
              <w:t>labour</w:t>
            </w:r>
            <w:proofErr w:type="spellEnd"/>
            <w:r w:rsidRPr="00992B36">
              <w:rPr>
                <w:rFonts w:asciiTheme="minorHAnsi" w:hAnsiTheme="minorHAnsi" w:cs="Cambria"/>
                <w:lang w:val="en-US"/>
              </w:rPr>
              <w:t xml:space="preserve"> inspectors, whose most crucial priority must be to exercise the field surveillance.</w:t>
            </w:r>
          </w:p>
        </w:tc>
      </w:tr>
      <w:tr w:rsidR="000C491E" w:rsidRPr="00EB50F7" w:rsidTr="00ED5668">
        <w:tc>
          <w:tcPr>
            <w:tcW w:w="2547" w:type="dxa"/>
          </w:tcPr>
          <w:p w:rsidR="000C491E" w:rsidRPr="00EB50F7" w:rsidRDefault="000C491E" w:rsidP="00ED5668">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0C491E" w:rsidRPr="00EB50F7" w:rsidRDefault="000C491E" w:rsidP="00ED5668">
            <w:pPr>
              <w:spacing w:after="0"/>
              <w:rPr>
                <w:rFonts w:asciiTheme="minorHAnsi" w:hAnsiTheme="minorHAnsi" w:cs="Cambria"/>
                <w:lang w:val="en-US"/>
              </w:rPr>
            </w:pPr>
          </w:p>
        </w:tc>
        <w:tc>
          <w:tcPr>
            <w:tcW w:w="6515" w:type="dxa"/>
          </w:tcPr>
          <w:p w:rsidR="000C491E" w:rsidRDefault="000C491E" w:rsidP="00ED5668">
            <w:pPr>
              <w:spacing w:after="0"/>
              <w:rPr>
                <w:rFonts w:asciiTheme="minorHAnsi" w:hAnsiTheme="minorHAnsi" w:cs="Cambria"/>
                <w:lang w:val="en-US"/>
              </w:rPr>
            </w:pPr>
            <w:hyperlink r:id="rId14" w:history="1">
              <w:r w:rsidRPr="000B1481">
                <w:rPr>
                  <w:rStyle w:val="Lienhypertexte"/>
                  <w:rFonts w:asciiTheme="minorHAnsi" w:hAnsiTheme="minorHAnsi" w:cs="Cambria"/>
                  <w:lang w:val="en-US"/>
                </w:rPr>
                <w:t>https://oshwiki.eu/wiki/OSH_system_at_national_level_-_Luxembourg</w:t>
              </w:r>
            </w:hyperlink>
          </w:p>
          <w:p w:rsidR="000C491E" w:rsidRPr="00EB50F7" w:rsidRDefault="000C491E" w:rsidP="00ED5668">
            <w:pPr>
              <w:spacing w:after="0"/>
              <w:rPr>
                <w:rFonts w:asciiTheme="minorHAnsi" w:hAnsiTheme="minorHAnsi" w:cs="Cambria"/>
                <w:lang w:val="en-US"/>
              </w:rPr>
            </w:pPr>
          </w:p>
        </w:tc>
      </w:tr>
    </w:tbl>
    <w:p w:rsidR="00C85A3B" w:rsidRPr="000C491E" w:rsidRDefault="00C85A3B" w:rsidP="001067B3">
      <w:pPr>
        <w:spacing w:after="0"/>
        <w:rPr>
          <w:rFonts w:asciiTheme="minorHAnsi" w:hAnsiTheme="minorHAnsi" w:cs="Cambria"/>
        </w:rPr>
      </w:pPr>
    </w:p>
    <w:p w:rsidR="000C491E" w:rsidRDefault="000C491E" w:rsidP="001067B3">
      <w:pPr>
        <w:spacing w:after="0"/>
        <w:rPr>
          <w:rFonts w:asciiTheme="minorHAnsi" w:hAnsiTheme="minorHAnsi" w:cs="Cambria"/>
          <w:lang w:val="en-US"/>
        </w:rPr>
      </w:pPr>
    </w:p>
    <w:p w:rsidR="001067B3" w:rsidRDefault="001067B3" w:rsidP="001067B3">
      <w:pPr>
        <w:spacing w:after="0"/>
        <w:rPr>
          <w:rFonts w:asciiTheme="minorHAnsi" w:hAnsiTheme="minorHAnsi" w:cs="Cambria"/>
          <w:lang w:val="en-US"/>
        </w:rPr>
      </w:pPr>
      <w:r w:rsidRPr="001067B3">
        <w:rPr>
          <w:rFonts w:asciiTheme="minorHAnsi" w:hAnsiTheme="minorHAnsi" w:cs="Cambria"/>
          <w:lang w:val="en-US"/>
        </w:rPr>
        <w:t>Internal link to enforcement indicator by MS</w:t>
      </w:r>
    </w:p>
    <w:p w:rsidR="001067B3" w:rsidRPr="00250F46" w:rsidRDefault="001067B3" w:rsidP="001067B3">
      <w:pPr>
        <w:spacing w:after="0"/>
        <w:rPr>
          <w:rFonts w:asciiTheme="minorHAnsi" w:hAnsiTheme="minorHAnsi" w:cs="Cambria"/>
          <w:lang w:val="en-US"/>
        </w:rPr>
      </w:pPr>
    </w:p>
    <w:bookmarkEnd w:id="2"/>
    <w:p w:rsidR="001067B3" w:rsidRPr="00D701E9" w:rsidRDefault="001067B3" w:rsidP="00D701E9">
      <w:pPr>
        <w:pStyle w:val="Paragraphedeliste"/>
        <w:numPr>
          <w:ilvl w:val="0"/>
          <w:numId w:val="5"/>
        </w:numPr>
        <w:spacing w:after="0"/>
        <w:jc w:val="both"/>
        <w:rPr>
          <w:rFonts w:asciiTheme="minorHAnsi" w:hAnsiTheme="minorHAnsi" w:cs="Cambria"/>
          <w:b/>
          <w:bCs/>
          <w:sz w:val="28"/>
        </w:rPr>
      </w:pPr>
      <w:r w:rsidRPr="00D701E9">
        <w:rPr>
          <w:rFonts w:asciiTheme="minorHAnsi" w:hAnsiTheme="minorHAnsi" w:cs="Cambria"/>
          <w:b/>
          <w:bCs/>
          <w:sz w:val="28"/>
        </w:rPr>
        <w:t>Compensation and Insurance bodies</w:t>
      </w:r>
      <w:bookmarkEnd w:id="3"/>
    </w:p>
    <w:p w:rsidR="001067B3" w:rsidRPr="00250F46" w:rsidRDefault="001067B3" w:rsidP="001067B3">
      <w:pPr>
        <w:spacing w:after="0"/>
        <w:jc w:val="both"/>
        <w:rPr>
          <w:rFonts w:asciiTheme="minorHAnsi" w:hAnsiTheme="minorHAnsi" w:cs="Cambria"/>
          <w:b/>
          <w:bCs/>
        </w:rPr>
      </w:pPr>
    </w:p>
    <w:p w:rsidR="00D701E9" w:rsidRDefault="00D701E9" w:rsidP="001067B3">
      <w:pPr>
        <w:spacing w:after="0"/>
        <w:rPr>
          <w:rFonts w:asciiTheme="minorHAnsi" w:hAnsiTheme="minorHAnsi" w:cs="Cambria"/>
          <w:b/>
          <w:lang w:val="en-US"/>
        </w:rPr>
      </w:pPr>
      <w:bookmarkStart w:id="6" w:name="_Hlk496191111"/>
    </w:p>
    <w:tbl>
      <w:tblPr>
        <w:tblStyle w:val="Grilledutableau"/>
        <w:tblW w:w="0" w:type="auto"/>
        <w:tblLook w:val="04A0" w:firstRow="1" w:lastRow="0" w:firstColumn="1" w:lastColumn="0" w:noHBand="0" w:noVBand="1"/>
      </w:tblPr>
      <w:tblGrid>
        <w:gridCol w:w="2547"/>
        <w:gridCol w:w="6515"/>
      </w:tblGrid>
      <w:tr w:rsidR="002B5004" w:rsidRPr="00EB50F7" w:rsidTr="00ED5668">
        <w:tc>
          <w:tcPr>
            <w:tcW w:w="2547" w:type="dxa"/>
          </w:tcPr>
          <w:p w:rsidR="002B5004" w:rsidRPr="00EB50F7" w:rsidRDefault="002B5004" w:rsidP="00ED5668">
            <w:pPr>
              <w:spacing w:after="0"/>
              <w:jc w:val="both"/>
              <w:rPr>
                <w:rFonts w:asciiTheme="minorHAnsi" w:hAnsiTheme="minorHAnsi" w:cs="Cambria"/>
                <w:bCs/>
              </w:rPr>
            </w:pPr>
            <w:r w:rsidRPr="00EB50F7">
              <w:rPr>
                <w:rFonts w:asciiTheme="minorHAnsi" w:hAnsiTheme="minorHAnsi" w:cs="Cambria"/>
                <w:lang w:val="en-US"/>
              </w:rPr>
              <w:t>Name of the Body</w:t>
            </w:r>
          </w:p>
          <w:p w:rsidR="002B5004" w:rsidRPr="00EB50F7" w:rsidRDefault="002B5004" w:rsidP="00ED5668">
            <w:pPr>
              <w:spacing w:after="0"/>
              <w:rPr>
                <w:rFonts w:asciiTheme="minorHAnsi" w:hAnsiTheme="minorHAnsi" w:cs="Cambria"/>
                <w:lang w:val="en-US"/>
              </w:rPr>
            </w:pPr>
          </w:p>
        </w:tc>
        <w:tc>
          <w:tcPr>
            <w:tcW w:w="6515" w:type="dxa"/>
          </w:tcPr>
          <w:p w:rsidR="002B5004" w:rsidRPr="00EB50F7" w:rsidRDefault="00FA77B6" w:rsidP="00ED5668">
            <w:pPr>
              <w:spacing w:after="0"/>
              <w:rPr>
                <w:rFonts w:asciiTheme="minorHAnsi" w:hAnsiTheme="minorHAnsi" w:cs="Cambria"/>
                <w:lang w:val="en-US"/>
              </w:rPr>
            </w:pPr>
            <w:r w:rsidRPr="00FA77B6">
              <w:rPr>
                <w:rFonts w:asciiTheme="minorHAnsi" w:hAnsiTheme="minorHAnsi" w:cs="Cambria"/>
                <w:lang w:val="en-US"/>
              </w:rPr>
              <w:t xml:space="preserve">The Accident Insurance Association (Association </w:t>
            </w:r>
            <w:proofErr w:type="spellStart"/>
            <w:r w:rsidRPr="00FA77B6">
              <w:rPr>
                <w:rFonts w:asciiTheme="minorHAnsi" w:hAnsiTheme="minorHAnsi" w:cs="Cambria"/>
                <w:lang w:val="en-US"/>
              </w:rPr>
              <w:t>d’Assurance</w:t>
            </w:r>
            <w:proofErr w:type="spellEnd"/>
            <w:r w:rsidRPr="00FA77B6">
              <w:rPr>
                <w:rFonts w:asciiTheme="minorHAnsi" w:hAnsiTheme="minorHAnsi" w:cs="Cambria"/>
                <w:lang w:val="en-US"/>
              </w:rPr>
              <w:t xml:space="preserve"> Accident, AAA</w:t>
            </w:r>
            <w:r>
              <w:rPr>
                <w:rFonts w:asciiTheme="minorHAnsi" w:hAnsiTheme="minorHAnsi" w:cs="Cambria"/>
                <w:lang w:val="en-US"/>
              </w:rPr>
              <w:t>)</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w:t>
            </w:r>
          </w:p>
          <w:p w:rsidR="002B5004" w:rsidRPr="00EB50F7" w:rsidRDefault="002B5004" w:rsidP="00ED5668">
            <w:pPr>
              <w:spacing w:after="0"/>
              <w:rPr>
                <w:rFonts w:asciiTheme="minorHAnsi" w:hAnsiTheme="minorHAnsi" w:cs="Cambria"/>
                <w:lang w:val="en-US"/>
              </w:rPr>
            </w:pPr>
          </w:p>
        </w:tc>
        <w:tc>
          <w:tcPr>
            <w:tcW w:w="6515" w:type="dxa"/>
          </w:tcPr>
          <w:p w:rsidR="002B5004" w:rsidRDefault="00FA77B6" w:rsidP="002B5004">
            <w:pPr>
              <w:spacing w:after="0"/>
              <w:rPr>
                <w:rFonts w:asciiTheme="minorHAnsi" w:hAnsiTheme="minorHAnsi" w:cs="Cambria"/>
                <w:lang w:val="en-US"/>
              </w:rPr>
            </w:pPr>
            <w:hyperlink r:id="rId15" w:history="1">
              <w:r w:rsidRPr="000B1481">
                <w:rPr>
                  <w:rStyle w:val="Lienhypertexte"/>
                  <w:rFonts w:asciiTheme="minorHAnsi" w:hAnsiTheme="minorHAnsi" w:cs="Cambria"/>
                  <w:lang w:val="en-US"/>
                </w:rPr>
                <w:t>http://www.aaa.lu/</w:t>
              </w:r>
            </w:hyperlink>
          </w:p>
          <w:p w:rsidR="002B5004" w:rsidRPr="00EB50F7" w:rsidRDefault="002B5004" w:rsidP="002B5004">
            <w:pPr>
              <w:spacing w:after="0"/>
              <w:rPr>
                <w:rFonts w:asciiTheme="minorHAnsi" w:hAnsiTheme="minorHAnsi" w:cs="Cambria"/>
                <w:lang w:val="en-US"/>
              </w:rPr>
            </w:pP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Short abstract</w:t>
            </w:r>
          </w:p>
          <w:p w:rsidR="002B5004" w:rsidRPr="00EB50F7" w:rsidRDefault="002B5004" w:rsidP="00ED5668">
            <w:pPr>
              <w:spacing w:after="0"/>
              <w:rPr>
                <w:rFonts w:asciiTheme="minorHAnsi" w:hAnsiTheme="minorHAnsi" w:cs="Cambria"/>
                <w:lang w:val="en-US"/>
              </w:rPr>
            </w:pPr>
          </w:p>
        </w:tc>
        <w:tc>
          <w:tcPr>
            <w:tcW w:w="6515" w:type="dxa"/>
          </w:tcPr>
          <w:p w:rsidR="00FA77B6" w:rsidRPr="00FA77B6" w:rsidRDefault="00FA77B6" w:rsidP="00FA77B6">
            <w:pPr>
              <w:shd w:val="clear" w:color="auto" w:fill="FFFFFF"/>
              <w:spacing w:before="96" w:after="120"/>
              <w:rPr>
                <w:rFonts w:asciiTheme="minorHAnsi" w:hAnsiTheme="minorHAnsi" w:cs="Cambria"/>
                <w:lang w:val="en-US"/>
              </w:rPr>
            </w:pPr>
            <w:r w:rsidRPr="00FA77B6">
              <w:rPr>
                <w:rFonts w:asciiTheme="minorHAnsi" w:hAnsiTheme="minorHAnsi" w:cs="Cambria"/>
                <w:lang w:val="en-US"/>
              </w:rPr>
              <w:t>The Accident Insurance Association (Associatio</w:t>
            </w:r>
            <w:r>
              <w:rPr>
                <w:rFonts w:asciiTheme="minorHAnsi" w:hAnsiTheme="minorHAnsi" w:cs="Cambria"/>
                <w:lang w:val="en-US"/>
              </w:rPr>
              <w:t xml:space="preserve">n </w:t>
            </w:r>
            <w:proofErr w:type="spellStart"/>
            <w:r>
              <w:rPr>
                <w:rFonts w:asciiTheme="minorHAnsi" w:hAnsiTheme="minorHAnsi" w:cs="Cambria"/>
                <w:lang w:val="en-US"/>
              </w:rPr>
              <w:t>d’Assurance</w:t>
            </w:r>
            <w:proofErr w:type="spellEnd"/>
            <w:r>
              <w:rPr>
                <w:rFonts w:asciiTheme="minorHAnsi" w:hAnsiTheme="minorHAnsi" w:cs="Cambria"/>
                <w:lang w:val="en-US"/>
              </w:rPr>
              <w:t xml:space="preserve"> Accident, AAA)</w:t>
            </w:r>
            <w:r w:rsidRPr="00FA77B6">
              <w:rPr>
                <w:rFonts w:asciiTheme="minorHAnsi" w:hAnsiTheme="minorHAnsi" w:cs="Cambria"/>
                <w:lang w:val="en-US"/>
              </w:rPr>
              <w:t xml:space="preserve"> is a public institution responsible for the prevention and payment of compensation for work accid</w:t>
            </w:r>
            <w:r>
              <w:rPr>
                <w:rFonts w:asciiTheme="minorHAnsi" w:hAnsiTheme="minorHAnsi" w:cs="Cambria"/>
                <w:lang w:val="en-US"/>
              </w:rPr>
              <w:t>ents and occupational diseases.</w:t>
            </w:r>
          </w:p>
          <w:p w:rsidR="00FA77B6" w:rsidRPr="00FA77B6" w:rsidRDefault="00FA77B6" w:rsidP="00FA77B6">
            <w:pPr>
              <w:shd w:val="clear" w:color="auto" w:fill="FFFFFF"/>
              <w:spacing w:before="96" w:after="120"/>
              <w:rPr>
                <w:rFonts w:asciiTheme="minorHAnsi" w:hAnsiTheme="minorHAnsi" w:cs="Cambria"/>
                <w:lang w:val="en-US"/>
              </w:rPr>
            </w:pPr>
            <w:r w:rsidRPr="00FA77B6">
              <w:rPr>
                <w:rFonts w:asciiTheme="minorHAnsi" w:hAnsiTheme="minorHAnsi" w:cs="Cambria"/>
                <w:lang w:val="en-US"/>
              </w:rPr>
              <w:t xml:space="preserve">The </w:t>
            </w:r>
            <w:proofErr w:type="spellStart"/>
            <w:r w:rsidRPr="00FA77B6">
              <w:rPr>
                <w:rFonts w:asciiTheme="minorHAnsi" w:hAnsiTheme="minorHAnsi" w:cs="Cambria"/>
                <w:lang w:val="en-US"/>
              </w:rPr>
              <w:t>organisation</w:t>
            </w:r>
            <w:proofErr w:type="spellEnd"/>
            <w:r w:rsidRPr="00FA77B6">
              <w:rPr>
                <w:rFonts w:asciiTheme="minorHAnsi" w:hAnsiTheme="minorHAnsi" w:cs="Cambria"/>
                <w:lang w:val="en-US"/>
              </w:rPr>
              <w:t xml:space="preserve"> is overseen by the </w:t>
            </w:r>
            <w:r>
              <w:rPr>
                <w:rFonts w:asciiTheme="minorHAnsi" w:hAnsiTheme="minorHAnsi" w:cs="Cambria"/>
                <w:lang w:val="en-US"/>
              </w:rPr>
              <w:t xml:space="preserve">Ministry of Social Security </w:t>
            </w:r>
            <w:r w:rsidRPr="00FA77B6">
              <w:rPr>
                <w:rFonts w:asciiTheme="minorHAnsi" w:hAnsiTheme="minorHAnsi" w:cs="Cambria"/>
                <w:lang w:val="en-US"/>
              </w:rPr>
              <w:t xml:space="preserve">and is run by a management committee consisting of an official appointed by the government to chair the committee, eight employers’ delegates </w:t>
            </w:r>
            <w:r>
              <w:rPr>
                <w:rFonts w:asciiTheme="minorHAnsi" w:hAnsiTheme="minorHAnsi" w:cs="Cambria"/>
                <w:lang w:val="en-US"/>
              </w:rPr>
              <w:t>and eight employees’ delegates.</w:t>
            </w:r>
          </w:p>
          <w:p w:rsidR="00FA77B6" w:rsidRPr="00FA77B6" w:rsidRDefault="00FA77B6" w:rsidP="00FA77B6">
            <w:pPr>
              <w:shd w:val="clear" w:color="auto" w:fill="FFFFFF"/>
              <w:spacing w:before="96" w:after="120"/>
              <w:rPr>
                <w:rFonts w:asciiTheme="minorHAnsi" w:hAnsiTheme="minorHAnsi" w:cs="Cambria"/>
                <w:lang w:val="en-US"/>
              </w:rPr>
            </w:pPr>
            <w:r w:rsidRPr="00FA77B6">
              <w:rPr>
                <w:rFonts w:asciiTheme="minorHAnsi" w:hAnsiTheme="minorHAnsi" w:cs="Cambria"/>
                <w:lang w:val="en-US"/>
              </w:rPr>
              <w:t>The AAA provides insurance and pays compensation in the event of accident or illness for workers in both</w:t>
            </w:r>
            <w:r>
              <w:rPr>
                <w:rFonts w:asciiTheme="minorHAnsi" w:hAnsiTheme="minorHAnsi" w:cs="Cambria"/>
                <w:lang w:val="en-US"/>
              </w:rPr>
              <w:t xml:space="preserve"> the private and public sector.</w:t>
            </w:r>
          </w:p>
          <w:p w:rsidR="00FA77B6" w:rsidRPr="00FA77B6" w:rsidRDefault="00FA77B6" w:rsidP="00FA77B6">
            <w:pPr>
              <w:shd w:val="clear" w:color="auto" w:fill="FFFFFF"/>
              <w:spacing w:before="96" w:after="120"/>
              <w:rPr>
                <w:rFonts w:asciiTheme="minorHAnsi" w:hAnsiTheme="minorHAnsi" w:cs="Cambria"/>
                <w:lang w:val="en-US"/>
              </w:rPr>
            </w:pPr>
            <w:r w:rsidRPr="00FA77B6">
              <w:rPr>
                <w:rFonts w:asciiTheme="minorHAnsi" w:hAnsiTheme="minorHAnsi" w:cs="Cambria"/>
                <w:lang w:val="en-US"/>
              </w:rPr>
              <w:t xml:space="preserve">The </w:t>
            </w:r>
            <w:proofErr w:type="spellStart"/>
            <w:r w:rsidRPr="00FA77B6">
              <w:rPr>
                <w:rFonts w:asciiTheme="minorHAnsi" w:hAnsiTheme="minorHAnsi" w:cs="Cambria"/>
                <w:lang w:val="en-US"/>
              </w:rPr>
              <w:t>organisation</w:t>
            </w:r>
            <w:proofErr w:type="spellEnd"/>
            <w:r w:rsidRPr="00FA77B6">
              <w:rPr>
                <w:rFonts w:asciiTheme="minorHAnsi" w:hAnsiTheme="minorHAnsi" w:cs="Cambria"/>
                <w:lang w:val="en-US"/>
              </w:rPr>
              <w:t xml:space="preserve"> has a Prevention Service and a Payment Service (compensation). The </w:t>
            </w:r>
            <w:r>
              <w:rPr>
                <w:rFonts w:asciiTheme="minorHAnsi" w:hAnsiTheme="minorHAnsi" w:cs="Cambria"/>
                <w:lang w:val="en-US"/>
              </w:rPr>
              <w:t>reform of accident insurance</w:t>
            </w:r>
            <w:r w:rsidRPr="00FA77B6">
              <w:rPr>
                <w:rFonts w:asciiTheme="minorHAnsi" w:hAnsiTheme="minorHAnsi" w:cs="Cambria"/>
                <w:lang w:val="en-US"/>
              </w:rPr>
              <w:t xml:space="preserve">, in 2010, put an end to the compulsory prevention regulations </w:t>
            </w:r>
            <w:r w:rsidRPr="00FA77B6">
              <w:rPr>
                <w:rFonts w:asciiTheme="minorHAnsi" w:hAnsiTheme="minorHAnsi" w:cs="Cambria"/>
                <w:lang w:val="en-US"/>
              </w:rPr>
              <w:lastRenderedPageBreak/>
              <w:t xml:space="preserve">introduced specifically by the </w:t>
            </w:r>
            <w:proofErr w:type="spellStart"/>
            <w:r w:rsidRPr="00FA77B6">
              <w:rPr>
                <w:rFonts w:asciiTheme="minorHAnsi" w:hAnsiTheme="minorHAnsi" w:cs="Cambria"/>
                <w:lang w:val="en-US"/>
              </w:rPr>
              <w:t>organisation</w:t>
            </w:r>
            <w:proofErr w:type="spellEnd"/>
            <w:r w:rsidRPr="00FA77B6">
              <w:rPr>
                <w:rFonts w:asciiTheme="minorHAnsi" w:hAnsiTheme="minorHAnsi" w:cs="Cambria"/>
                <w:lang w:val="en-US"/>
              </w:rPr>
              <w:t xml:space="preserve"> in addition to the legislation on safety and health; these regulations we</w:t>
            </w:r>
            <w:r>
              <w:rPr>
                <w:rFonts w:asciiTheme="minorHAnsi" w:hAnsiTheme="minorHAnsi" w:cs="Cambria"/>
                <w:lang w:val="en-US"/>
              </w:rPr>
              <w:t>re replaced by recommendations.</w:t>
            </w:r>
          </w:p>
          <w:p w:rsidR="00FA77B6" w:rsidRPr="00FA77B6" w:rsidRDefault="00FA77B6" w:rsidP="00FA77B6">
            <w:pPr>
              <w:shd w:val="clear" w:color="auto" w:fill="FFFFFF"/>
              <w:spacing w:before="96" w:after="120"/>
              <w:rPr>
                <w:rFonts w:asciiTheme="minorHAnsi" w:hAnsiTheme="minorHAnsi" w:cs="Cambria"/>
                <w:lang w:val="en-US"/>
              </w:rPr>
            </w:pPr>
            <w:r w:rsidRPr="00FA77B6">
              <w:rPr>
                <w:rFonts w:asciiTheme="minorHAnsi" w:hAnsiTheme="minorHAnsi" w:cs="Cambria"/>
                <w:lang w:val="en-US"/>
              </w:rPr>
              <w:t xml:space="preserve">The role of the </w:t>
            </w:r>
            <w:r>
              <w:rPr>
                <w:rFonts w:asciiTheme="minorHAnsi" w:hAnsiTheme="minorHAnsi" w:cs="Cambria"/>
                <w:lang w:val="en-US"/>
              </w:rPr>
              <w:t>AAA’s prevention service is to:</w:t>
            </w:r>
          </w:p>
          <w:p w:rsidR="00FA77B6" w:rsidRPr="00FA77B6" w:rsidRDefault="00FA77B6" w:rsidP="00FA77B6">
            <w:pPr>
              <w:pStyle w:val="Paragraphedeliste"/>
              <w:numPr>
                <w:ilvl w:val="0"/>
                <w:numId w:val="10"/>
              </w:numPr>
              <w:shd w:val="clear" w:color="auto" w:fill="FFFFFF"/>
              <w:spacing w:before="96" w:after="120"/>
              <w:rPr>
                <w:rFonts w:asciiTheme="minorHAnsi" w:hAnsiTheme="minorHAnsi" w:cs="Cambria"/>
                <w:lang w:val="en-US"/>
              </w:rPr>
            </w:pPr>
            <w:proofErr w:type="spellStart"/>
            <w:r w:rsidRPr="00FA77B6">
              <w:rPr>
                <w:rFonts w:asciiTheme="minorHAnsi" w:hAnsiTheme="minorHAnsi" w:cs="Cambria"/>
                <w:lang w:val="en-US"/>
              </w:rPr>
              <w:t>analyse</w:t>
            </w:r>
            <w:proofErr w:type="spellEnd"/>
            <w:r w:rsidRPr="00FA77B6">
              <w:rPr>
                <w:rFonts w:asciiTheme="minorHAnsi" w:hAnsiTheme="minorHAnsi" w:cs="Cambria"/>
                <w:lang w:val="en-US"/>
              </w:rPr>
              <w:t xml:space="preserve"> the causes of work-related accidents and illnesses;</w:t>
            </w:r>
          </w:p>
          <w:p w:rsidR="00FA77B6" w:rsidRPr="00FA77B6" w:rsidRDefault="00FA77B6" w:rsidP="00FA77B6">
            <w:pPr>
              <w:pStyle w:val="Paragraphedeliste"/>
              <w:numPr>
                <w:ilvl w:val="0"/>
                <w:numId w:val="10"/>
              </w:numPr>
              <w:shd w:val="clear" w:color="auto" w:fill="FFFFFF"/>
              <w:spacing w:before="96" w:after="120"/>
              <w:rPr>
                <w:rFonts w:asciiTheme="minorHAnsi" w:hAnsiTheme="minorHAnsi" w:cs="Cambria"/>
                <w:lang w:val="en-US"/>
              </w:rPr>
            </w:pPr>
            <w:r w:rsidRPr="00FA77B6">
              <w:rPr>
                <w:rFonts w:asciiTheme="minorHAnsi" w:hAnsiTheme="minorHAnsi" w:cs="Cambria"/>
                <w:lang w:val="en-US"/>
              </w:rPr>
              <w:t>monitor the legal and regulatory requirements with regard to OSH;</w:t>
            </w:r>
          </w:p>
          <w:p w:rsidR="00FA77B6" w:rsidRPr="00FA77B6" w:rsidRDefault="00FA77B6" w:rsidP="00FA77B6">
            <w:pPr>
              <w:pStyle w:val="Paragraphedeliste"/>
              <w:numPr>
                <w:ilvl w:val="0"/>
                <w:numId w:val="10"/>
              </w:numPr>
              <w:shd w:val="clear" w:color="auto" w:fill="FFFFFF"/>
              <w:spacing w:before="96" w:after="120"/>
              <w:rPr>
                <w:rFonts w:asciiTheme="minorHAnsi" w:hAnsiTheme="minorHAnsi" w:cs="Cambria"/>
                <w:lang w:val="en-US"/>
              </w:rPr>
            </w:pPr>
            <w:r w:rsidRPr="00FA77B6">
              <w:rPr>
                <w:rFonts w:asciiTheme="minorHAnsi" w:hAnsiTheme="minorHAnsi" w:cs="Cambria"/>
                <w:lang w:val="en-US"/>
              </w:rPr>
              <w:t>devise prevention recommendations;</w:t>
            </w:r>
          </w:p>
          <w:p w:rsidR="00FA77B6" w:rsidRPr="00FA77B6" w:rsidRDefault="00FA77B6" w:rsidP="00FA77B6">
            <w:pPr>
              <w:pStyle w:val="Paragraphedeliste"/>
              <w:numPr>
                <w:ilvl w:val="0"/>
                <w:numId w:val="10"/>
              </w:numPr>
              <w:shd w:val="clear" w:color="auto" w:fill="FFFFFF"/>
              <w:spacing w:before="96" w:after="120"/>
              <w:rPr>
                <w:rFonts w:asciiTheme="minorHAnsi" w:hAnsiTheme="minorHAnsi" w:cs="Cambria"/>
                <w:lang w:val="en-US"/>
              </w:rPr>
            </w:pPr>
            <w:r w:rsidRPr="00FA77B6">
              <w:rPr>
                <w:rFonts w:asciiTheme="minorHAnsi" w:hAnsiTheme="minorHAnsi" w:cs="Cambria"/>
                <w:lang w:val="en-US"/>
              </w:rPr>
              <w:t>inform, advise and raise the awareness of employers,</w:t>
            </w:r>
          </w:p>
          <w:p w:rsidR="002B5004" w:rsidRPr="00FA77B6" w:rsidRDefault="00FA77B6" w:rsidP="00FA77B6">
            <w:pPr>
              <w:pStyle w:val="Paragraphedeliste"/>
              <w:numPr>
                <w:ilvl w:val="0"/>
                <w:numId w:val="10"/>
              </w:numPr>
              <w:shd w:val="clear" w:color="auto" w:fill="FFFFFF"/>
              <w:spacing w:before="96" w:after="120"/>
              <w:rPr>
                <w:rFonts w:asciiTheme="minorHAnsi" w:hAnsiTheme="minorHAnsi" w:cs="Cambria"/>
                <w:lang w:val="en-US"/>
              </w:rPr>
            </w:pPr>
            <w:r w:rsidRPr="00FA77B6">
              <w:rPr>
                <w:rFonts w:asciiTheme="minorHAnsi" w:hAnsiTheme="minorHAnsi" w:cs="Cambria"/>
                <w:lang w:val="en-US"/>
              </w:rPr>
              <w:t>propose financial incentives to employers (no claims bonus system, financial support for the management of occupational health and safety in companies).</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2B5004" w:rsidRPr="00EB50F7" w:rsidRDefault="002B5004" w:rsidP="00ED5668">
            <w:pPr>
              <w:spacing w:after="0"/>
              <w:rPr>
                <w:rFonts w:asciiTheme="minorHAnsi" w:hAnsiTheme="minorHAnsi" w:cs="Cambria"/>
                <w:lang w:val="en-US"/>
              </w:rPr>
            </w:pPr>
          </w:p>
        </w:tc>
        <w:tc>
          <w:tcPr>
            <w:tcW w:w="6515" w:type="dxa"/>
          </w:tcPr>
          <w:p w:rsidR="00C85A3B" w:rsidRDefault="00C85A3B" w:rsidP="00C85A3B">
            <w:pPr>
              <w:spacing w:after="0"/>
              <w:rPr>
                <w:rFonts w:asciiTheme="minorHAnsi" w:hAnsiTheme="minorHAnsi" w:cs="Cambria"/>
                <w:lang w:val="en-US"/>
              </w:rPr>
            </w:pPr>
            <w:hyperlink r:id="rId16" w:history="1">
              <w:r w:rsidRPr="000B1481">
                <w:rPr>
                  <w:rStyle w:val="Lienhypertexte"/>
                  <w:rFonts w:asciiTheme="minorHAnsi" w:hAnsiTheme="minorHAnsi" w:cs="Cambria"/>
                  <w:lang w:val="en-US"/>
                </w:rPr>
                <w:t>https://oshwiki.eu/wiki/OSH_system_at_national_level_-_Luxembourg</w:t>
              </w:r>
            </w:hyperlink>
          </w:p>
          <w:p w:rsidR="00C85A3B" w:rsidRPr="00EB50F7" w:rsidRDefault="00C85A3B" w:rsidP="00C85A3B">
            <w:pPr>
              <w:spacing w:after="0"/>
              <w:rPr>
                <w:rFonts w:asciiTheme="minorHAnsi" w:hAnsiTheme="minorHAnsi" w:cs="Cambria"/>
                <w:lang w:val="en-US"/>
              </w:rPr>
            </w:pPr>
          </w:p>
        </w:tc>
      </w:tr>
    </w:tbl>
    <w:p w:rsidR="00F74702" w:rsidRPr="002B5004" w:rsidRDefault="00F74702" w:rsidP="001067B3">
      <w:pPr>
        <w:spacing w:after="0"/>
        <w:rPr>
          <w:rFonts w:asciiTheme="minorHAnsi" w:hAnsiTheme="minorHAnsi" w:cs="Cambria"/>
          <w:b/>
        </w:rPr>
      </w:pPr>
    </w:p>
    <w:p w:rsidR="002B5004" w:rsidRPr="002B5004" w:rsidRDefault="002B5004" w:rsidP="001067B3">
      <w:pPr>
        <w:spacing w:after="0"/>
        <w:rPr>
          <w:rFonts w:asciiTheme="minorHAnsi" w:hAnsiTheme="minorHAnsi" w:cs="Cambria"/>
          <w:b/>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bookmarkStart w:id="7" w:name="_Hlk499209873"/>
      <w:bookmarkEnd w:id="6"/>
      <w:r w:rsidRPr="00D701E9">
        <w:rPr>
          <w:rFonts w:asciiTheme="minorHAnsi" w:hAnsiTheme="minorHAnsi" w:cs="Cambria"/>
          <w:b/>
          <w:bCs/>
          <w:sz w:val="28"/>
        </w:rPr>
        <w:t xml:space="preserve">Research institutes </w:t>
      </w:r>
    </w:p>
    <w:p w:rsidR="00C43825" w:rsidRDefault="00C43825" w:rsidP="00C43825">
      <w:pPr>
        <w:spacing w:after="0"/>
        <w:jc w:val="both"/>
        <w:rPr>
          <w:rFonts w:asciiTheme="minorHAnsi" w:hAnsiTheme="minorHAnsi" w:cs="Cambria"/>
          <w:b/>
          <w:bCs/>
        </w:rPr>
      </w:pPr>
      <w:bookmarkStart w:id="8" w:name="_Hlk496191245"/>
      <w:bookmarkEnd w:id="7"/>
    </w:p>
    <w:p w:rsidR="00C43825" w:rsidRPr="00C43825" w:rsidRDefault="00C43825" w:rsidP="00C43825">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Short abstract</w:t>
            </w:r>
          </w:p>
          <w:p w:rsidR="00C43825" w:rsidRPr="00266101" w:rsidRDefault="00C43825" w:rsidP="001067B3">
            <w:pPr>
              <w:spacing w:after="0"/>
              <w:rPr>
                <w:rFonts w:asciiTheme="minorHAnsi" w:hAnsiTheme="minorHAnsi" w:cs="Cambria"/>
                <w:lang w:val="en-US"/>
              </w:rPr>
            </w:pPr>
          </w:p>
        </w:tc>
        <w:tc>
          <w:tcPr>
            <w:tcW w:w="6515" w:type="dxa"/>
          </w:tcPr>
          <w:p w:rsidR="00C43825" w:rsidRPr="00266101" w:rsidRDefault="00E76C81" w:rsidP="00104870">
            <w:pPr>
              <w:spacing w:after="0"/>
              <w:rPr>
                <w:rFonts w:asciiTheme="minorHAnsi" w:hAnsiTheme="minorHAnsi" w:cs="Cambria"/>
                <w:lang w:val="en-US"/>
              </w:rPr>
            </w:pPr>
            <w:r w:rsidRPr="00E76C81">
              <w:rPr>
                <w:rFonts w:asciiTheme="minorHAnsi" w:hAnsiTheme="minorHAnsi" w:cs="Cambria"/>
                <w:lang w:val="en-US"/>
              </w:rPr>
              <w:t xml:space="preserve">There is no research institute </w:t>
            </w:r>
            <w:proofErr w:type="spellStart"/>
            <w:r w:rsidRPr="00E76C81">
              <w:rPr>
                <w:rFonts w:asciiTheme="minorHAnsi" w:hAnsiTheme="minorHAnsi" w:cs="Cambria"/>
                <w:lang w:val="en-US"/>
              </w:rPr>
              <w:t>specialising</w:t>
            </w:r>
            <w:proofErr w:type="spellEnd"/>
            <w:r w:rsidRPr="00E76C81">
              <w:rPr>
                <w:rFonts w:asciiTheme="minorHAnsi" w:hAnsiTheme="minorHAnsi" w:cs="Cambria"/>
                <w:lang w:val="en-US"/>
              </w:rPr>
              <w:t xml:space="preserve"> in occupational safety and health issues in Luxembourg. However, </w:t>
            </w:r>
            <w:r>
              <w:rPr>
                <w:rFonts w:asciiTheme="minorHAnsi" w:hAnsiTheme="minorHAnsi" w:cs="Cambria"/>
                <w:lang w:val="en-US"/>
              </w:rPr>
              <w:t>LISER (formerly CEPS/Instead</w:t>
            </w:r>
            <w:r w:rsidRPr="00E76C81">
              <w:rPr>
                <w:rFonts w:asciiTheme="minorHAnsi" w:hAnsiTheme="minorHAnsi" w:cs="Cambria"/>
                <w:lang w:val="en-US"/>
              </w:rPr>
              <w:t xml:space="preserve"> is a public institution overseen by the Ministry of Culture, Hi</w:t>
            </w:r>
            <w:r>
              <w:rPr>
                <w:rFonts w:asciiTheme="minorHAnsi" w:hAnsiTheme="minorHAnsi" w:cs="Cambria"/>
                <w:lang w:val="en-US"/>
              </w:rPr>
              <w:t xml:space="preserve">gher Education and Research </w:t>
            </w:r>
            <w:r w:rsidRPr="00E76C81">
              <w:rPr>
                <w:rFonts w:asciiTheme="minorHAnsi" w:hAnsiTheme="minorHAnsi" w:cs="Cambria"/>
                <w:lang w:val="en-US"/>
              </w:rPr>
              <w:t xml:space="preserve">which is active in the field of research in the economic and social sciences. One of its fields of activity covers the subjects of </w:t>
            </w:r>
            <w:proofErr w:type="spellStart"/>
            <w:r w:rsidRPr="00E76C81">
              <w:rPr>
                <w:rFonts w:asciiTheme="minorHAnsi" w:hAnsiTheme="minorHAnsi" w:cs="Cambria"/>
                <w:lang w:val="en-US"/>
              </w:rPr>
              <w:t>labour</w:t>
            </w:r>
            <w:proofErr w:type="spellEnd"/>
            <w:r w:rsidRPr="00E76C81">
              <w:rPr>
                <w:rFonts w:asciiTheme="minorHAnsi" w:hAnsiTheme="minorHAnsi" w:cs="Cambria"/>
                <w:lang w:val="en-US"/>
              </w:rPr>
              <w:t xml:space="preserve"> relations and employment in the broad sense as well as the issues associated with the </w:t>
            </w:r>
            <w:proofErr w:type="spellStart"/>
            <w:r w:rsidRPr="00E76C81">
              <w:rPr>
                <w:rFonts w:asciiTheme="minorHAnsi" w:hAnsiTheme="minorHAnsi" w:cs="Cambria"/>
                <w:lang w:val="en-US"/>
              </w:rPr>
              <w:t>labour</w:t>
            </w:r>
            <w:proofErr w:type="spellEnd"/>
            <w:r w:rsidRPr="00E76C81">
              <w:rPr>
                <w:rFonts w:asciiTheme="minorHAnsi" w:hAnsiTheme="minorHAnsi" w:cs="Cambria"/>
                <w:lang w:val="en-US"/>
              </w:rPr>
              <w:t xml:space="preserve"> market.</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 to OSH wiki</w:t>
            </w:r>
          </w:p>
          <w:p w:rsidR="00C43825" w:rsidRPr="00266101" w:rsidRDefault="00C43825" w:rsidP="001067B3">
            <w:pPr>
              <w:spacing w:after="0"/>
              <w:rPr>
                <w:rFonts w:asciiTheme="minorHAnsi" w:hAnsiTheme="minorHAnsi" w:cs="Cambria"/>
                <w:lang w:val="en-US"/>
              </w:rPr>
            </w:pPr>
          </w:p>
        </w:tc>
        <w:tc>
          <w:tcPr>
            <w:tcW w:w="6515" w:type="dxa"/>
          </w:tcPr>
          <w:p w:rsidR="00C85A3B" w:rsidRDefault="00C85A3B" w:rsidP="00C85A3B">
            <w:pPr>
              <w:spacing w:after="0"/>
              <w:rPr>
                <w:rFonts w:asciiTheme="minorHAnsi" w:hAnsiTheme="minorHAnsi" w:cs="Cambria"/>
                <w:lang w:val="en-US"/>
              </w:rPr>
            </w:pPr>
            <w:hyperlink r:id="rId17" w:history="1">
              <w:r w:rsidRPr="000B1481">
                <w:rPr>
                  <w:rStyle w:val="Lienhypertexte"/>
                  <w:rFonts w:asciiTheme="minorHAnsi" w:hAnsiTheme="minorHAnsi" w:cs="Cambria"/>
                  <w:lang w:val="en-US"/>
                </w:rPr>
                <w:t>https://oshwiki.eu/wiki/OSH_system_at_national_level_-_Luxembourg</w:t>
              </w:r>
            </w:hyperlink>
          </w:p>
          <w:p w:rsidR="00C85A3B" w:rsidRPr="00266101" w:rsidRDefault="00C85A3B" w:rsidP="00C85A3B">
            <w:pPr>
              <w:spacing w:after="0"/>
              <w:rPr>
                <w:rFonts w:asciiTheme="minorHAnsi" w:hAnsiTheme="minorHAnsi" w:cs="Cambria"/>
                <w:lang w:val="en-US"/>
              </w:rPr>
            </w:pPr>
          </w:p>
        </w:tc>
      </w:tr>
      <w:bookmarkEnd w:id="8"/>
    </w:tbl>
    <w:p w:rsidR="001067B3" w:rsidRPr="00266101" w:rsidRDefault="001067B3" w:rsidP="001067B3">
      <w:pPr>
        <w:spacing w:after="0"/>
        <w:jc w:val="both"/>
        <w:rPr>
          <w:rFonts w:asciiTheme="minorHAnsi" w:hAnsiTheme="minorHAnsi" w:cs="Cambria"/>
          <w:bCs/>
        </w:rPr>
      </w:pPr>
    </w:p>
    <w:p w:rsidR="00104870" w:rsidRPr="00250F46" w:rsidRDefault="00104870"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lang w:val="en-US"/>
        </w:rPr>
      </w:pPr>
      <w:r w:rsidRPr="00D701E9">
        <w:rPr>
          <w:rFonts w:asciiTheme="minorHAnsi" w:hAnsiTheme="minorHAnsi" w:cs="Cambria"/>
          <w:b/>
          <w:bCs/>
          <w:sz w:val="28"/>
          <w:lang w:val="en-US"/>
        </w:rPr>
        <w:t>Prevention Institutes</w:t>
      </w:r>
    </w:p>
    <w:p w:rsidR="001067B3" w:rsidRPr="002D3799" w:rsidRDefault="001067B3"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2D3799" w:rsidRPr="005311B2" w:rsidTr="00ED5668">
        <w:tc>
          <w:tcPr>
            <w:tcW w:w="2547" w:type="dxa"/>
          </w:tcPr>
          <w:p w:rsidR="002D3799" w:rsidRPr="00266101" w:rsidRDefault="002D3799" w:rsidP="00ED5668">
            <w:pPr>
              <w:spacing w:after="0"/>
              <w:jc w:val="both"/>
              <w:rPr>
                <w:rFonts w:asciiTheme="minorHAnsi" w:hAnsiTheme="minorHAnsi" w:cs="Cambria"/>
                <w:bCs/>
              </w:rPr>
            </w:pPr>
            <w:bookmarkStart w:id="9" w:name="_Hlk508100996"/>
            <w:r w:rsidRPr="00266101">
              <w:rPr>
                <w:rFonts w:asciiTheme="minorHAnsi" w:hAnsiTheme="minorHAnsi" w:cs="Cambria"/>
                <w:lang w:val="en-US"/>
              </w:rPr>
              <w:t xml:space="preserve">Name of the institute </w:t>
            </w:r>
          </w:p>
          <w:p w:rsidR="002D3799" w:rsidRPr="00266101" w:rsidRDefault="002D3799" w:rsidP="00ED5668">
            <w:pPr>
              <w:spacing w:after="0"/>
              <w:rPr>
                <w:rFonts w:asciiTheme="minorHAnsi" w:hAnsiTheme="minorHAnsi" w:cs="Cambria"/>
                <w:lang w:val="en-US"/>
              </w:rPr>
            </w:pPr>
          </w:p>
        </w:tc>
        <w:tc>
          <w:tcPr>
            <w:tcW w:w="6515" w:type="dxa"/>
          </w:tcPr>
          <w:p w:rsidR="00360C79" w:rsidRPr="005311B2" w:rsidRDefault="00360C79" w:rsidP="00ED5668">
            <w:pPr>
              <w:spacing w:after="0"/>
              <w:rPr>
                <w:rFonts w:asciiTheme="minorHAnsi" w:hAnsiTheme="minorHAnsi" w:cs="Cambria"/>
                <w:lang w:val="en-US"/>
              </w:rPr>
            </w:pPr>
            <w:r w:rsidRPr="00360C79">
              <w:rPr>
                <w:rFonts w:asciiTheme="minorHAnsi" w:hAnsiTheme="minorHAnsi" w:cs="Cambria"/>
                <w:lang w:val="en-US"/>
              </w:rPr>
              <w:t>The Luxembourg Association of Safety and Health Coordinators</w:t>
            </w:r>
            <w:r>
              <w:rPr>
                <w:rFonts w:asciiTheme="minorHAnsi" w:hAnsiTheme="minorHAnsi" w:cs="Cambria"/>
                <w:lang w:val="en-US"/>
              </w:rPr>
              <w:t xml:space="preserve"> – </w:t>
            </w:r>
            <w:r w:rsidRPr="00360C79">
              <w:rPr>
                <w:rFonts w:asciiTheme="minorHAnsi" w:hAnsiTheme="minorHAnsi" w:cs="Cambria"/>
                <w:lang w:val="en-US"/>
              </w:rPr>
              <w:t xml:space="preserve">Association des </w:t>
            </w:r>
            <w:proofErr w:type="spellStart"/>
            <w:r w:rsidRPr="00360C79">
              <w:rPr>
                <w:rFonts w:asciiTheme="minorHAnsi" w:hAnsiTheme="minorHAnsi" w:cs="Cambria"/>
                <w:lang w:val="en-US"/>
              </w:rPr>
              <w:t>Coordinateurs</w:t>
            </w:r>
            <w:proofErr w:type="spellEnd"/>
            <w:r w:rsidRPr="00360C79">
              <w:rPr>
                <w:rFonts w:asciiTheme="minorHAnsi" w:hAnsiTheme="minorHAnsi" w:cs="Cambria"/>
                <w:lang w:val="en-US"/>
              </w:rPr>
              <w:t xml:space="preserve"> </w:t>
            </w:r>
            <w:proofErr w:type="spellStart"/>
            <w:r w:rsidRPr="00360C79">
              <w:rPr>
                <w:rFonts w:asciiTheme="minorHAnsi" w:hAnsiTheme="minorHAnsi" w:cs="Cambria"/>
                <w:lang w:val="en-US"/>
              </w:rPr>
              <w:t>Sécurité</w:t>
            </w:r>
            <w:proofErr w:type="spellEnd"/>
            <w:r w:rsidRPr="00360C79">
              <w:rPr>
                <w:rFonts w:asciiTheme="minorHAnsi" w:hAnsiTheme="minorHAnsi" w:cs="Cambria"/>
                <w:lang w:val="en-US"/>
              </w:rPr>
              <w:t xml:space="preserve"> et Santé Luxembourg, ACSSL</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w:t>
            </w:r>
          </w:p>
          <w:p w:rsidR="002D3799" w:rsidRPr="00266101" w:rsidRDefault="002D3799" w:rsidP="00ED5668">
            <w:pPr>
              <w:spacing w:after="0"/>
              <w:rPr>
                <w:rFonts w:asciiTheme="minorHAnsi" w:hAnsiTheme="minorHAnsi" w:cs="Cambria"/>
                <w:lang w:val="en-US"/>
              </w:rPr>
            </w:pPr>
          </w:p>
        </w:tc>
        <w:tc>
          <w:tcPr>
            <w:tcW w:w="6515" w:type="dxa"/>
          </w:tcPr>
          <w:p w:rsidR="00360C79" w:rsidRDefault="00360C79" w:rsidP="00ED5668">
            <w:pPr>
              <w:spacing w:after="0"/>
            </w:pPr>
            <w:hyperlink r:id="rId18" w:history="1">
              <w:r w:rsidRPr="000B1481">
                <w:rPr>
                  <w:rStyle w:val="Lienhypertexte"/>
                </w:rPr>
                <w:t>http://www.acssl.lu/</w:t>
              </w:r>
            </w:hyperlink>
            <w:r w:rsidRPr="00360C79">
              <w:t xml:space="preserve"> </w:t>
            </w:r>
          </w:p>
          <w:p w:rsidR="002D3799" w:rsidRPr="00266101" w:rsidRDefault="00720A21" w:rsidP="00ED5668">
            <w:pPr>
              <w:spacing w:after="0"/>
              <w:rPr>
                <w:rFonts w:asciiTheme="minorHAnsi" w:hAnsiTheme="minorHAnsi" w:cs="Cambria"/>
                <w:lang w:val="en-US"/>
              </w:rPr>
            </w:pPr>
            <w:hyperlink r:id="rId19" w:history="1"/>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Short abstract</w:t>
            </w:r>
          </w:p>
          <w:p w:rsidR="002D3799" w:rsidRPr="00266101" w:rsidRDefault="002D3799" w:rsidP="00ED5668">
            <w:pPr>
              <w:spacing w:after="0"/>
              <w:rPr>
                <w:rFonts w:asciiTheme="minorHAnsi" w:hAnsiTheme="minorHAnsi" w:cs="Cambria"/>
                <w:lang w:val="en-US"/>
              </w:rPr>
            </w:pPr>
          </w:p>
        </w:tc>
        <w:tc>
          <w:tcPr>
            <w:tcW w:w="6515" w:type="dxa"/>
          </w:tcPr>
          <w:p w:rsidR="00360C79" w:rsidRPr="00360C79" w:rsidRDefault="00360C79" w:rsidP="00360C79">
            <w:pPr>
              <w:spacing w:after="0"/>
              <w:rPr>
                <w:rFonts w:asciiTheme="minorHAnsi" w:hAnsiTheme="minorHAnsi" w:cs="Cambria"/>
                <w:lang w:val="en-US"/>
              </w:rPr>
            </w:pPr>
            <w:r w:rsidRPr="00360C79">
              <w:rPr>
                <w:rFonts w:asciiTheme="minorHAnsi" w:hAnsiTheme="minorHAnsi" w:cs="Cambria"/>
                <w:lang w:val="en-US"/>
              </w:rPr>
              <w:t>The goal of the Luxembourg Association of Safety and Health Coordinators (</w:t>
            </w:r>
            <w:r>
              <w:rPr>
                <w:rFonts w:asciiTheme="minorHAnsi" w:hAnsiTheme="minorHAnsi" w:cs="Cambria"/>
                <w:lang w:val="en-US"/>
              </w:rPr>
              <w:t>)</w:t>
            </w:r>
            <w:r w:rsidRPr="00360C79">
              <w:rPr>
                <w:rFonts w:asciiTheme="minorHAnsi" w:hAnsiTheme="minorHAnsi" w:cs="Cambria"/>
                <w:lang w:val="en-US"/>
              </w:rPr>
              <w:t xml:space="preserve"> is to:</w:t>
            </w:r>
          </w:p>
          <w:p w:rsidR="00360C79" w:rsidRPr="00360C79" w:rsidRDefault="00360C79" w:rsidP="00360C79">
            <w:pPr>
              <w:pStyle w:val="Paragraphedeliste"/>
              <w:numPr>
                <w:ilvl w:val="0"/>
                <w:numId w:val="10"/>
              </w:numPr>
              <w:spacing w:after="0"/>
              <w:rPr>
                <w:rFonts w:asciiTheme="minorHAnsi" w:hAnsiTheme="minorHAnsi" w:cs="Cambria"/>
                <w:lang w:val="en-US"/>
              </w:rPr>
            </w:pPr>
            <w:r w:rsidRPr="00360C79">
              <w:rPr>
                <w:rFonts w:asciiTheme="minorHAnsi" w:hAnsiTheme="minorHAnsi" w:cs="Cambria"/>
                <w:lang w:val="en-US"/>
              </w:rPr>
              <w:lastRenderedPageBreak/>
              <w:t>bring together safety and health coordinators in an association;</w:t>
            </w:r>
          </w:p>
          <w:p w:rsidR="00360C79" w:rsidRPr="00360C79" w:rsidRDefault="00360C79" w:rsidP="00360C79">
            <w:pPr>
              <w:pStyle w:val="Paragraphedeliste"/>
              <w:numPr>
                <w:ilvl w:val="0"/>
                <w:numId w:val="10"/>
              </w:numPr>
              <w:spacing w:after="0"/>
              <w:rPr>
                <w:rFonts w:asciiTheme="minorHAnsi" w:hAnsiTheme="minorHAnsi" w:cs="Cambria"/>
                <w:lang w:val="en-US"/>
              </w:rPr>
            </w:pPr>
            <w:r w:rsidRPr="00360C79">
              <w:rPr>
                <w:rFonts w:asciiTheme="minorHAnsi" w:hAnsiTheme="minorHAnsi" w:cs="Cambria"/>
                <w:lang w:val="en-US"/>
              </w:rPr>
              <w:t>define the profession’s ethical and professional rules;</w:t>
            </w:r>
          </w:p>
          <w:p w:rsidR="00360C79" w:rsidRPr="00360C79" w:rsidRDefault="00360C79" w:rsidP="00360C79">
            <w:pPr>
              <w:pStyle w:val="Paragraphedeliste"/>
              <w:numPr>
                <w:ilvl w:val="0"/>
                <w:numId w:val="10"/>
              </w:numPr>
              <w:spacing w:after="0"/>
              <w:rPr>
                <w:rFonts w:asciiTheme="minorHAnsi" w:hAnsiTheme="minorHAnsi" w:cs="Cambria"/>
                <w:lang w:val="en-US"/>
              </w:rPr>
            </w:pPr>
            <w:r>
              <w:rPr>
                <w:rFonts w:asciiTheme="minorHAnsi" w:hAnsiTheme="minorHAnsi" w:cs="Cambria"/>
                <w:lang w:val="en-US"/>
              </w:rPr>
              <w:t>f</w:t>
            </w:r>
            <w:r w:rsidRPr="00360C79">
              <w:rPr>
                <w:rFonts w:asciiTheme="minorHAnsi" w:hAnsiTheme="minorHAnsi" w:cs="Cambria"/>
                <w:lang w:val="en-US"/>
              </w:rPr>
              <w:t>orm study groups of relevance to the profession;</w:t>
            </w:r>
          </w:p>
          <w:p w:rsidR="00360C79" w:rsidRPr="00360C79" w:rsidRDefault="00360C79" w:rsidP="00360C79">
            <w:pPr>
              <w:pStyle w:val="Paragraphedeliste"/>
              <w:numPr>
                <w:ilvl w:val="0"/>
                <w:numId w:val="10"/>
              </w:numPr>
              <w:spacing w:after="0"/>
              <w:rPr>
                <w:rFonts w:asciiTheme="minorHAnsi" w:hAnsiTheme="minorHAnsi" w:cs="Cambria"/>
                <w:lang w:val="en-US"/>
              </w:rPr>
            </w:pPr>
            <w:r w:rsidRPr="00360C79">
              <w:rPr>
                <w:rFonts w:asciiTheme="minorHAnsi" w:hAnsiTheme="minorHAnsi" w:cs="Cambria"/>
                <w:lang w:val="en-US"/>
              </w:rPr>
              <w:t>represent and defend the interests of the profession in the Grand Duchy of Luxembourg and abroad;</w:t>
            </w:r>
          </w:p>
          <w:p w:rsidR="00360C79" w:rsidRPr="00360C79" w:rsidRDefault="00360C79" w:rsidP="00360C79">
            <w:pPr>
              <w:pStyle w:val="Paragraphedeliste"/>
              <w:numPr>
                <w:ilvl w:val="0"/>
                <w:numId w:val="10"/>
              </w:numPr>
              <w:spacing w:after="0"/>
              <w:rPr>
                <w:rFonts w:asciiTheme="minorHAnsi" w:hAnsiTheme="minorHAnsi" w:cs="Cambria"/>
                <w:lang w:val="en-US"/>
              </w:rPr>
            </w:pPr>
            <w:r w:rsidRPr="00360C79">
              <w:rPr>
                <w:rFonts w:asciiTheme="minorHAnsi" w:hAnsiTheme="minorHAnsi" w:cs="Cambria"/>
                <w:lang w:val="en-US"/>
              </w:rPr>
              <w:t>collaborate with or join any companies, associations or institutions in Luxembourg or abroad with similar, complementary or related goals;</w:t>
            </w:r>
          </w:p>
          <w:p w:rsidR="00360C79" w:rsidRPr="00360C79" w:rsidRDefault="00360C79" w:rsidP="00360C79">
            <w:pPr>
              <w:pStyle w:val="Paragraphedeliste"/>
              <w:numPr>
                <w:ilvl w:val="0"/>
                <w:numId w:val="10"/>
              </w:numPr>
              <w:spacing w:after="0"/>
              <w:rPr>
                <w:rFonts w:asciiTheme="minorHAnsi" w:hAnsiTheme="minorHAnsi" w:cs="Cambria"/>
                <w:lang w:val="en-US"/>
              </w:rPr>
            </w:pPr>
            <w:r w:rsidRPr="00360C79">
              <w:rPr>
                <w:rFonts w:asciiTheme="minorHAnsi" w:hAnsiTheme="minorHAnsi" w:cs="Cambria"/>
                <w:lang w:val="en-US"/>
              </w:rPr>
              <w:t>offer its good offices to settle disputes and other controversial issues that are submitted to it;</w:t>
            </w:r>
          </w:p>
          <w:p w:rsidR="00C85A3B" w:rsidRPr="00360C79" w:rsidRDefault="00360C79" w:rsidP="00360C79">
            <w:pPr>
              <w:pStyle w:val="Paragraphedeliste"/>
              <w:numPr>
                <w:ilvl w:val="0"/>
                <w:numId w:val="10"/>
              </w:numPr>
              <w:spacing w:after="0"/>
              <w:rPr>
                <w:rFonts w:asciiTheme="minorHAnsi" w:hAnsiTheme="minorHAnsi" w:cs="Cambria"/>
                <w:lang w:val="en-US"/>
              </w:rPr>
            </w:pPr>
            <w:r w:rsidRPr="00360C79">
              <w:rPr>
                <w:rFonts w:asciiTheme="minorHAnsi" w:hAnsiTheme="minorHAnsi" w:cs="Cambria"/>
                <w:lang w:val="en-US"/>
              </w:rPr>
              <w:t>perform any activities directly or indirectly related to its goal and tending to further its attainment.</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2D3799" w:rsidRPr="00266101" w:rsidRDefault="002D3799" w:rsidP="00ED5668">
            <w:pPr>
              <w:spacing w:after="0"/>
              <w:rPr>
                <w:rFonts w:asciiTheme="minorHAnsi" w:hAnsiTheme="minorHAnsi" w:cs="Cambria"/>
                <w:lang w:val="en-US"/>
              </w:rPr>
            </w:pPr>
          </w:p>
        </w:tc>
        <w:tc>
          <w:tcPr>
            <w:tcW w:w="6515" w:type="dxa"/>
          </w:tcPr>
          <w:p w:rsidR="00C85A3B" w:rsidRDefault="00C85A3B" w:rsidP="00C85A3B">
            <w:pPr>
              <w:spacing w:after="0"/>
              <w:rPr>
                <w:rFonts w:asciiTheme="minorHAnsi" w:hAnsiTheme="minorHAnsi" w:cs="Cambria"/>
                <w:lang w:val="en-US"/>
              </w:rPr>
            </w:pPr>
            <w:hyperlink r:id="rId20" w:history="1">
              <w:r w:rsidRPr="000B1481">
                <w:rPr>
                  <w:rStyle w:val="Lienhypertexte"/>
                  <w:rFonts w:asciiTheme="minorHAnsi" w:hAnsiTheme="minorHAnsi" w:cs="Cambria"/>
                  <w:lang w:val="en-US"/>
                </w:rPr>
                <w:t>https://oshwiki.eu/wiki/OSH_system_at_national_level_-_Luxembourg</w:t>
              </w:r>
            </w:hyperlink>
          </w:p>
          <w:p w:rsidR="00C85A3B" w:rsidRPr="00266101" w:rsidRDefault="00C85A3B" w:rsidP="00C85A3B">
            <w:pPr>
              <w:spacing w:after="0"/>
              <w:rPr>
                <w:rFonts w:asciiTheme="minorHAnsi" w:hAnsiTheme="minorHAnsi" w:cs="Cambria"/>
                <w:lang w:val="en-US"/>
              </w:rPr>
            </w:pPr>
          </w:p>
        </w:tc>
      </w:tr>
      <w:bookmarkEnd w:id="9"/>
    </w:tbl>
    <w:p w:rsidR="001067B3" w:rsidRDefault="001067B3" w:rsidP="00D701E9">
      <w:pPr>
        <w:spacing w:after="0"/>
        <w:rPr>
          <w:rFonts w:asciiTheme="minorHAnsi" w:hAnsiTheme="minorHAnsi" w:cs="Cambria"/>
        </w:rPr>
      </w:pPr>
    </w:p>
    <w:tbl>
      <w:tblPr>
        <w:tblStyle w:val="Grilledutableau4"/>
        <w:tblW w:w="0" w:type="auto"/>
        <w:tblLook w:val="04A0" w:firstRow="1" w:lastRow="0" w:firstColumn="1" w:lastColumn="0" w:noHBand="0" w:noVBand="1"/>
      </w:tblPr>
      <w:tblGrid>
        <w:gridCol w:w="2547"/>
        <w:gridCol w:w="6515"/>
      </w:tblGrid>
      <w:tr w:rsidR="00D12F6B" w:rsidRPr="00360C79" w:rsidTr="00ED5668">
        <w:tc>
          <w:tcPr>
            <w:tcW w:w="2547" w:type="dxa"/>
          </w:tcPr>
          <w:p w:rsidR="00D12F6B" w:rsidRPr="00D12F6B" w:rsidRDefault="00D12F6B" w:rsidP="00D12F6B">
            <w:pPr>
              <w:spacing w:after="0"/>
              <w:jc w:val="both"/>
              <w:rPr>
                <w:rFonts w:asciiTheme="minorHAnsi" w:hAnsiTheme="minorHAnsi" w:cs="Cambria"/>
                <w:bCs/>
              </w:rPr>
            </w:pPr>
            <w:r w:rsidRPr="00D12F6B">
              <w:rPr>
                <w:rFonts w:asciiTheme="minorHAnsi" w:hAnsiTheme="minorHAnsi" w:cs="Cambria"/>
                <w:lang w:val="en-US"/>
              </w:rPr>
              <w:t xml:space="preserve">Name of the institute </w:t>
            </w:r>
          </w:p>
          <w:p w:rsidR="00D12F6B" w:rsidRPr="00D12F6B" w:rsidRDefault="00D12F6B" w:rsidP="00D12F6B">
            <w:pPr>
              <w:spacing w:after="0"/>
              <w:rPr>
                <w:rFonts w:asciiTheme="minorHAnsi" w:hAnsiTheme="minorHAnsi" w:cs="Cambria"/>
                <w:lang w:val="en-US"/>
              </w:rPr>
            </w:pPr>
          </w:p>
        </w:tc>
        <w:tc>
          <w:tcPr>
            <w:tcW w:w="6515" w:type="dxa"/>
          </w:tcPr>
          <w:p w:rsidR="00D12F6B" w:rsidRPr="00360C79" w:rsidRDefault="00360C79" w:rsidP="00D12F6B">
            <w:pPr>
              <w:spacing w:after="0"/>
              <w:rPr>
                <w:rFonts w:asciiTheme="minorHAnsi" w:hAnsiTheme="minorHAnsi" w:cs="Cambria"/>
                <w:lang w:val="fr-FR"/>
              </w:rPr>
            </w:pPr>
            <w:r w:rsidRPr="00360C79">
              <w:rPr>
                <w:rFonts w:asciiTheme="minorHAnsi" w:hAnsiTheme="minorHAnsi" w:cs="Cambria"/>
                <w:lang w:val="fr-FR"/>
              </w:rPr>
              <w:t xml:space="preserve">The Luxembourg Association of </w:t>
            </w:r>
            <w:proofErr w:type="spellStart"/>
            <w:r w:rsidRPr="00360C79">
              <w:rPr>
                <w:rFonts w:asciiTheme="minorHAnsi" w:hAnsiTheme="minorHAnsi" w:cs="Cambria"/>
                <w:lang w:val="fr-FR"/>
              </w:rPr>
              <w:t>Designated</w:t>
            </w:r>
            <w:proofErr w:type="spellEnd"/>
            <w:r w:rsidRPr="00360C79">
              <w:rPr>
                <w:rFonts w:asciiTheme="minorHAnsi" w:hAnsiTheme="minorHAnsi" w:cs="Cambria"/>
                <w:lang w:val="fr-FR"/>
              </w:rPr>
              <w:t xml:space="preserve"> </w:t>
            </w:r>
            <w:proofErr w:type="spellStart"/>
            <w:r w:rsidRPr="00360C79">
              <w:rPr>
                <w:rFonts w:asciiTheme="minorHAnsi" w:hAnsiTheme="minorHAnsi" w:cs="Cambria"/>
                <w:lang w:val="fr-FR"/>
              </w:rPr>
              <w:t>Workers</w:t>
            </w:r>
            <w:proofErr w:type="spellEnd"/>
            <w:r w:rsidRPr="00360C79">
              <w:rPr>
                <w:rFonts w:asciiTheme="minorHAnsi" w:hAnsiTheme="minorHAnsi" w:cs="Cambria"/>
                <w:lang w:val="fr-FR"/>
              </w:rPr>
              <w:t xml:space="preserve"> - Association des Travail</w:t>
            </w:r>
            <w:r>
              <w:rPr>
                <w:rFonts w:asciiTheme="minorHAnsi" w:hAnsiTheme="minorHAnsi" w:cs="Cambria"/>
                <w:lang w:val="fr-FR"/>
              </w:rPr>
              <w:t>leurs Désignés Luxembourg, ATDL</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w:t>
            </w:r>
          </w:p>
          <w:p w:rsidR="00D12F6B" w:rsidRPr="00D12F6B" w:rsidRDefault="00D12F6B" w:rsidP="00D12F6B">
            <w:pPr>
              <w:spacing w:after="0"/>
              <w:rPr>
                <w:rFonts w:asciiTheme="minorHAnsi" w:hAnsiTheme="minorHAnsi" w:cs="Cambria"/>
                <w:lang w:val="en-US"/>
              </w:rPr>
            </w:pPr>
          </w:p>
        </w:tc>
        <w:tc>
          <w:tcPr>
            <w:tcW w:w="6515" w:type="dxa"/>
          </w:tcPr>
          <w:p w:rsidR="00360C79" w:rsidRDefault="00360C79" w:rsidP="00D12F6B">
            <w:pPr>
              <w:spacing w:after="0"/>
            </w:pPr>
            <w:hyperlink r:id="rId21" w:history="1">
              <w:r w:rsidRPr="000B1481">
                <w:rPr>
                  <w:rStyle w:val="Lienhypertexte"/>
                </w:rPr>
                <w:t>http://atdl.lu/</w:t>
              </w:r>
            </w:hyperlink>
          </w:p>
          <w:p w:rsidR="00D12F6B" w:rsidRPr="00D12F6B" w:rsidRDefault="00720A21" w:rsidP="00D12F6B">
            <w:pPr>
              <w:spacing w:after="0"/>
              <w:rPr>
                <w:rFonts w:asciiTheme="minorHAnsi" w:hAnsiTheme="minorHAnsi" w:cs="Cambria"/>
                <w:lang w:val="en-US"/>
              </w:rPr>
            </w:pPr>
            <w:hyperlink r:id="rId22" w:history="1"/>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Short abstract</w:t>
            </w:r>
          </w:p>
          <w:p w:rsidR="00D12F6B" w:rsidRPr="00D12F6B" w:rsidRDefault="00D12F6B" w:rsidP="00D12F6B">
            <w:pPr>
              <w:spacing w:after="0"/>
              <w:rPr>
                <w:rFonts w:asciiTheme="minorHAnsi" w:hAnsiTheme="minorHAnsi" w:cs="Cambria"/>
                <w:lang w:val="en-US"/>
              </w:rPr>
            </w:pPr>
          </w:p>
        </w:tc>
        <w:tc>
          <w:tcPr>
            <w:tcW w:w="6515" w:type="dxa"/>
          </w:tcPr>
          <w:p w:rsidR="00D12F6B" w:rsidRPr="009F6907" w:rsidRDefault="00360C79" w:rsidP="009F6907">
            <w:pPr>
              <w:spacing w:after="0"/>
              <w:rPr>
                <w:rFonts w:asciiTheme="minorHAnsi" w:hAnsiTheme="minorHAnsi" w:cs="Cambria"/>
                <w:lang w:val="en-US"/>
              </w:rPr>
            </w:pPr>
            <w:r w:rsidRPr="00360C79">
              <w:rPr>
                <w:rFonts w:asciiTheme="minorHAnsi" w:hAnsiTheme="minorHAnsi" w:cs="Cambria"/>
                <w:lang w:val="en-US"/>
              </w:rPr>
              <w:t xml:space="preserve">The main goal of the Luxembourg Association of Designated Workers (Association des </w:t>
            </w:r>
            <w:proofErr w:type="spellStart"/>
            <w:r w:rsidRPr="00360C79">
              <w:rPr>
                <w:rFonts w:asciiTheme="minorHAnsi" w:hAnsiTheme="minorHAnsi" w:cs="Cambria"/>
                <w:lang w:val="en-US"/>
              </w:rPr>
              <w:t>Travailleur</w:t>
            </w:r>
            <w:r>
              <w:rPr>
                <w:rFonts w:asciiTheme="minorHAnsi" w:hAnsiTheme="minorHAnsi" w:cs="Cambria"/>
                <w:lang w:val="en-US"/>
              </w:rPr>
              <w:t>s</w:t>
            </w:r>
            <w:proofErr w:type="spellEnd"/>
            <w:r>
              <w:rPr>
                <w:rFonts w:asciiTheme="minorHAnsi" w:hAnsiTheme="minorHAnsi" w:cs="Cambria"/>
                <w:lang w:val="en-US"/>
              </w:rPr>
              <w:t xml:space="preserve"> </w:t>
            </w:r>
            <w:proofErr w:type="spellStart"/>
            <w:r>
              <w:rPr>
                <w:rFonts w:asciiTheme="minorHAnsi" w:hAnsiTheme="minorHAnsi" w:cs="Cambria"/>
                <w:lang w:val="en-US"/>
              </w:rPr>
              <w:t>Désignés</w:t>
            </w:r>
            <w:proofErr w:type="spellEnd"/>
            <w:r>
              <w:rPr>
                <w:rFonts w:asciiTheme="minorHAnsi" w:hAnsiTheme="minorHAnsi" w:cs="Cambria"/>
                <w:lang w:val="en-US"/>
              </w:rPr>
              <w:t xml:space="preserve"> Luxembourg, ATDL)</w:t>
            </w:r>
            <w:r w:rsidRPr="00360C79">
              <w:rPr>
                <w:rFonts w:asciiTheme="minorHAnsi" w:hAnsiTheme="minorHAnsi" w:cs="Cambria"/>
                <w:lang w:val="en-US"/>
              </w:rPr>
              <w:t xml:space="preserve"> is the exchanging of experience between members. The Association also gives its members help when they need it. The ATDL makes proposals to the authorities regarding adjustments to the function of the designated worker in order to help legislators compile future laws and Grand-Ducal regulations regarding the function of designated workers.</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 to OSH wiki</w:t>
            </w:r>
          </w:p>
          <w:p w:rsidR="00D12F6B" w:rsidRPr="00D12F6B" w:rsidRDefault="00D12F6B" w:rsidP="00D12F6B">
            <w:pPr>
              <w:spacing w:after="0"/>
              <w:rPr>
                <w:rFonts w:asciiTheme="minorHAnsi" w:hAnsiTheme="minorHAnsi" w:cs="Cambria"/>
                <w:lang w:val="en-US"/>
              </w:rPr>
            </w:pPr>
          </w:p>
        </w:tc>
        <w:tc>
          <w:tcPr>
            <w:tcW w:w="6515" w:type="dxa"/>
          </w:tcPr>
          <w:p w:rsidR="00C85A3B" w:rsidRDefault="00C85A3B" w:rsidP="00C85A3B">
            <w:pPr>
              <w:spacing w:after="0"/>
              <w:rPr>
                <w:rFonts w:asciiTheme="minorHAnsi" w:hAnsiTheme="minorHAnsi" w:cs="Cambria"/>
                <w:lang w:val="en-US"/>
              </w:rPr>
            </w:pPr>
            <w:hyperlink r:id="rId23" w:history="1">
              <w:r w:rsidRPr="000B1481">
                <w:rPr>
                  <w:rStyle w:val="Lienhypertexte"/>
                  <w:rFonts w:asciiTheme="minorHAnsi" w:hAnsiTheme="minorHAnsi" w:cs="Cambria"/>
                  <w:lang w:val="en-US"/>
                </w:rPr>
                <w:t>https://oshwiki.eu/wiki/OSH_system_at_national_level_-_Luxembourg</w:t>
              </w:r>
            </w:hyperlink>
          </w:p>
          <w:p w:rsidR="00C85A3B" w:rsidRPr="00D12F6B" w:rsidRDefault="00C85A3B" w:rsidP="00C85A3B">
            <w:pPr>
              <w:spacing w:after="0"/>
              <w:rPr>
                <w:rFonts w:asciiTheme="minorHAnsi" w:hAnsiTheme="minorHAnsi" w:cs="Cambria"/>
                <w:lang w:val="en-US"/>
              </w:rPr>
            </w:pPr>
          </w:p>
        </w:tc>
      </w:tr>
    </w:tbl>
    <w:p w:rsidR="00D12F6B" w:rsidRDefault="00D12F6B" w:rsidP="00D701E9">
      <w:pPr>
        <w:spacing w:after="0"/>
        <w:rPr>
          <w:rFonts w:asciiTheme="minorHAnsi" w:hAnsiTheme="minorHAnsi" w:cs="Cambria"/>
        </w:rPr>
      </w:pPr>
    </w:p>
    <w:p w:rsidR="005311B2" w:rsidRPr="00250F46" w:rsidRDefault="005311B2" w:rsidP="001067B3">
      <w:pPr>
        <w:spacing w:after="0"/>
        <w:jc w:val="both"/>
        <w:rPr>
          <w:rFonts w:asciiTheme="minorHAnsi" w:hAnsiTheme="minorHAnsi" w:cs="Cambria"/>
          <w:bCs/>
        </w:rPr>
      </w:pPr>
      <w:bookmarkStart w:id="10" w:name="_Hlk496191217"/>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Standardization Bodies</w:t>
      </w:r>
      <w:bookmarkEnd w:id="10"/>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RPr="009B44C6"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w:t>
            </w:r>
            <w:r w:rsidR="008B2FD3" w:rsidRPr="00266101">
              <w:rPr>
                <w:rFonts w:asciiTheme="minorHAnsi" w:hAnsiTheme="minorHAnsi" w:cs="Cambria"/>
                <w:lang w:val="en-US"/>
              </w:rPr>
              <w:t xml:space="preserve"> </w:t>
            </w:r>
            <w:r w:rsidRPr="00266101">
              <w:rPr>
                <w:rFonts w:asciiTheme="minorHAnsi" w:hAnsiTheme="minorHAnsi" w:cs="Cambria"/>
                <w:lang w:val="en-US"/>
              </w:rPr>
              <w:t>Body</w:t>
            </w:r>
          </w:p>
          <w:p w:rsidR="00D701E9" w:rsidRPr="00266101" w:rsidRDefault="00D701E9" w:rsidP="00324363">
            <w:pPr>
              <w:spacing w:after="0"/>
              <w:rPr>
                <w:rFonts w:asciiTheme="minorHAnsi" w:hAnsiTheme="minorHAnsi" w:cs="Cambria"/>
                <w:lang w:val="en-US"/>
              </w:rPr>
            </w:pPr>
          </w:p>
        </w:tc>
        <w:tc>
          <w:tcPr>
            <w:tcW w:w="6515" w:type="dxa"/>
          </w:tcPr>
          <w:p w:rsidR="00D701E9" w:rsidRPr="009B44C6" w:rsidRDefault="009B44C6" w:rsidP="00324363">
            <w:pPr>
              <w:spacing w:after="0"/>
              <w:rPr>
                <w:rFonts w:asciiTheme="minorHAnsi" w:hAnsiTheme="minorHAnsi" w:cs="Cambria"/>
                <w:lang w:val="fr-FR"/>
              </w:rPr>
            </w:pPr>
            <w:r w:rsidRPr="009B44C6">
              <w:rPr>
                <w:rFonts w:asciiTheme="minorHAnsi" w:hAnsiTheme="minorHAnsi" w:cs="Cambria"/>
                <w:lang w:val="fr-FR"/>
              </w:rPr>
              <w:t xml:space="preserve">The Luxembourg Institute for the Standardisation, </w:t>
            </w:r>
            <w:proofErr w:type="spellStart"/>
            <w:r w:rsidRPr="009B44C6">
              <w:rPr>
                <w:rFonts w:asciiTheme="minorHAnsi" w:hAnsiTheme="minorHAnsi" w:cs="Cambria"/>
                <w:lang w:val="fr-FR"/>
              </w:rPr>
              <w:t>Accreditation</w:t>
            </w:r>
            <w:proofErr w:type="spellEnd"/>
            <w:r w:rsidRPr="009B44C6">
              <w:rPr>
                <w:rFonts w:asciiTheme="minorHAnsi" w:hAnsiTheme="minorHAnsi" w:cs="Cambria"/>
                <w:lang w:val="fr-FR"/>
              </w:rPr>
              <w:t xml:space="preserve">, </w:t>
            </w:r>
            <w:proofErr w:type="spellStart"/>
            <w:r w:rsidRPr="009B44C6">
              <w:rPr>
                <w:rFonts w:asciiTheme="minorHAnsi" w:hAnsiTheme="minorHAnsi" w:cs="Cambria"/>
                <w:lang w:val="fr-FR"/>
              </w:rPr>
              <w:t>Safety</w:t>
            </w:r>
            <w:proofErr w:type="spellEnd"/>
            <w:r w:rsidRPr="009B44C6">
              <w:rPr>
                <w:rFonts w:asciiTheme="minorHAnsi" w:hAnsiTheme="minorHAnsi" w:cs="Cambria"/>
                <w:lang w:val="fr-FR"/>
              </w:rPr>
              <w:t xml:space="preserve"> and </w:t>
            </w:r>
            <w:proofErr w:type="spellStart"/>
            <w:r w:rsidRPr="009B44C6">
              <w:rPr>
                <w:rFonts w:asciiTheme="minorHAnsi" w:hAnsiTheme="minorHAnsi" w:cs="Cambria"/>
                <w:lang w:val="fr-FR"/>
              </w:rPr>
              <w:t>Quality</w:t>
            </w:r>
            <w:proofErr w:type="spellEnd"/>
            <w:r w:rsidRPr="009B44C6">
              <w:rPr>
                <w:rFonts w:asciiTheme="minorHAnsi" w:hAnsiTheme="minorHAnsi" w:cs="Cambria"/>
                <w:lang w:val="fr-FR"/>
              </w:rPr>
              <w:t xml:space="preserve"> of </w:t>
            </w:r>
            <w:proofErr w:type="spellStart"/>
            <w:r w:rsidRPr="009B44C6">
              <w:rPr>
                <w:rFonts w:asciiTheme="minorHAnsi" w:hAnsiTheme="minorHAnsi" w:cs="Cambria"/>
                <w:lang w:val="fr-FR"/>
              </w:rPr>
              <w:t>Products</w:t>
            </w:r>
            <w:proofErr w:type="spellEnd"/>
            <w:r w:rsidRPr="009B44C6">
              <w:rPr>
                <w:rFonts w:asciiTheme="minorHAnsi" w:hAnsiTheme="minorHAnsi" w:cs="Cambria"/>
                <w:lang w:val="fr-FR"/>
              </w:rPr>
              <w:t xml:space="preserve"> and Services (Institut Luxembourgeois de la Normalisation et de l’Accréditation, de la Sécurité et Qualité d</w:t>
            </w:r>
            <w:r>
              <w:rPr>
                <w:rFonts w:asciiTheme="minorHAnsi" w:hAnsiTheme="minorHAnsi" w:cs="Cambria"/>
                <w:lang w:val="fr-FR"/>
              </w:rPr>
              <w:t>es Produits et Services, ILNAS)</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12F6B" w:rsidRDefault="009B44C6" w:rsidP="009F6907">
            <w:pPr>
              <w:spacing w:after="0"/>
              <w:rPr>
                <w:rFonts w:asciiTheme="minorHAnsi" w:hAnsiTheme="minorHAnsi" w:cs="Cambria"/>
                <w:lang w:val="en-US"/>
              </w:rPr>
            </w:pPr>
            <w:hyperlink r:id="rId24" w:history="1">
              <w:r w:rsidRPr="000B1481">
                <w:rPr>
                  <w:rStyle w:val="Lienhypertexte"/>
                  <w:rFonts w:asciiTheme="minorHAnsi" w:hAnsiTheme="minorHAnsi" w:cs="Cambria"/>
                  <w:lang w:val="en-US"/>
                </w:rPr>
                <w:t>https://portail-qualite.public.lu/fr/acteurs/ilnas.html</w:t>
              </w:r>
            </w:hyperlink>
          </w:p>
          <w:p w:rsidR="009B44C6" w:rsidRPr="00266101" w:rsidRDefault="009B44C6" w:rsidP="009F6907">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9B44C6" w:rsidRPr="009B44C6" w:rsidRDefault="009B44C6" w:rsidP="009B44C6">
            <w:pPr>
              <w:spacing w:after="0"/>
              <w:rPr>
                <w:rFonts w:asciiTheme="minorHAnsi" w:hAnsiTheme="minorHAnsi" w:cs="Cambria"/>
                <w:lang w:val="en-US"/>
              </w:rPr>
            </w:pPr>
            <w:r w:rsidRPr="009B44C6">
              <w:rPr>
                <w:rFonts w:asciiTheme="minorHAnsi" w:hAnsiTheme="minorHAnsi" w:cs="Cambria"/>
                <w:lang w:val="en-US"/>
              </w:rPr>
              <w:t xml:space="preserve">The Luxembourg Institute for the </w:t>
            </w:r>
            <w:proofErr w:type="spellStart"/>
            <w:r w:rsidRPr="009B44C6">
              <w:rPr>
                <w:rFonts w:asciiTheme="minorHAnsi" w:hAnsiTheme="minorHAnsi" w:cs="Cambria"/>
                <w:lang w:val="en-US"/>
              </w:rPr>
              <w:t>Standardisation</w:t>
            </w:r>
            <w:proofErr w:type="spellEnd"/>
            <w:r w:rsidRPr="009B44C6">
              <w:rPr>
                <w:rFonts w:asciiTheme="minorHAnsi" w:hAnsiTheme="minorHAnsi" w:cs="Cambria"/>
                <w:lang w:val="en-US"/>
              </w:rPr>
              <w:t>, Accreditation, Safety and Quality of Products and Services (</w:t>
            </w:r>
            <w:proofErr w:type="spellStart"/>
            <w:r w:rsidRPr="009B44C6">
              <w:rPr>
                <w:rFonts w:asciiTheme="minorHAnsi" w:hAnsiTheme="minorHAnsi" w:cs="Cambria"/>
                <w:lang w:val="en-US"/>
              </w:rPr>
              <w:t>Institut</w:t>
            </w:r>
            <w:proofErr w:type="spellEnd"/>
            <w:r w:rsidRPr="009B44C6">
              <w:rPr>
                <w:rFonts w:asciiTheme="minorHAnsi" w:hAnsiTheme="minorHAnsi" w:cs="Cambria"/>
                <w:lang w:val="en-US"/>
              </w:rPr>
              <w:t xml:space="preserve"> </w:t>
            </w:r>
            <w:proofErr w:type="spellStart"/>
            <w:r w:rsidRPr="009B44C6">
              <w:rPr>
                <w:rFonts w:asciiTheme="minorHAnsi" w:hAnsiTheme="minorHAnsi" w:cs="Cambria"/>
                <w:lang w:val="en-US"/>
              </w:rPr>
              <w:t>Luxembourgeois</w:t>
            </w:r>
            <w:proofErr w:type="spellEnd"/>
            <w:r w:rsidRPr="009B44C6">
              <w:rPr>
                <w:rFonts w:asciiTheme="minorHAnsi" w:hAnsiTheme="minorHAnsi" w:cs="Cambria"/>
                <w:lang w:val="en-US"/>
              </w:rPr>
              <w:t xml:space="preserve"> de la </w:t>
            </w:r>
            <w:proofErr w:type="spellStart"/>
            <w:r w:rsidRPr="009B44C6">
              <w:rPr>
                <w:rFonts w:asciiTheme="minorHAnsi" w:hAnsiTheme="minorHAnsi" w:cs="Cambria"/>
                <w:lang w:val="en-US"/>
              </w:rPr>
              <w:t>Normalisation</w:t>
            </w:r>
            <w:proofErr w:type="spellEnd"/>
            <w:r w:rsidRPr="009B44C6">
              <w:rPr>
                <w:rFonts w:asciiTheme="minorHAnsi" w:hAnsiTheme="minorHAnsi" w:cs="Cambria"/>
                <w:lang w:val="en-US"/>
              </w:rPr>
              <w:t xml:space="preserve"> et de </w:t>
            </w:r>
            <w:proofErr w:type="spellStart"/>
            <w:r w:rsidRPr="009B44C6">
              <w:rPr>
                <w:rFonts w:asciiTheme="minorHAnsi" w:hAnsiTheme="minorHAnsi" w:cs="Cambria"/>
                <w:lang w:val="en-US"/>
              </w:rPr>
              <w:t>l’Accréditation</w:t>
            </w:r>
            <w:proofErr w:type="spellEnd"/>
            <w:r w:rsidRPr="009B44C6">
              <w:rPr>
                <w:rFonts w:asciiTheme="minorHAnsi" w:hAnsiTheme="minorHAnsi" w:cs="Cambria"/>
                <w:lang w:val="en-US"/>
              </w:rPr>
              <w:t xml:space="preserve">, de la </w:t>
            </w:r>
            <w:proofErr w:type="spellStart"/>
            <w:r w:rsidRPr="009B44C6">
              <w:rPr>
                <w:rFonts w:asciiTheme="minorHAnsi" w:hAnsiTheme="minorHAnsi" w:cs="Cambria"/>
                <w:lang w:val="en-US"/>
              </w:rPr>
              <w:t>Sécurité</w:t>
            </w:r>
            <w:proofErr w:type="spellEnd"/>
            <w:r w:rsidRPr="009B44C6">
              <w:rPr>
                <w:rFonts w:asciiTheme="minorHAnsi" w:hAnsiTheme="minorHAnsi" w:cs="Cambria"/>
                <w:lang w:val="en-US"/>
              </w:rPr>
              <w:t xml:space="preserve"> et </w:t>
            </w:r>
            <w:proofErr w:type="spellStart"/>
            <w:r w:rsidRPr="009B44C6">
              <w:rPr>
                <w:rFonts w:asciiTheme="minorHAnsi" w:hAnsiTheme="minorHAnsi" w:cs="Cambria"/>
                <w:lang w:val="en-US"/>
              </w:rPr>
              <w:t>Qualité</w:t>
            </w:r>
            <w:proofErr w:type="spellEnd"/>
            <w:r w:rsidRPr="009B44C6">
              <w:rPr>
                <w:rFonts w:asciiTheme="minorHAnsi" w:hAnsiTheme="minorHAnsi" w:cs="Cambria"/>
                <w:lang w:val="en-US"/>
              </w:rPr>
              <w:t xml:space="preserve"> des </w:t>
            </w:r>
            <w:proofErr w:type="spellStart"/>
            <w:r w:rsidRPr="009B44C6">
              <w:rPr>
                <w:rFonts w:asciiTheme="minorHAnsi" w:hAnsiTheme="minorHAnsi" w:cs="Cambria"/>
                <w:lang w:val="en-US"/>
              </w:rPr>
              <w:t>P</w:t>
            </w:r>
            <w:r>
              <w:rPr>
                <w:rFonts w:asciiTheme="minorHAnsi" w:hAnsiTheme="minorHAnsi" w:cs="Cambria"/>
                <w:lang w:val="en-US"/>
              </w:rPr>
              <w:t>roduits</w:t>
            </w:r>
            <w:proofErr w:type="spellEnd"/>
            <w:r>
              <w:rPr>
                <w:rFonts w:asciiTheme="minorHAnsi" w:hAnsiTheme="minorHAnsi" w:cs="Cambria"/>
                <w:lang w:val="en-US"/>
              </w:rPr>
              <w:t xml:space="preserve"> et </w:t>
            </w:r>
            <w:r>
              <w:rPr>
                <w:rFonts w:asciiTheme="minorHAnsi" w:hAnsiTheme="minorHAnsi" w:cs="Cambria"/>
                <w:lang w:val="en-US"/>
              </w:rPr>
              <w:lastRenderedPageBreak/>
              <w:t xml:space="preserve">Services, ILNAS) </w:t>
            </w:r>
            <w:r w:rsidRPr="009B44C6">
              <w:rPr>
                <w:rFonts w:asciiTheme="minorHAnsi" w:hAnsiTheme="minorHAnsi" w:cs="Cambria"/>
                <w:lang w:val="en-US"/>
              </w:rPr>
              <w:t>is an administrative body under the supervision of the Minister responsible for the economy. It was created on the bas</w:t>
            </w:r>
            <w:r>
              <w:rPr>
                <w:rFonts w:asciiTheme="minorHAnsi" w:hAnsiTheme="minorHAnsi" w:cs="Cambria"/>
                <w:lang w:val="en-US"/>
              </w:rPr>
              <w:t>is of the law of 20 May 2008</w:t>
            </w:r>
            <w:r w:rsidRPr="009B44C6">
              <w:rPr>
                <w:rFonts w:asciiTheme="minorHAnsi" w:hAnsiTheme="minorHAnsi" w:cs="Cambria"/>
                <w:lang w:val="en-US"/>
              </w:rPr>
              <w:t xml:space="preserve"> and commenced its activities on 1 June 2008.</w:t>
            </w:r>
          </w:p>
          <w:p w:rsidR="009B44C6" w:rsidRPr="009B44C6" w:rsidRDefault="009B44C6" w:rsidP="009B44C6">
            <w:pPr>
              <w:spacing w:after="0"/>
              <w:rPr>
                <w:rFonts w:asciiTheme="minorHAnsi" w:hAnsiTheme="minorHAnsi" w:cs="Cambria"/>
                <w:lang w:val="en-US"/>
              </w:rPr>
            </w:pPr>
          </w:p>
          <w:p w:rsidR="009B44C6" w:rsidRPr="009B44C6" w:rsidRDefault="009B44C6" w:rsidP="009B44C6">
            <w:pPr>
              <w:spacing w:after="0"/>
              <w:rPr>
                <w:rFonts w:asciiTheme="minorHAnsi" w:hAnsiTheme="minorHAnsi" w:cs="Cambria"/>
                <w:lang w:val="en-US"/>
              </w:rPr>
            </w:pPr>
            <w:r w:rsidRPr="009B44C6">
              <w:rPr>
                <w:rFonts w:asciiTheme="minorHAnsi" w:hAnsiTheme="minorHAnsi" w:cs="Cambria"/>
                <w:lang w:val="en-US"/>
              </w:rPr>
              <w:t>ILNAS fulfils the following roles among others:</w:t>
            </w:r>
          </w:p>
          <w:p w:rsidR="009B44C6" w:rsidRPr="009B44C6" w:rsidRDefault="009B44C6" w:rsidP="009B44C6">
            <w:pPr>
              <w:pStyle w:val="Paragraphedeliste"/>
              <w:numPr>
                <w:ilvl w:val="0"/>
                <w:numId w:val="10"/>
              </w:numPr>
              <w:spacing w:after="0"/>
              <w:rPr>
                <w:rFonts w:asciiTheme="minorHAnsi" w:hAnsiTheme="minorHAnsi" w:cs="Cambria"/>
                <w:lang w:val="en-US"/>
              </w:rPr>
            </w:pPr>
            <w:proofErr w:type="spellStart"/>
            <w:r w:rsidRPr="009B44C6">
              <w:rPr>
                <w:rFonts w:asciiTheme="minorHAnsi" w:hAnsiTheme="minorHAnsi" w:cs="Cambria"/>
                <w:lang w:val="en-US"/>
              </w:rPr>
              <w:t>Standardisation</w:t>
            </w:r>
            <w:proofErr w:type="spellEnd"/>
            <w:r w:rsidRPr="009B44C6">
              <w:rPr>
                <w:rFonts w:asciiTheme="minorHAnsi" w:hAnsiTheme="minorHAnsi" w:cs="Cambria"/>
                <w:lang w:val="en-US"/>
              </w:rPr>
              <w:t>,</w:t>
            </w:r>
          </w:p>
          <w:p w:rsidR="009B44C6" w:rsidRPr="009B44C6" w:rsidRDefault="009B44C6" w:rsidP="009B44C6">
            <w:pPr>
              <w:pStyle w:val="Paragraphedeliste"/>
              <w:numPr>
                <w:ilvl w:val="0"/>
                <w:numId w:val="10"/>
              </w:numPr>
              <w:spacing w:after="0"/>
              <w:rPr>
                <w:rFonts w:asciiTheme="minorHAnsi" w:hAnsiTheme="minorHAnsi" w:cs="Cambria"/>
                <w:lang w:val="en-US"/>
              </w:rPr>
            </w:pPr>
            <w:r w:rsidRPr="009B44C6">
              <w:rPr>
                <w:rFonts w:asciiTheme="minorHAnsi" w:hAnsiTheme="minorHAnsi" w:cs="Cambria"/>
                <w:lang w:val="en-US"/>
              </w:rPr>
              <w:t>The accreditation of conformity assessment bodies,</w:t>
            </w:r>
          </w:p>
          <w:p w:rsidR="009B44C6" w:rsidRPr="009B44C6" w:rsidRDefault="009B44C6" w:rsidP="009B44C6">
            <w:pPr>
              <w:pStyle w:val="Paragraphedeliste"/>
              <w:numPr>
                <w:ilvl w:val="0"/>
                <w:numId w:val="10"/>
              </w:numPr>
              <w:spacing w:after="0"/>
              <w:rPr>
                <w:rFonts w:asciiTheme="minorHAnsi" w:hAnsiTheme="minorHAnsi" w:cs="Cambria"/>
                <w:lang w:val="en-US"/>
              </w:rPr>
            </w:pPr>
            <w:r w:rsidRPr="009B44C6">
              <w:rPr>
                <w:rFonts w:asciiTheme="minorHAnsi" w:hAnsiTheme="minorHAnsi" w:cs="Cambria"/>
                <w:lang w:val="en-US"/>
              </w:rPr>
              <w:t>The monitoring of general product safety,</w:t>
            </w:r>
          </w:p>
          <w:p w:rsidR="00D701E9" w:rsidRPr="009B44C6" w:rsidRDefault="009B44C6" w:rsidP="009B44C6">
            <w:pPr>
              <w:pStyle w:val="Paragraphedeliste"/>
              <w:numPr>
                <w:ilvl w:val="0"/>
                <w:numId w:val="10"/>
              </w:numPr>
              <w:spacing w:after="0"/>
              <w:rPr>
                <w:rFonts w:asciiTheme="minorHAnsi" w:hAnsiTheme="minorHAnsi" w:cs="Cambria"/>
                <w:lang w:val="en-US"/>
              </w:rPr>
            </w:pPr>
            <w:r w:rsidRPr="009B44C6">
              <w:rPr>
                <w:rFonts w:asciiTheme="minorHAnsi" w:hAnsiTheme="minorHAnsi" w:cs="Cambria"/>
                <w:lang w:val="en-US"/>
              </w:rPr>
              <w:t>The promotion of quality management.</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D701E9" w:rsidRPr="00266101" w:rsidRDefault="00D701E9" w:rsidP="00324363">
            <w:pPr>
              <w:spacing w:after="0"/>
              <w:rPr>
                <w:rFonts w:asciiTheme="minorHAnsi" w:hAnsiTheme="minorHAnsi" w:cs="Cambria"/>
                <w:lang w:val="en-US"/>
              </w:rPr>
            </w:pPr>
          </w:p>
        </w:tc>
        <w:tc>
          <w:tcPr>
            <w:tcW w:w="6515" w:type="dxa"/>
          </w:tcPr>
          <w:p w:rsidR="00C5393D" w:rsidRDefault="00C85A3B" w:rsidP="009F6907">
            <w:pPr>
              <w:spacing w:after="0"/>
              <w:rPr>
                <w:rFonts w:asciiTheme="minorHAnsi" w:hAnsiTheme="minorHAnsi" w:cs="Cambria"/>
                <w:lang w:val="en-US"/>
              </w:rPr>
            </w:pPr>
            <w:hyperlink r:id="rId25" w:history="1">
              <w:r w:rsidRPr="000B1481">
                <w:rPr>
                  <w:rStyle w:val="Lienhypertexte"/>
                  <w:rFonts w:asciiTheme="minorHAnsi" w:hAnsiTheme="minorHAnsi" w:cs="Cambria"/>
                  <w:lang w:val="en-US"/>
                </w:rPr>
                <w:t>https://oshwiki.eu/wiki/OSH_system_at_national_level_-_Luxembourg</w:t>
              </w:r>
            </w:hyperlink>
          </w:p>
          <w:p w:rsidR="00C85A3B" w:rsidRPr="00266101" w:rsidRDefault="00C85A3B" w:rsidP="009F6907">
            <w:pPr>
              <w:spacing w:after="0"/>
              <w:rPr>
                <w:rFonts w:asciiTheme="minorHAnsi" w:hAnsiTheme="minorHAnsi" w:cs="Cambria"/>
                <w:lang w:val="en-US"/>
              </w:rPr>
            </w:pPr>
          </w:p>
        </w:tc>
      </w:tr>
    </w:tbl>
    <w:p w:rsidR="00B908AD" w:rsidRPr="008B10A8" w:rsidRDefault="00B908AD" w:rsidP="00E052CD">
      <w:pPr>
        <w:spacing w:after="0"/>
        <w:rPr>
          <w:rFonts w:asciiTheme="minorHAnsi" w:hAnsiTheme="minorHAnsi" w:cs="Cambria"/>
          <w:b/>
          <w:bCs/>
          <w:color w:val="70AD47"/>
          <w:kern w:val="1"/>
          <w:sz w:val="32"/>
          <w:szCs w:val="32"/>
        </w:rPr>
      </w:pPr>
    </w:p>
    <w:sectPr w:rsidR="00B908AD" w:rsidRPr="008B10A8" w:rsidSect="00DC254A">
      <w:footerReference w:type="default" r:id="rId26"/>
      <w:pgSz w:w="11906" w:h="16838"/>
      <w:pgMar w:top="1417" w:right="1417" w:bottom="1417" w:left="141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A21" w:rsidRDefault="00720A21" w:rsidP="00DC254A">
      <w:pPr>
        <w:spacing w:after="0"/>
      </w:pPr>
      <w:r>
        <w:separator/>
      </w:r>
    </w:p>
  </w:endnote>
  <w:endnote w:type="continuationSeparator" w:id="0">
    <w:p w:rsidR="00720A21" w:rsidRDefault="00720A21" w:rsidP="00DC2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182811"/>
      <w:docPartObj>
        <w:docPartGallery w:val="Page Numbers (Bottom of Page)"/>
        <w:docPartUnique/>
      </w:docPartObj>
    </w:sdtPr>
    <w:sdtEndPr/>
    <w:sdtContent>
      <w:p w:rsidR="00DC254A" w:rsidRDefault="00DC254A">
        <w:pPr>
          <w:pStyle w:val="Pieddepage"/>
          <w:jc w:val="right"/>
        </w:pPr>
        <w:r>
          <w:fldChar w:fldCharType="begin"/>
        </w:r>
        <w:r>
          <w:instrText>PAGE   \* MERGEFORMAT</w:instrText>
        </w:r>
        <w:r>
          <w:fldChar w:fldCharType="separate"/>
        </w:r>
        <w:r w:rsidR="00846794" w:rsidRPr="00846794">
          <w:rPr>
            <w:noProof/>
            <w:lang w:val="fr-FR"/>
          </w:rPr>
          <w:t>6</w:t>
        </w:r>
        <w:r>
          <w:fldChar w:fldCharType="end"/>
        </w:r>
      </w:p>
    </w:sdtContent>
  </w:sdt>
  <w:p w:rsidR="00DC254A" w:rsidRDefault="00DC2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A21" w:rsidRDefault="00720A21" w:rsidP="00DC254A">
      <w:pPr>
        <w:spacing w:after="0"/>
      </w:pPr>
      <w:r>
        <w:separator/>
      </w:r>
    </w:p>
  </w:footnote>
  <w:footnote w:type="continuationSeparator" w:id="0">
    <w:p w:rsidR="00720A21" w:rsidRDefault="00720A21" w:rsidP="00DC25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C30"/>
    <w:multiLevelType w:val="hybridMultilevel"/>
    <w:tmpl w:val="4D64467E"/>
    <w:lvl w:ilvl="0" w:tplc="8A987F04">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50C76"/>
    <w:multiLevelType w:val="multilevel"/>
    <w:tmpl w:val="75C0C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7F2D68"/>
    <w:multiLevelType w:val="hybridMultilevel"/>
    <w:tmpl w:val="664865EA"/>
    <w:lvl w:ilvl="0" w:tplc="DB029346">
      <w:start w:val="2"/>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5"/>
  </w:num>
  <w:num w:numId="6">
    <w:abstractNumId w:val="2"/>
  </w:num>
  <w:num w:numId="7">
    <w:abstractNumId w:val="7"/>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0A13AB"/>
    <w:rsid w:val="000B17E7"/>
    <w:rsid w:val="000C491E"/>
    <w:rsid w:val="00104870"/>
    <w:rsid w:val="001067B3"/>
    <w:rsid w:val="00266101"/>
    <w:rsid w:val="002B5004"/>
    <w:rsid w:val="002D3799"/>
    <w:rsid w:val="003161FB"/>
    <w:rsid w:val="00360C79"/>
    <w:rsid w:val="00381623"/>
    <w:rsid w:val="00435FA5"/>
    <w:rsid w:val="004A172B"/>
    <w:rsid w:val="004A5C9E"/>
    <w:rsid w:val="004C77AC"/>
    <w:rsid w:val="00520F81"/>
    <w:rsid w:val="005311B2"/>
    <w:rsid w:val="00535F9B"/>
    <w:rsid w:val="00557083"/>
    <w:rsid w:val="005F23CF"/>
    <w:rsid w:val="006203CE"/>
    <w:rsid w:val="006252A3"/>
    <w:rsid w:val="00720A21"/>
    <w:rsid w:val="007B65A5"/>
    <w:rsid w:val="00810E5A"/>
    <w:rsid w:val="00846794"/>
    <w:rsid w:val="00894E97"/>
    <w:rsid w:val="008B10A8"/>
    <w:rsid w:val="008B2FD3"/>
    <w:rsid w:val="00926D5C"/>
    <w:rsid w:val="00992B36"/>
    <w:rsid w:val="009B44C6"/>
    <w:rsid w:val="009F6907"/>
    <w:rsid w:val="00A46C61"/>
    <w:rsid w:val="00A52C30"/>
    <w:rsid w:val="00B55541"/>
    <w:rsid w:val="00B8133F"/>
    <w:rsid w:val="00B908AD"/>
    <w:rsid w:val="00BA47CF"/>
    <w:rsid w:val="00BF5A54"/>
    <w:rsid w:val="00C43825"/>
    <w:rsid w:val="00C5393D"/>
    <w:rsid w:val="00C76040"/>
    <w:rsid w:val="00C85A3B"/>
    <w:rsid w:val="00D12F6B"/>
    <w:rsid w:val="00D47A77"/>
    <w:rsid w:val="00D701E9"/>
    <w:rsid w:val="00DC254A"/>
    <w:rsid w:val="00E052CD"/>
    <w:rsid w:val="00E749E7"/>
    <w:rsid w:val="00E76C81"/>
    <w:rsid w:val="00E84B90"/>
    <w:rsid w:val="00EA4333"/>
    <w:rsid w:val="00EB50F7"/>
    <w:rsid w:val="00ED68ED"/>
    <w:rsid w:val="00F74702"/>
    <w:rsid w:val="00FA77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0AB3A"/>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91E"/>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D68ED"/>
    <w:rPr>
      <w:color w:val="954F72" w:themeColor="followedHyperlink"/>
      <w:u w:val="single"/>
    </w:rPr>
  </w:style>
  <w:style w:type="paragraph" w:styleId="En-tte">
    <w:name w:val="header"/>
    <w:basedOn w:val="Normal"/>
    <w:link w:val="En-tteCar"/>
    <w:uiPriority w:val="99"/>
    <w:unhideWhenUsed/>
    <w:rsid w:val="00DC254A"/>
    <w:pPr>
      <w:tabs>
        <w:tab w:val="center" w:pos="4536"/>
        <w:tab w:val="right" w:pos="9072"/>
      </w:tabs>
      <w:spacing w:after="0"/>
    </w:pPr>
  </w:style>
  <w:style w:type="character" w:customStyle="1" w:styleId="En-tteCar">
    <w:name w:val="En-tête Car"/>
    <w:basedOn w:val="Policepardfaut"/>
    <w:link w:val="En-tte"/>
    <w:uiPriority w:val="99"/>
    <w:rsid w:val="00DC254A"/>
    <w:rPr>
      <w:rFonts w:ascii="Calibri" w:eastAsia="Times New Roman" w:hAnsi="Calibri" w:cs="Calibri"/>
      <w:sz w:val="24"/>
      <w:szCs w:val="24"/>
      <w:lang w:val="en-GB" w:eastAsia="ar-SA"/>
    </w:rPr>
  </w:style>
  <w:style w:type="paragraph" w:styleId="Pieddepage">
    <w:name w:val="footer"/>
    <w:basedOn w:val="Normal"/>
    <w:link w:val="PieddepageCar"/>
    <w:uiPriority w:val="99"/>
    <w:unhideWhenUsed/>
    <w:rsid w:val="00DC254A"/>
    <w:pPr>
      <w:tabs>
        <w:tab w:val="center" w:pos="4536"/>
        <w:tab w:val="right" w:pos="9072"/>
      </w:tabs>
      <w:spacing w:after="0"/>
    </w:pPr>
  </w:style>
  <w:style w:type="character" w:customStyle="1" w:styleId="PieddepageCar">
    <w:name w:val="Pied de page Car"/>
    <w:basedOn w:val="Policepardfaut"/>
    <w:link w:val="Pieddepage"/>
    <w:uiPriority w:val="99"/>
    <w:rsid w:val="00DC254A"/>
    <w:rPr>
      <w:rFonts w:ascii="Calibri" w:eastAsia="Times New Roman" w:hAnsi="Calibri" w:cs="Calibri"/>
      <w:sz w:val="24"/>
      <w:szCs w:val="24"/>
      <w:lang w:val="en-GB" w:eastAsia="ar-SA"/>
    </w:rPr>
  </w:style>
  <w:style w:type="table" w:customStyle="1" w:styleId="Grilledutableau2">
    <w:name w:val="Grille du tableau2"/>
    <w:basedOn w:val="TableauNormal"/>
    <w:next w:val="Grilledutableau"/>
    <w:uiPriority w:val="39"/>
    <w:rsid w:val="005F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53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D1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49">
      <w:bodyDiv w:val="1"/>
      <w:marLeft w:val="0"/>
      <w:marRight w:val="0"/>
      <w:marTop w:val="0"/>
      <w:marBottom w:val="0"/>
      <w:divBdr>
        <w:top w:val="none" w:sz="0" w:space="0" w:color="auto"/>
        <w:left w:val="none" w:sz="0" w:space="0" w:color="auto"/>
        <w:bottom w:val="none" w:sz="0" w:space="0" w:color="auto"/>
        <w:right w:val="none" w:sz="0" w:space="0" w:color="auto"/>
      </w:divBdr>
    </w:div>
    <w:div w:id="1397317928">
      <w:bodyDiv w:val="1"/>
      <w:marLeft w:val="0"/>
      <w:marRight w:val="0"/>
      <w:marTop w:val="0"/>
      <w:marBottom w:val="0"/>
      <w:divBdr>
        <w:top w:val="none" w:sz="0" w:space="0" w:color="auto"/>
        <w:left w:val="none" w:sz="0" w:space="0" w:color="auto"/>
        <w:bottom w:val="none" w:sz="0" w:space="0" w:color="auto"/>
        <w:right w:val="none" w:sz="0" w:space="0" w:color="auto"/>
      </w:divBdr>
    </w:div>
    <w:div w:id="14616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tm.lu" TargetMode="External"/><Relationship Id="rId18" Type="http://schemas.openxmlformats.org/officeDocument/2006/relationships/hyperlink" Target="http://www.acssl.lu/"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atdl.lu/" TargetMode="External"/><Relationship Id="rId7" Type="http://schemas.openxmlformats.org/officeDocument/2006/relationships/hyperlink" Target="https://oshwiki.eu/wiki/OSH_system_at_national_level_-_Luxembourg" TargetMode="External"/><Relationship Id="rId12" Type="http://schemas.openxmlformats.org/officeDocument/2006/relationships/hyperlink" Target="https://oshwiki.eu/wiki/OSH_system_at_national_level_-_Luxembourg" TargetMode="External"/><Relationship Id="rId17" Type="http://schemas.openxmlformats.org/officeDocument/2006/relationships/hyperlink" Target="https://oshwiki.eu/wiki/OSH_system_at_national_level_-_Luxembourg" TargetMode="External"/><Relationship Id="rId25" Type="http://schemas.openxmlformats.org/officeDocument/2006/relationships/hyperlink" Target="https://oshwiki.eu/wiki/OSH_system_at_national_level_-_Luxembourg" TargetMode="External"/><Relationship Id="rId2" Type="http://schemas.openxmlformats.org/officeDocument/2006/relationships/styles" Target="styles.xml"/><Relationship Id="rId16" Type="http://schemas.openxmlformats.org/officeDocument/2006/relationships/hyperlink" Target="https://oshwiki.eu/wiki/OSH_system_at_national_level_-_Luxembourg" TargetMode="External"/><Relationship Id="rId20" Type="http://schemas.openxmlformats.org/officeDocument/2006/relationships/hyperlink" Target="https://oshwiki.eu/wiki/OSH_system_at_national_level_-_Luxembou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nte.public.lu/fr/politique-sante/ministere-sante/direction-sante/div-travail-environnement/index.html" TargetMode="External"/><Relationship Id="rId24" Type="http://schemas.openxmlformats.org/officeDocument/2006/relationships/hyperlink" Target="https://portail-qualite.public.lu/fr/acteurs/ilnas.html" TargetMode="External"/><Relationship Id="rId5" Type="http://schemas.openxmlformats.org/officeDocument/2006/relationships/footnotes" Target="footnotes.xml"/><Relationship Id="rId15" Type="http://schemas.openxmlformats.org/officeDocument/2006/relationships/hyperlink" Target="http://www.aaa.lu/" TargetMode="External"/><Relationship Id="rId23" Type="http://schemas.openxmlformats.org/officeDocument/2006/relationships/hyperlink" Target="https://oshwiki.eu/wiki/OSH_system_at_national_level_-_Luxembourg" TargetMode="External"/><Relationship Id="rId28" Type="http://schemas.openxmlformats.org/officeDocument/2006/relationships/theme" Target="theme/theme1.xml"/><Relationship Id="rId10" Type="http://schemas.openxmlformats.org/officeDocument/2006/relationships/hyperlink" Target="https://oshwiki.eu/wiki/OSH_system_at_national_level_-_Luxembourg" TargetMode="External"/><Relationship Id="rId19" Type="http://schemas.openxmlformats.org/officeDocument/2006/relationships/hyperlink" Target="http://www.p-i.be/" TargetMode="External"/><Relationship Id="rId4" Type="http://schemas.openxmlformats.org/officeDocument/2006/relationships/webSettings" Target="webSettings.xml"/><Relationship Id="rId9" Type="http://schemas.openxmlformats.org/officeDocument/2006/relationships/hyperlink" Target="https://mteess.gouvernement.lu/fr.html" TargetMode="External"/><Relationship Id="rId14" Type="http://schemas.openxmlformats.org/officeDocument/2006/relationships/hyperlink" Target="https://oshwiki.eu/wiki/OSH_system_at_national_level_-_Luxembourg" TargetMode="External"/><Relationship Id="rId22" Type="http://schemas.openxmlformats.org/officeDocument/2006/relationships/hyperlink" Target="http://www.p-i.b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1502</Words>
  <Characters>8265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10</cp:revision>
  <dcterms:created xsi:type="dcterms:W3CDTF">2018-03-06T13:30:00Z</dcterms:created>
  <dcterms:modified xsi:type="dcterms:W3CDTF">2018-03-06T14:07:00Z</dcterms:modified>
</cp:coreProperties>
</file>