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2024-10-05</w:t>
      </w:r>
    </w:p>
    <w:p>
      <w:pPr>
        <w:pStyle w:val="Heading1"/>
      </w:pPr>
    </w:p>
    <w:tbl>
      <w:tblPr>
        <w:tblStyle w:val="Table"/>
        <w:tblW w:type="pct" w:w="5000.0"/>
        <w:tblLook w:firstRow="0"/>
      </w:tblPr>
      <w:tblGrid>
        <w:gridCol w:w="7920"/>
      </w:tblGrid>
      <w:tr>
        <w:tc>
          <w:p/>
        </w:tc>
      </w:tr>
      <w:tr>
        <w:tc>
          <w:p>
            <w:pPr>
              <w:jc w:val="left"/>
            </w:pPr>
            <w:r>
              <w:rPr>
                <w:b/>
              </w:rPr>
              <w:t xml:space="preserve">The provision of Open Access to Public meteorological Data and Development of Shared federated Data Infrastructure for the Development of information Products and Services</w:t>
            </w:r>
          </w:p>
        </w:tc>
      </w:tr>
      <w:tr>
        <w:tc>
          <w:p>
            <w:pPr>
              <w:jc w:val="left"/>
            </w:pPr>
            <w:r>
              <w:t xml:space="preserve">Date: 2024-10-05</w:t>
            </w:r>
          </w:p>
        </w:tc>
      </w:tr>
      <w:tr>
        <w:tc>
          <w:p>
            <w:pPr>
              <w:jc w:val="left"/>
            </w:pPr>
            <w:r>
              <w:t xml:space="preserve">Version: 0.1.0</w:t>
            </w:r>
          </w:p>
        </w:tc>
      </w:tr>
      <w:tr>
        <w:tc>
          <w:p>
            <w:pPr>
              <w:jc w:val="left"/>
            </w:pPr>
            <w:r>
              <w:t xml:space="preserve">Document location: TBD</w:t>
            </w:r>
          </w:p>
        </w:tc>
      </w:tr>
      <w:tr>
        <w:tc>
          <w:p>
            <w:pPr>
              <w:jc w:val="left"/>
            </w:pPr>
            <w:r>
              <w:t xml:space="preserve">Document status: DRAFT</w:t>
            </w:r>
          </w:p>
        </w:tc>
      </w:tr>
      <w:tr>
        <w:tc>
          <w:p>
            <w:pPr>
              <w:jc w:val="left"/>
            </w:pPr>
            <w:r>
              <w:t xml:space="preserve">RODEO project partners</w:t>
            </w:r>
            <w:r>
              <w:rPr>
                <w:rStyle w:val="FootnoteReference"/>
              </w:rPr>
              <w:footnoteReference w:id="20"/>
            </w:r>
          </w:p>
        </w:tc>
      </w:tr>
      <w:tr>
        <w:tc>
          <w:p>
            <w:pPr>
              <w:jc w:val="left"/>
            </w:pPr>
            <w:r>
              <w:t xml:space="preserve">Copyright © 2024 RODEO project</w:t>
            </w:r>
          </w:p>
        </w:tc>
      </w:tr>
    </w:tbl>
    <w:p>
      <w:pPr>
        <w:pStyle w:val="BodyText"/>
      </w:pPr>
      <w:r>
        <w:rPr>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
        </w:rPr>
        <w:t xml:space="preserve">iii. Security Considerations</w:t>
      </w:r>
    </w:p>
    <w:p>
      <w:pPr>
        <w:pStyle w:val="BodyText"/>
      </w:pPr>
      <w:r>
        <w:t xml:space="preserve">No additional security considerations have been made for this standard.</w:t>
      </w:r>
    </w:p>
    <w:p>
      <w:pPr>
        <w:pStyle w:val="BodyText"/>
      </w:pPr>
      <w:r>
        <w:rPr>
          <w:b/>
        </w:rPr>
        <w:t xml:space="preserve">iii. Submitters</w:t>
      </w:r>
    </w:p>
    <w:p>
      <w:pPr>
        <w:pStyle w:val="BodyText"/>
      </w:pPr>
      <w:r>
        <w:t xml:space="preserve">All questions regarding this submission should be directed to the editor or the submitters:</w:t>
      </w:r>
    </w:p>
    <w:tbl>
      <w:tblPr>
        <w:tblStyle w:val="Table"/>
        <w:tblW w:type="pct" w:w="5000.0"/>
        <w:tblLook w:firstRow="0"/>
      </w:tblPr>
      <w:tblGrid>
        <w:gridCol w:w="3960"/>
        <w:gridCol w:w="3960"/>
      </w:tblGrid>
      <w:tr>
        <w:tc>
          <w:p>
            <w:pPr>
              <w:jc w:val="left"/>
            </w:pPr>
            <w:r>
              <w:t xml:space="preserve">Name</w:t>
            </w:r>
          </w:p>
        </w:tc>
        <w:tc>
          <w:p>
            <w:pPr>
              <w:jc w:val="left"/>
            </w:pPr>
            <w:r>
              <w:t xml:space="preserve">Affiliation</w:t>
            </w:r>
          </w:p>
        </w:tc>
      </w:tr>
      <w:tr>
        <w:tc>
          <w:p>
            <w:pPr>
              <w:jc w:val="left"/>
            </w:pPr>
            <w:r>
              <w:t xml:space="preserve">Håvard Futsæter (editor)</w:t>
            </w:r>
          </w:p>
        </w:tc>
        <w:tc>
          <w:p>
            <w:pPr>
              <w:jc w:val="left"/>
            </w:pPr>
            <w:r>
              <w:t xml:space="preserve">MET Norway</w:t>
            </w:r>
          </w:p>
        </w:tc>
      </w:tr>
      <w:tr>
        <w:tc>
          <w:p>
            <w:pPr>
              <w:jc w:val="left"/>
            </w:pPr>
            <w:r>
              <w:t xml:space="preserve">Tom Kralidis (editor)</w:t>
            </w:r>
          </w:p>
        </w:tc>
        <w:tc>
          <w:p>
            <w:pPr>
              <w:jc w:val="left"/>
            </w:pPr>
            <w:r>
              <w:t xml:space="preserve">Meteorological Service of Canada</w:t>
            </w:r>
          </w:p>
        </w:tc>
      </w:tr>
    </w:tbl>
    <w:p>
      <w:pPr>
        <w:pStyle w:val="Heading1"/>
      </w:pPr>
      <w:bookmarkStart w:id="22" w:name="Xc8210088bf4711be4456d26326179eb58b8f5b4"/>
      <w:r>
        <w:t xml:space="preserve">Scope</w:t>
      </w:r>
      <w:bookmarkEnd w:id="22"/>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p>
      <w:pPr>
        <w:pStyle w:val="Heading1"/>
      </w:pPr>
      <w:bookmarkStart w:id="23" w:name="X859b073d7e5a95a337a680b453cd9ab10fc927d"/>
      <w:r>
        <w:t xml:space="preserve">Conformance</w:t>
      </w:r>
      <w:bookmarkEnd w:id="23"/>
    </w:p>
    <w:p>
      <w:pPr>
        <w:pStyle w:val="FirstParagraph"/>
      </w:pPr>
      <w:r>
        <w:t xml:space="preserve">Conformance with this standard shall be checked using the tests specified in Annex A (normative) of this document.</w:t>
      </w:r>
    </w:p>
    <w:p>
      <w:pPr>
        <w:pStyle w:val="BodyText"/>
      </w:pPr>
      <w:r>
        <w:rPr>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p>
      <w:pPr>
        <w:pStyle w:val="Heading1"/>
      </w:pPr>
      <w:bookmarkStart w:id="24" w:name="X7dc5ec89ace04afa0dfcc5c2c63a457bc733b57"/>
      <w:r>
        <w:t xml:space="preserve">References</w:t>
      </w:r>
      <w:bookmarkEnd w:id="24"/>
    </w:p>
    <w:p>
      <w:pPr>
        <w:numPr>
          <w:ilvl w:val="0"/>
          <w:numId w:val="1002"/>
        </w:numPr>
      </w:pPr>
      <w:r>
        <w:t xml:space="preserve">OGC: OGC 19-086r6, OGC API - Environmental Data Retrieval Standard - Part 1: Core (2023)</w:t>
      </w:r>
      <w:r>
        <w:t xml:space="preserve"> </w:t>
      </w:r>
      <w:r>
        <w:rPr>
          <w:rStyle w:val="FootnoteReference"/>
        </w:rPr>
        <w:footnoteReference w:id="25"/>
      </w:r>
    </w:p>
    <w:p>
      <w:pPr>
        <w:numPr>
          <w:ilvl w:val="0"/>
          <w:numId w:val="1002"/>
        </w:numPr>
      </w:pPr>
      <w:r>
        <w:t xml:space="preserve">OGC: OGC 21-069r2, OGC CoverageJSON Community Standard (2023)</w:t>
      </w:r>
      <w:r>
        <w:t xml:space="preserve"> </w:t>
      </w:r>
      <w:r>
        <w:rPr>
          <w:rStyle w:val="FootnoteReference"/>
        </w:rPr>
        <w:footnoteReference w:id="27"/>
      </w:r>
    </w:p>
    <w:p>
      <w:pPr>
        <w:numPr>
          <w:ilvl w:val="0"/>
          <w:numId w:val="1002"/>
        </w:numPr>
      </w:pPr>
      <w:r>
        <w:t xml:space="preserve">IETF: RFC-7946 The GeoJSON Format (2016)</w:t>
      </w:r>
      <w:r>
        <w:t xml:space="preserve"> </w:t>
      </w:r>
      <w:r>
        <w:rPr>
          <w:rStyle w:val="FootnoteReference"/>
        </w:rPr>
        <w:footnoteReference w:id="29"/>
      </w:r>
    </w:p>
    <w:p>
      <w:pPr>
        <w:numPr>
          <w:ilvl w:val="0"/>
          <w:numId w:val="1002"/>
        </w:numPr>
      </w:pPr>
      <w:r>
        <w:t xml:space="preserve">IETF: RFC-8259 The JavaScript Object Notation (JSON) Data Interchange Format (2017)</w:t>
      </w:r>
      <w:r>
        <w:t xml:space="preserve"> </w:t>
      </w:r>
      <w:r>
        <w:rPr>
          <w:rStyle w:val="FootnoteReference"/>
        </w:rPr>
        <w:footnoteReference w:id="31"/>
      </w:r>
    </w:p>
    <w:p>
      <w:pPr>
        <w:numPr>
          <w:ilvl w:val="0"/>
          <w:numId w:val="1002"/>
        </w:numPr>
      </w:pPr>
      <w:r>
        <w:t xml:space="preserve">W3C/OGC: Spatial Data on the Web Best Practices, W3C Working Group Note (2017)</w:t>
      </w:r>
      <w:r>
        <w:t xml:space="preserve"> </w:t>
      </w:r>
      <w:r>
        <w:rPr>
          <w:rStyle w:val="FootnoteReference"/>
        </w:rPr>
        <w:footnoteReference w:id="33"/>
      </w:r>
    </w:p>
    <w:p>
      <w:pPr>
        <w:numPr>
          <w:ilvl w:val="0"/>
          <w:numId w:val="1002"/>
        </w:numPr>
      </w:pPr>
      <w:r>
        <w:t xml:space="preserve">W3C: Data on the Web Best Practices, W3C Recommendation (2017)</w:t>
      </w:r>
      <w:r>
        <w:t xml:space="preserve"> </w:t>
      </w:r>
      <w:r>
        <w:rPr>
          <w:rStyle w:val="FootnoteReference"/>
        </w:rPr>
        <w:footnoteReference w:id="35"/>
      </w:r>
    </w:p>
    <w:p>
      <w:pPr>
        <w:numPr>
          <w:ilvl w:val="0"/>
          <w:numId w:val="1002"/>
        </w:numPr>
      </w:pPr>
      <w:r>
        <w:t xml:space="preserve">IANA: Link Relation Types (2020)</w:t>
      </w:r>
      <w:r>
        <w:t xml:space="preserve"> </w:t>
      </w:r>
      <w:r>
        <w:rPr>
          <w:rStyle w:val="FootnoteReference"/>
        </w:rPr>
        <w:footnoteReference w:id="37"/>
      </w:r>
    </w:p>
    <w:p>
      <w:pPr>
        <w:numPr>
          <w:ilvl w:val="0"/>
          <w:numId w:val="1002"/>
        </w:numPr>
      </w:pPr>
      <w:r>
        <w:t xml:space="preserve">IANA: Media Types (2023)</w:t>
      </w:r>
      <w:r>
        <w:t xml:space="preserve"> </w:t>
      </w:r>
      <w:r>
        <w:rPr>
          <w:rStyle w:val="FootnoteReference"/>
        </w:rPr>
        <w:footnoteReference w:id="39"/>
      </w:r>
    </w:p>
    <w:p>
      <w:pPr>
        <w:numPr>
          <w:ilvl w:val="0"/>
          <w:numId w:val="1002"/>
        </w:numPr>
      </w:pPr>
      <w:r>
        <w:t xml:space="preserve">IETF: JSON Schema (2022)</w:t>
      </w:r>
      <w:r>
        <w:t xml:space="preserve"> </w:t>
      </w:r>
      <w:r>
        <w:rPr>
          <w:rStyle w:val="FootnoteReference"/>
        </w:rPr>
        <w:footnoteReference w:id="41"/>
      </w:r>
    </w:p>
    <w:p>
      <w:pPr>
        <w:numPr>
          <w:ilvl w:val="0"/>
          <w:numId w:val="1002"/>
        </w:numPr>
      </w:pPr>
      <w:r>
        <w:t xml:space="preserve">OpenAPI Specification 3.1.0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EU</w:t>
            </w:r>
          </w:p>
        </w:tc>
        <w:tc>
          <w:p>
            <w:pPr>
              <w:jc w:val="left"/>
            </w:pPr>
            <w:r>
              <w:t xml:space="preserve">European Union</w:t>
            </w:r>
          </w:p>
        </w:tc>
      </w:tr>
      <w:tr>
        <w:tc>
          <w:p>
            <w:pPr>
              <w:jc w:val="left"/>
            </w:pPr>
            <w:r>
              <w:t xml:space="preserve">EUMETNET</w:t>
            </w:r>
          </w:p>
        </w:tc>
        <w:tc>
          <w:p>
            <w:pPr>
              <w:jc w:val="left"/>
            </w:pPr>
            <w:r>
              <w:t xml:space="preserve">European National Meteorological and Hydrological Services</w:t>
            </w:r>
          </w:p>
        </w:tc>
      </w:tr>
      <w:tr>
        <w:tc>
          <w:p>
            <w:pPr>
              <w:jc w:val="left"/>
            </w:pPr>
            <w:r>
              <w:t xml:space="preserve">FAIR</w:t>
            </w:r>
          </w:p>
        </w:tc>
        <w:tc>
          <w:p>
            <w:pPr>
              <w:jc w:val="left"/>
            </w:pPr>
            <w:r>
              <w:t xml:space="preserve">Findable, Accessible, Interoperable, Reusable</w:t>
            </w:r>
          </w:p>
        </w:tc>
      </w:tr>
      <w:tr>
        <w:tc>
          <w:p>
            <w:pPr>
              <w:jc w:val="left"/>
            </w:pPr>
            <w:r>
              <w:t xml:space="preserve">FEMDI</w:t>
            </w:r>
          </w:p>
        </w:tc>
        <w:tc>
          <w:p>
            <w:pPr>
              <w:jc w:val="left"/>
            </w:pPr>
            <w:r>
              <w:t xml:space="preserve">Federated European Meteo-hydrological Data Infrastructure</w:t>
            </w:r>
          </w:p>
        </w:tc>
      </w:tr>
      <w:tr>
        <w:tc>
          <w:p>
            <w:pPr>
              <w:jc w:val="left"/>
            </w:pPr>
            <w:r>
              <w:t xml:space="preserve">GIS</w:t>
            </w:r>
          </w:p>
        </w:tc>
        <w:tc>
          <w:p>
            <w:pPr>
              <w:jc w:val="left"/>
            </w:pPr>
            <w:r>
              <w:t xml:space="preserve">Geographic Information System</w:t>
            </w:r>
          </w:p>
        </w:tc>
      </w:tr>
      <w:tr>
        <w:tc>
          <w:p>
            <w:pPr>
              <w:jc w:val="left"/>
            </w:pPr>
            <w:r>
              <w:t xml:space="preserve">HVD</w:t>
            </w:r>
          </w:p>
        </w:tc>
        <w:tc>
          <w:p>
            <w:pPr>
              <w:jc w:val="left"/>
            </w:pPr>
            <w:r>
              <w:t xml:space="preserve">High Value Datasets</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NMHS</w:t>
            </w:r>
          </w:p>
        </w:tc>
        <w:tc>
          <w:p>
            <w:pPr>
              <w:jc w:val="left"/>
            </w:pPr>
            <w:r>
              <w:t xml:space="preserve">National Meteorological and Hydrological Service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RODEO</w:t>
            </w:r>
          </w:p>
        </w:tc>
        <w:tc>
          <w:p>
            <w:pPr>
              <w:jc w:val="left"/>
            </w:pPr>
            <w:r>
              <w:t xml:space="preserve">The provision of open access to public meteorological data and development of shared federated data infrastructure for the development of information products and services</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XML</w:t>
            </w:r>
          </w:p>
        </w:tc>
        <w:tc>
          <w:p>
            <w:pPr>
              <w:jc w:val="left"/>
            </w:pPr>
            <w:r>
              <w:t xml:space="preserve">eXtensible Markup Language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Examples provided in this specification are encoded as JSON, GeoJSON or CoverageJSON.</w:t>
      </w:r>
    </w:p>
    <w:p>
      <w:pPr>
        <w:pStyle w:val="Heading2"/>
      </w:pPr>
      <w:bookmarkStart w:id="53" w:name="Xdb1c944d8a2f930464777656f10fba2a74d95df"/>
      <w:r>
        <w:t xml:space="preserve">Schema representation</w:t>
      </w:r>
      <w:bookmarkEnd w:id="53"/>
    </w:p>
    <w:p>
      <w:pPr>
        <w:pStyle w:val="FirstParagraph"/>
      </w:pPr>
      <w:r>
        <w:t xml:space="preserve">JSON Schema</w:t>
      </w:r>
      <w:r>
        <w:t xml:space="preserve"> </w:t>
      </w:r>
      <w:r>
        <w:rPr>
          <w:rStyle w:val="FootnoteReference"/>
        </w:rPr>
        <w:footnoteReference w:id="54"/>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5"/>
      </w:r>
      <w:r>
        <w:t xml:space="preserve">.</w:t>
      </w:r>
      <w:r>
        <w:t xml:space="preserve"> </w:t>
      </w:r>
      <w:r>
        <w:t xml:space="preserve">YAML is a superset of JSON, and in this standard are regarded as equivalent.</w:t>
      </w:r>
    </w:p>
    <w:p>
      <w:pPr>
        <w:pStyle w:val="Heading2"/>
      </w:pPr>
      <w:bookmarkStart w:id="57" w:name="X37714c48d157262c66f03d58cc254f353ae1551"/>
      <w:r>
        <w:t xml:space="preserve">Use of HTTPS</w:t>
      </w:r>
      <w:bookmarkEnd w:id="57"/>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58" w:name="X1ea7cbd003469405f98a7976943980a7b23bcee"/>
      <w:r>
        <w:t xml:space="preserve">Introduction</w:t>
      </w:r>
      <w:bookmarkEnd w:id="58"/>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59"/>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p>
      <w:pPr>
        <w:pStyle w:val="Heading2"/>
      </w:pPr>
      <w:bookmarkStart w:id="61" w:name="Xfce48e2ee2908f04c1755a85ea240aae800516c"/>
      <w:r>
        <w:t xml:space="preserve">Project Aims &amp; Goals</w:t>
      </w:r>
      <w:bookmarkEnd w:id="61"/>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p>
      <w:pPr>
        <w:pStyle w:val="Heading2"/>
      </w:pPr>
      <w:bookmarkStart w:id="62" w:name="X3c36f8f0575027be1bfd28943008cb90a771200"/>
      <w:r>
        <w:t xml:space="preserve">Impact on users</w:t>
      </w:r>
      <w:bookmarkEnd w:id="62"/>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p>
      <w:pPr>
        <w:pStyle w:val="Heading1"/>
      </w:pPr>
      <w:bookmarkStart w:id="63" w:name="Xe6abd2c383b5b9b0c57e0c354add71a3404e9d7"/>
      <w:r>
        <w:t xml:space="preserve">Core</w:t>
      </w:r>
      <w:bookmarkEnd w:id="63"/>
    </w:p>
    <w:p>
      <w:pPr>
        <w:pStyle w:val="Heading2"/>
      </w:pPr>
      <w:bookmarkStart w:id="64" w:name="Xe7dd03bbc14d2710c1b6d57d62e70cf12cedd14"/>
      <w:r>
        <w:t xml:space="preserve">Requirements Class "Core"</w:t>
      </w:r>
      <w:bookmarkEnd w:id="64"/>
    </w:p>
    <w:tbl>
      <w:tblPr>
        <w:tblStyle w:val="Table"/>
        <w:tblW w:type="pct" w:w="5000.0"/>
        <w:tblLook w:firstRow="0"/>
      </w:tblPr>
      <w:tblGrid>
        <w:gridCol w:w="1584"/>
        <w:gridCol w:w="6336"/>
      </w:tblGrid>
      <w:tr>
        <w:tc>
          <w:p>
            <w:pPr>
              <w:jc w:val="left"/>
            </w:pPr>
            <w:r>
              <w:t xml:space="preserve">URI</w:t>
            </w:r>
          </w:p>
        </w:tc>
        <w:tc>
          <w:p>
            <w:pPr>
              <w:jc w:val="left"/>
            </w:pPr>
            <w:hyperlink r:id="rId65">
              <w:r>
                <w:rPr>
                  <w:rStyle w:val="Hyperlink"/>
                </w:rPr>
                <w:t xml:space="preserve">https://rodeo-project.eu/spec/rodeo-edr-profile/1/req/core</w:t>
              </w:r>
            </w:hyperlink>
          </w:p>
        </w:tc>
      </w:tr>
      <w:tr>
        <w:tc>
          <w:p>
            <w:pPr>
              <w:jc w:val="left"/>
            </w:pPr>
            <w:r>
              <w:t xml:space="preserve">Target type</w:t>
            </w:r>
          </w:p>
        </w:tc>
        <w:tc>
          <w:p>
            <w:pPr>
              <w:jc w:val="left"/>
            </w:pPr>
            <w:r>
              <w:t xml:space="preserve">Web API</w:t>
            </w:r>
          </w:p>
        </w:tc>
      </w:tr>
      <w:tr>
        <w:tc>
          <w:p>
            <w:pPr>
              <w:jc w:val="left"/>
            </w:pPr>
            <w:r>
              <w:t xml:space="preserve">Dependency</w:t>
            </w:r>
          </w:p>
        </w:tc>
        <w:tc>
          <w:p>
            <w:pPr>
              <w:jc w:val="left"/>
            </w:pPr>
            <w:r>
              <w:t xml:space="preserve">OGC API - Environmental Data Retrieval Standard - Part 1: Core (2023)</w:t>
            </w:r>
            <w:r>
              <w:t xml:space="preserve"> </w:t>
            </w:r>
            <w:r>
              <w:rPr>
                <w:rStyle w:val="FootnoteReference"/>
              </w:rPr>
              <w:footnoteReference w:id="66"/>
            </w:r>
          </w:p>
        </w:tc>
      </w:tr>
      <w:tr>
        <w:tc>
          <w:p>
            <w:pPr>
              <w:jc w:val="left"/>
            </w:pPr>
            <w:r>
              <w:t xml:space="preserve">Pre-conditions</w:t>
            </w:r>
          </w:p>
        </w:tc>
        <w:tc>
          <w:p>
            <w:pPr>
              <w:jc w:val="left"/>
            </w:pPr>
            <w:r>
              <w:t xml:space="preserve">The API conforms to OGC API - Environmental Data Retrieval - Part 1: Core, Requirements Class: Core and Requirements Class: Collections</w:t>
            </w:r>
          </w:p>
        </w:tc>
      </w:tr>
    </w:tbl>
    <w:p>
      <w:pPr>
        <w:pStyle w:val="Heading2"/>
      </w:pPr>
      <w:bookmarkStart w:id="67" w:name="Xab704452613d69c4d03ecde2f3a4ebd6517a116"/>
      <w:r>
        <w:t xml:space="preserve">OpenAPI</w:t>
      </w:r>
      <w:bookmarkEnd w:id="67"/>
    </w:p>
    <w:p>
      <w:pPr>
        <w:pStyle w:val="FirstParagraph"/>
      </w:pPr>
      <w:r>
        <w:t xml:space="preserve">An OpenAPI specification provides a machine-readable description of the API interface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/req/core/openapi</w:t>
            </w:r>
          </w:p>
        </w:tc>
      </w:tr>
      <w:tr>
        <w:tc>
          <w:p>
            <w:pPr>
              <w:jc w:val="left"/>
            </w:pPr>
            <w:r>
              <w:t xml:space="preserve">A</w:t>
            </w:r>
          </w:p>
        </w:tc>
        <w:tc>
          <w:p>
            <w:pPr>
              <w:jc w:val="left"/>
            </w:pPr>
            <w:r>
              <w:t xml:space="preserve">An API definition SHALL be described using an OpenAPI document (version 3.1 or higher).</w:t>
            </w:r>
          </w:p>
        </w:tc>
      </w:tr>
      <w:tr>
        <w:tc>
          <w:p>
            <w:pPr>
              <w:jc w:val="left"/>
            </w:pPr>
            <w:r>
              <w:t xml:space="preserve">B</w:t>
            </w:r>
          </w:p>
        </w:tc>
        <w:tc>
          <w:p>
            <w:pPr>
              <w:jc w:val="left"/>
            </w:pPr>
            <w:r>
              <w:t xml:space="preserve">The OpenAPI document SHALL be encoded as JSON.</w:t>
            </w:r>
          </w:p>
        </w:tc>
      </w:tr>
      <w:tr>
        <w:tc>
          <w:p>
            <w:pPr>
              <w:jc w:val="left"/>
            </w:pPr>
            <w:r>
              <w:t xml:space="preserve">C</w:t>
            </w:r>
          </w:p>
        </w:tc>
        <w:tc>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p>
            <w:pPr>
              <w:jc w:val="left"/>
            </w:pPr>
            <w:r>
              <w:t xml:space="preserve">D</w:t>
            </w:r>
          </w:p>
        </w:tc>
        <w:tc>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p>
      <w:pPr>
        <w:pStyle w:val="Heading2"/>
      </w:pPr>
      <w:bookmarkStart w:id="68" w:name="X4eea99d7f158701bdd2f72fc5e7e1fcf062ae7c"/>
      <w:r>
        <w:t xml:space="preserve">Collection identifier</w:t>
      </w:r>
      <w:bookmarkEnd w:id="68"/>
    </w:p>
    <w:p>
      <w:pPr>
        <w:pStyle w:val="FirstParagraph"/>
      </w:pPr>
      <w:r>
        <w:t xml:space="preserve">A collection identifier provides a mechanism to uniquely identify a given collection in an OGC API.</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/req/core/collection_identifier</w:t>
            </w:r>
          </w:p>
        </w:tc>
      </w:tr>
      <w:tr>
        <w:tc>
          <w:p>
            <w:pPr>
              <w:jc w:val="left"/>
            </w:pPr>
            <w:r>
              <w:t xml:space="preserve">A</w:t>
            </w:r>
          </w:p>
        </w:tc>
        <w:tc>
          <w:p>
            <w:pPr>
              <w:jc w:val="left"/>
            </w:pPr>
            <w:r>
              <w:t xml:space="preserve">A collection identifier SHALL be formatted in the following notation: TBD.</w:t>
            </w:r>
          </w:p>
        </w:tc>
      </w:tr>
    </w:tbl>
    <w:p>
      <w:pPr>
        <w:pStyle w:val="Heading2"/>
      </w:pPr>
      <w:bookmarkStart w:id="69" w:name="X08001dbd29d0e6be037bc524a83e87c4a507bb2"/>
      <w:r>
        <w:t xml:space="preserve">Collection title</w:t>
      </w:r>
      <w:bookmarkEnd w:id="69"/>
    </w:p>
    <w:p>
      <w:pPr>
        <w:pStyle w:val="FirstParagraph"/>
      </w:pPr>
      <w:r>
        <w:t xml:space="preserve">A collection title provides a human readable short description of the given collection.</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/req/core/collection_title</w:t>
            </w:r>
          </w:p>
        </w:tc>
      </w:tr>
      <w:tr>
        <w:tc>
          <w:p>
            <w:pPr>
              <w:jc w:val="left"/>
            </w:pPr>
            <w:r>
              <w:t xml:space="preserve">A</w:t>
            </w:r>
          </w:p>
        </w:tc>
        <w:tc>
          <w:p>
            <w:pPr>
              <w:jc w:val="left"/>
            </w:pPr>
            <w:r>
              <w:t xml:space="preserve">A title SHALL be set for all collections.</w:t>
            </w:r>
          </w:p>
        </w:tc>
      </w:tr>
      <w:tr>
        <w:tc>
          <w:p>
            <w:pPr>
              <w:jc w:val="left"/>
            </w:pPr>
            <w:r>
              <w:t xml:space="preserve">B</w:t>
            </w:r>
          </w:p>
        </w:tc>
        <w:tc>
          <w:p>
            <w:pPr>
              <w:jc w:val="left"/>
            </w:pPr>
            <w:r>
              <w:t xml:space="preserve">A title SHALL NOT have more than 50 characters.</w:t>
            </w:r>
          </w:p>
        </w:tc>
      </w:tr>
      <w:tr>
        <w:tc>
          <w:p>
            <w:pPr>
              <w:jc w:val="left"/>
            </w:pPr>
            <w:r>
              <w:t xml:space="preserve">C</w:t>
            </w:r>
          </w:p>
        </w:tc>
        <w:tc>
          <w:p>
            <w:pPr>
              <w:jc w:val="left"/>
            </w:pPr>
            <w:r>
              <w:t xml:space="preserve">A title SHOULD be written in English.</w:t>
            </w:r>
          </w:p>
        </w:tc>
      </w:tr>
      <w:tr>
        <w:tc>
          <w:p>
            <w:pPr>
              <w:jc w:val="left"/>
            </w:pPr>
            <w:r>
              <w:t xml:space="preserve">D</w:t>
            </w:r>
          </w:p>
        </w:tc>
        <w:tc>
          <w:p>
            <w:pPr>
              <w:jc w:val="left"/>
            </w:pPr>
            <w:r>
              <w:t xml:space="preserve">A title SHOULD have the most important information first, guarding against truncated presentation of the value.</w:t>
            </w:r>
          </w:p>
        </w:tc>
      </w:tr>
      <w:tr>
        <w:tc>
          <w:p>
            <w:pPr>
              <w:jc w:val="left"/>
            </w:pPr>
            <w:r>
              <w:t xml:space="preserve">E</w:t>
            </w:r>
          </w:p>
        </w:tc>
        <w:tc>
          <w:p>
            <w:pPr>
              <w:jc w:val="left"/>
            </w:pPr>
            <w:r>
              <w:t xml:space="preserve">A title SHOULD describe the collection in a way understandable also for non-experts. Usually mention both topic/domain and geographical area.</w:t>
            </w:r>
          </w:p>
        </w:tc>
      </w:tr>
    </w:tbl>
    <w:p>
      <w:pPr>
        <w:pStyle w:val="Heading1"/>
      </w:pPr>
      <w:bookmarkStart w:id="70" w:name="X78fdb1f4716baf4c26796c550dad0531813f831"/>
      <w:r>
        <w:t xml:space="preserve">Conformance Class Abstract Test Suite (Normative)</w:t>
      </w:r>
      <w:bookmarkEnd w:id="70"/>
    </w:p>
    <w:p>
      <w:pPr>
        <w:pStyle w:val="Heading2"/>
      </w:pPr>
      <w:bookmarkStart w:id="71" w:name="X832d8df2233b24fd4778b0d5040958f69375ea7"/>
      <w:r>
        <w:t xml:space="preserve">Conformance Class: Core</w:t>
      </w:r>
      <w:bookmarkEnd w:id="71"/>
    </w:p>
    <w:p>
      <w:pPr>
        <w:pStyle w:val="DefinitionTerm"/>
      </w:pPr>
      <w:r>
        <w:t xml:space="preserve">label</w:t>
      </w:r>
    </w:p>
    <w:p>
      <w:pPr>
        <w:pStyle w:val="Definition"/>
      </w:pPr>
      <w:hyperlink r:id="rId72">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p>
      <w:pPr>
        <w:pStyle w:val="Heading3"/>
      </w:pPr>
      <w:bookmarkStart w:id="73" w:name="Xd6f2056b3487d2dfbe0a79b03081435fb62c5f5"/>
      <w:r>
        <w:t xml:space="preserve">OpenAPI</w:t>
      </w:r>
      <w:bookmarkEnd w:id="73"/>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RODEO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p>
      <w:pPr>
        <w:pStyle w:val="Heading3"/>
      </w:pPr>
      <w:bookmarkStart w:id="74" w:name="X75d657cfc5a7ba273f61e9f93902a79a40cc98d"/>
      <w:r>
        <w:t xml:space="preserve">Collection identifier</w:t>
      </w:r>
      <w:bookmarkEnd w:id="74"/>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provides a valid collection identifier</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find the collections link identified with</w:t>
      </w:r>
      <w:r>
        <w:t xml:space="preserve"> </w:t>
      </w:r>
      <w:r>
        <w:rPr>
          <w:rStyle w:val="VerbatimChar"/>
        </w:rPr>
        <w:t xml:space="preserve">rel=data</w:t>
      </w:r>
      <w:r>
        <w:t xml:space="preserve">.</w:t>
      </w:r>
    </w:p>
    <w:p>
      <w:pPr>
        <w:pStyle w:val="BodyText"/>
      </w:pPr>
      <w:r>
        <w:t xml:space="preserve">Issue an HTTP GET request on that link.</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each collection object’s</w:t>
      </w:r>
      <w:r>
        <w:t xml:space="preserve"> </w:t>
      </w:r>
      <w:r>
        <w:rPr>
          <w:rStyle w:val="VerbatimChar"/>
        </w:rPr>
        <w:t xml:space="preserve">id</w:t>
      </w:r>
      <w:r>
        <w:t xml:space="preserve"> </w:t>
      </w:r>
      <w:r>
        <w:t xml:space="preserve">property is valid to notation TBD.</w:t>
      </w:r>
    </w:p>
    <w:p>
      <w:pPr>
        <w:pStyle w:val="Heading3"/>
      </w:pPr>
      <w:bookmarkStart w:id="75" w:name="X230926959ff8f05e4b67418e37e7f554e413697"/>
      <w:r>
        <w:t xml:space="preserve">Collection title</w:t>
      </w:r>
      <w:bookmarkEnd w:id="75"/>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p>
      <w:pPr>
        <w:pStyle w:val="Heading1"/>
      </w:pPr>
      <w:bookmarkStart w:id="76" w:name="schemas"/>
      <w:r>
        <w:t xml:space="preserve">Schemas (Normative)</w:t>
      </w:r>
      <w:bookmarkEnd w:id="76"/>
    </w:p>
    <w:p>
      <w:pPr>
        <w:pStyle w:val="Heading1"/>
      </w:pPr>
      <w:bookmarkStart w:id="77" w:name="examples"/>
      <w:r>
        <w:t xml:space="preserve">Examples (Informative)</w:t>
      </w:r>
      <w:bookmarkEnd w:id="77"/>
    </w:p>
    <w:p>
      <w:pPr>
        <w:pStyle w:val="Heading2"/>
      </w:pPr>
      <w:bookmarkStart w:id="78" w:name="X7f2d3170ba1313fe186a133a9c36acebf07ba9f"/>
      <w:r>
        <w:t xml:space="preserve">Examples</w:t>
      </w:r>
      <w:bookmarkEnd w:id="78"/>
    </w:p>
    <w:p>
      <w:pPr>
        <w:pStyle w:val="Heading1"/>
      </w:pPr>
      <w:bookmarkStart w:id="79" w:name="Bibliography"/>
      <w:r>
        <w:t xml:space="preserve">Bibliography</w:t>
      </w:r>
      <w:bookmarkEnd w:id="79"/>
    </w:p>
    <w:p>
      <w:pPr>
        <w:numPr>
          <w:ilvl w:val="0"/>
          <w:numId w:val="1004"/>
        </w:numPr>
      </w:pPr>
      <w:r>
        <w:t xml:space="preserve">W3C/OGC: Spatial Data on the Web Best Practices, W3C Working Group Note 28 September 2017,</w:t>
      </w:r>
      <w:r>
        <w:t xml:space="preserve"> </w:t>
      </w:r>
      <w:hyperlink r:id="rId34">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36">
        <w:r>
          <w:rPr>
            <w:rStyle w:val="Hyperlink"/>
          </w:rPr>
          <w:t xml:space="preserve">https://www.w3.org/TR/dwbp</w:t>
        </w:r>
      </w:hyperlink>
    </w:p>
    <w:p>
      <w:pPr>
        <w:numPr>
          <w:ilvl w:val="0"/>
          <w:numId w:val="1004"/>
        </w:numPr>
      </w:pPr>
      <w:r>
        <w:t xml:space="preserve">W3C: Data Catalog Vocabulary, W3C Recommendation 16 January 2014,</w:t>
      </w:r>
      <w:r>
        <w:t xml:space="preserve"> </w:t>
      </w:r>
      <w:hyperlink r:id="rId80">
        <w:r>
          <w:rPr>
            <w:rStyle w:val="Hyperlink"/>
          </w:rPr>
          <w:t xml:space="preserve">https://www.w3.org/TR/vocab-dcat</w:t>
        </w:r>
      </w:hyperlink>
    </w:p>
    <w:p>
      <w:pPr>
        <w:numPr>
          <w:ilvl w:val="0"/>
          <w:numId w:val="1004"/>
        </w:numPr>
      </w:pPr>
      <w:r>
        <w:t xml:space="preserve">IANA: Link Relation Types,</w:t>
      </w:r>
      <w:r>
        <w:t xml:space="preserve"> </w:t>
      </w:r>
      <w:hyperlink r:id="rId38">
        <w:r>
          <w:rPr>
            <w:rStyle w:val="Hyperlink"/>
          </w:rPr>
          <w:t xml:space="preserve">https://www.iana.org/assignments/link-relations/link-relations.xml</w:t>
        </w:r>
      </w:hyperlink>
    </w:p>
    <w:p>
      <w:pPr>
        <w:numPr>
          <w:ilvl w:val="0"/>
          <w:numId w:val="1004"/>
        </w:numPr>
      </w:pPr>
      <w:r>
        <w:t xml:space="preserve">Linux Foundation: SPDX License List,</w:t>
      </w:r>
      <w:r>
        <w:t xml:space="preserve"> </w:t>
      </w:r>
      <w:hyperlink r:id="rId81">
        <w:r>
          <w:rPr>
            <w:rStyle w:val="Hyperlink"/>
          </w:rPr>
          <w:t xml:space="preserve">https://spdx.org/licenses</w:t>
        </w:r>
      </w:hyperlink>
    </w:p>
    <w:p>
      <w:pPr>
        <w:pStyle w:val="Heading1"/>
      </w:pPr>
      <w:bookmarkStart w:id="82" w:name="X7704236ba72ed8cc2b9a9e238d27c640b9b6528"/>
      <w:r>
        <w:t xml:space="preserve">Revision History</w:t>
      </w:r>
      <w:bookmarkEnd w:id="8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2024-09-16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7">
    <w:p>
      <w:pPr>
        <w:pStyle w:val="FootnoteText"/>
      </w:pPr>
      <w:r>
        <w:rPr>
          <w:rStyle w:val="FootnoteReference"/>
        </w:rPr>
        <w:footnoteRef/>
      </w:r>
      <w:r>
        <w:t xml:space="preserve"> </w:t>
      </w:r>
      <w:hyperlink r:id="rId28">
        <w:r>
          <w:rPr>
            <w:rStyle w:val="Hyperlink"/>
          </w:rPr>
          <w:t xml:space="preserve">https://docs.ogc.org/cs/21-069r2/21-069r2.html</w:t>
        </w:r>
      </w:hyperlink>
    </w:p>
  </w:footnote>
  <w:footnote w:id="29">
    <w:p>
      <w:pPr>
        <w:pStyle w:val="FootnoteText"/>
      </w:pPr>
      <w:r>
        <w:rPr>
          <w:rStyle w:val="FootnoteReference"/>
        </w:rPr>
        <w:footnoteRef/>
      </w:r>
      <w:r>
        <w:t xml:space="preserve"> </w:t>
      </w:r>
      <w:hyperlink r:id="rId30">
        <w:r>
          <w:rPr>
            <w:rStyle w:val="Hyperlink"/>
          </w:rPr>
          <w:t xml:space="preserve">https://datatracker.ietf.org/doc/html/rfc7946</w:t>
        </w:r>
      </w:hyperlink>
    </w:p>
  </w:footnote>
  <w:footnote w:id="31">
    <w:p>
      <w:pPr>
        <w:pStyle w:val="FootnoteText"/>
      </w:pPr>
      <w:r>
        <w:rPr>
          <w:rStyle w:val="FootnoteReference"/>
        </w:rPr>
        <w:footnoteRef/>
      </w:r>
      <w:r>
        <w:t xml:space="preserve"> </w:t>
      </w:r>
      <w:hyperlink r:id="rId32">
        <w:r>
          <w:rPr>
            <w:rStyle w:val="Hyperlink"/>
          </w:rPr>
          <w:t xml:space="preserve">https://datatracker.ietf.org/doc/html/rfc8259</w:t>
        </w:r>
      </w:hyperlink>
    </w:p>
  </w:footnote>
  <w:footnote w:id="33">
    <w:p>
      <w:pPr>
        <w:pStyle w:val="FootnoteText"/>
      </w:pPr>
      <w:r>
        <w:rPr>
          <w:rStyle w:val="FootnoteReference"/>
        </w:rPr>
        <w:footnoteRef/>
      </w:r>
      <w:r>
        <w:t xml:space="preserve"> </w:t>
      </w:r>
      <w:hyperlink r:id="rId34">
        <w:r>
          <w:rPr>
            <w:rStyle w:val="Hyperlink"/>
          </w:rPr>
          <w:t xml:space="preserve">https://www.w3.org/TR/sdw-bp</w:t>
        </w:r>
      </w:hyperlink>
    </w:p>
  </w:footnote>
  <w:footnote w:id="35">
    <w:p>
      <w:pPr>
        <w:pStyle w:val="FootnoteText"/>
      </w:pPr>
      <w:r>
        <w:rPr>
          <w:rStyle w:val="FootnoteReference"/>
        </w:rPr>
        <w:footnoteRef/>
      </w:r>
      <w:r>
        <w:t xml:space="preserve"> </w:t>
      </w:r>
      <w:hyperlink r:id="rId36">
        <w:r>
          <w:rPr>
            <w:rStyle w:val="Hyperlink"/>
          </w:rPr>
          <w:t xml:space="preserve">https://www.w3.org/TR/dwbp</w:t>
        </w:r>
      </w:hyperlink>
    </w:p>
  </w:footnote>
  <w:footnote w:id="37">
    <w:p>
      <w:pPr>
        <w:pStyle w:val="FootnoteText"/>
      </w:pPr>
      <w:r>
        <w:rPr>
          <w:rStyle w:val="FootnoteReference"/>
        </w:rPr>
        <w:footnoteRef/>
      </w:r>
      <w:r>
        <w:t xml:space="preserve"> </w:t>
      </w:r>
      <w:hyperlink r:id="rId38">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https://www.iana.org/assignments/media-types/media-types.xhtml</w:t>
        </w:r>
      </w:hyperlink>
    </w:p>
  </w:footnote>
  <w:footnote w:id="41">
    <w:p>
      <w:pPr>
        <w:pStyle w:val="FootnoteText"/>
      </w:pPr>
      <w:r>
        <w:rPr>
          <w:rStyle w:val="FootnoteReference"/>
        </w:rPr>
        <w:footnoteRef/>
      </w:r>
      <w:r>
        <w:t xml:space="preserve"> </w:t>
      </w:r>
      <w:hyperlink r:id="rId42">
        <w:r>
          <w:rPr>
            <w:rStyle w:val="Hyperlink"/>
          </w:rPr>
          <w:t xml:space="preserve">https://json-schema.org</w:t>
        </w:r>
      </w:hyperlink>
    </w:p>
  </w:footnote>
  <w:footnote w:id="43">
    <w:p>
      <w:pPr>
        <w:pStyle w:val="FootnoteText"/>
      </w:pPr>
      <w:r>
        <w:rPr>
          <w:rStyle w:val="FootnoteReference"/>
        </w:rPr>
        <w:footnoteRef/>
      </w:r>
      <w:r>
        <w:t xml:space="preserve"> </w:t>
      </w:r>
      <w:hyperlink r:id="rId44">
        <w:r>
          <w:rPr>
            <w:rStyle w:val="Hyperlink"/>
          </w:rPr>
          <w:t xml:space="preserve">https://github.com/OAI/OpenAPI-Specification/blob/3.1.0/versions/3.1.0.md</w:t>
        </w:r>
      </w:hyperlink>
    </w:p>
  </w:footnote>
  <w:footnote w:id="54">
    <w:p>
      <w:pPr>
        <w:pStyle w:val="FootnoteText"/>
      </w:pPr>
      <w:r>
        <w:rPr>
          <w:rStyle w:val="FootnoteReference"/>
        </w:rPr>
        <w:footnoteRef/>
      </w:r>
      <w:r>
        <w:t xml:space="preserve"> </w:t>
      </w:r>
      <w:hyperlink r:id="rId42">
        <w:r>
          <w:rPr>
            <w:rStyle w:val="Hyperlink"/>
          </w:rPr>
          <w:t xml:space="preserve">https://json-schema.org</w:t>
        </w:r>
      </w:hyperlink>
    </w:p>
  </w:footnote>
  <w:footnote w:id="55">
    <w:p>
      <w:pPr>
        <w:pStyle w:val="FootnoteText"/>
      </w:pPr>
      <w:r>
        <w:rPr>
          <w:rStyle w:val="FootnoteReference"/>
        </w:rPr>
        <w:footnoteRef/>
      </w:r>
      <w:r>
        <w:t xml:space="preserve"> </w:t>
      </w:r>
      <w:hyperlink r:id="rId56">
        <w:r>
          <w:rPr>
            <w:rStyle w:val="Hyperlink"/>
          </w:rPr>
          <w:t xml:space="preserve">https://en.wikipedia.org/wiki/YAML</w:t>
        </w:r>
      </w:hyperlink>
    </w:p>
  </w:footnote>
  <w:footnote w:id="59">
    <w:p>
      <w:pPr>
        <w:pStyle w:val="FootnoteText"/>
      </w:pPr>
      <w:r>
        <w:rPr>
          <w:rStyle w:val="FootnoteReference"/>
        </w:rPr>
        <w:footnoteRef/>
      </w:r>
      <w:r>
        <w:t xml:space="preserve"> </w:t>
      </w:r>
      <w:hyperlink r:id="rId60">
        <w:r>
          <w:rPr>
            <w:rStyle w:val="Hyperlink"/>
          </w:rPr>
          <w:t xml:space="preserve">https://eurodeo.github.io/partners</w:t>
        </w:r>
      </w:hyperlink>
    </w:p>
  </w:footnote>
  <w:footnote w:id="66">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2"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81"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80"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8"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56" Target="https://en.wikipedia.org/wiki/YAML" TargetMode="External" /><Relationship Type="http://schemas.openxmlformats.org/officeDocument/2006/relationships/hyperlink" Id="rId60" Target="https://eurodeo.github.io/partners" TargetMode="External" /><Relationship Type="http://schemas.openxmlformats.org/officeDocument/2006/relationships/hyperlink" Id="rId44" Target="https://github.com/OAI/OpenAPI-Specification/blob/3.1.0/versions/3.1.0.md" TargetMode="External" /><Relationship Type="http://schemas.openxmlformats.org/officeDocument/2006/relationships/hyperlink" Id="rId42"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21" Target="https://rodeo-project.eu/partners/#project-partners" TargetMode="External" /><Relationship Type="http://schemas.openxmlformats.org/officeDocument/2006/relationships/hyperlink" Id="rId51" Target="https://rodeo-project.eu/spec/rodeo-edr-profile/1" TargetMode="External" /><Relationship Type="http://schemas.openxmlformats.org/officeDocument/2006/relationships/hyperlink" Id="rId72" Target="https://rodeo-project.eu/spec/rodeo-edr-profile/1/conf/core" TargetMode="External" /><Relationship Type="http://schemas.openxmlformats.org/officeDocument/2006/relationships/hyperlink" Id="rId65" Target="https://rodeo-project.eu/spec/rodeo-edr-profile/1/req/core" TargetMode="External" /><Relationship Type="http://schemas.openxmlformats.org/officeDocument/2006/relationships/hyperlink" Id="rId81" Target="https://spdx.org/licenses" TargetMode="External" /><Relationship Type="http://schemas.openxmlformats.org/officeDocument/2006/relationships/hyperlink" Id="rId38" Target="https://www.iana.org/assignments/link-relations/link-relations.xml" TargetMode="External" /><Relationship Type="http://schemas.openxmlformats.org/officeDocument/2006/relationships/hyperlink" Id="rId40" Target="https://www.iana.org/assignments/media-types/media-types.xht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80"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2024-10-05T04:05:50Z</dcterms:created>
  <dcterms:modified xsi:type="dcterms:W3CDTF">2024-10-05T04:05:50Z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2024-10-05</vt:lpwstr>
  </property>
</Properties>
</file>